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480BE4" w14:textId="450527BB" w:rsidR="00F75BB0" w:rsidRDefault="002E547C" w:rsidP="00841213">
      <w:pPr>
        <w:pStyle w:val="AralkYok"/>
        <w:jc w:val="center"/>
        <w:outlineLvl w:val="0"/>
        <w:rPr>
          <w:rFonts w:ascii="Times New Roman" w:hAnsi="Times New Roman" w:cs="Times New Roman"/>
          <w:b/>
          <w:sz w:val="24"/>
          <w:szCs w:val="24"/>
        </w:rPr>
      </w:pPr>
      <w:r>
        <w:rPr>
          <w:rFonts w:eastAsiaTheme="minorHAnsi"/>
          <w:lang w:eastAsia="en-US"/>
        </w:rPr>
        <w:object w:dxaOrig="10970" w:dyaOrig="2440" w14:anchorId="39E7D93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494.5pt;height:122pt" o:ole="">
            <v:imagedata r:id="rId7" o:title=""/>
          </v:shape>
          <o:OLEObject Type="Embed" ProgID="Visio.Drawing.15" ShapeID="_x0000_i1028" DrawAspect="Content" ObjectID="_1787746416" r:id="rId8"/>
        </w:object>
      </w:r>
      <w:bookmarkStart w:id="0" w:name="_GoBack"/>
      <w:bookmarkEnd w:id="0"/>
    </w:p>
    <w:p w14:paraId="233B4A78" w14:textId="670A400C" w:rsidR="00B46B75" w:rsidRPr="00826274" w:rsidRDefault="00B46B75" w:rsidP="00841213">
      <w:pPr>
        <w:pStyle w:val="AralkYok"/>
        <w:jc w:val="center"/>
        <w:outlineLvl w:val="0"/>
        <w:rPr>
          <w:rFonts w:ascii="Times New Roman" w:hAnsi="Times New Roman" w:cs="Times New Roman"/>
          <w:b/>
          <w:sz w:val="24"/>
          <w:szCs w:val="24"/>
        </w:rPr>
      </w:pPr>
      <w:r w:rsidRPr="00826274">
        <w:rPr>
          <w:rFonts w:ascii="Times New Roman" w:hAnsi="Times New Roman" w:cs="Times New Roman"/>
          <w:b/>
          <w:sz w:val="24"/>
          <w:szCs w:val="24"/>
        </w:rPr>
        <w:t>ANTALYA BİLİM ÜNİVERSİTESİ</w:t>
      </w:r>
    </w:p>
    <w:p w14:paraId="34A4915F" w14:textId="77777777" w:rsidR="00B46B75" w:rsidRPr="00826274" w:rsidRDefault="00B46B75" w:rsidP="00FB527B">
      <w:pPr>
        <w:pStyle w:val="AralkYok"/>
        <w:spacing w:after="120"/>
        <w:jc w:val="center"/>
        <w:outlineLvl w:val="0"/>
        <w:rPr>
          <w:rFonts w:ascii="Times New Roman" w:hAnsi="Times New Roman" w:cs="Times New Roman"/>
          <w:b/>
          <w:sz w:val="24"/>
          <w:szCs w:val="24"/>
        </w:rPr>
      </w:pPr>
      <w:r w:rsidRPr="00826274">
        <w:rPr>
          <w:rFonts w:ascii="Times New Roman" w:hAnsi="Times New Roman" w:cs="Times New Roman"/>
          <w:b/>
          <w:sz w:val="24"/>
          <w:szCs w:val="24"/>
        </w:rPr>
        <w:t>AKADEMİK PERFORMANS VE TEŞVİK YÖNERGESİ</w:t>
      </w:r>
    </w:p>
    <w:p w14:paraId="2869B0B2" w14:textId="77777777" w:rsidR="00841213" w:rsidRPr="00826274" w:rsidRDefault="00841213" w:rsidP="00FB527B">
      <w:pPr>
        <w:pStyle w:val="AralkYok"/>
        <w:spacing w:after="120"/>
        <w:jc w:val="center"/>
        <w:outlineLvl w:val="0"/>
        <w:rPr>
          <w:rFonts w:ascii="Times New Roman" w:hAnsi="Times New Roman" w:cs="Times New Roman"/>
          <w:b/>
          <w:sz w:val="24"/>
          <w:szCs w:val="24"/>
        </w:rPr>
      </w:pPr>
    </w:p>
    <w:p w14:paraId="79AC6591" w14:textId="77777777" w:rsidR="00B46B75" w:rsidRPr="00826274" w:rsidRDefault="00B46B75" w:rsidP="00FB527B">
      <w:pPr>
        <w:pStyle w:val="AralkYok"/>
        <w:spacing w:after="120"/>
        <w:jc w:val="center"/>
        <w:outlineLvl w:val="0"/>
        <w:rPr>
          <w:rStyle w:val="Gl"/>
          <w:rFonts w:ascii="Times New Roman" w:hAnsi="Times New Roman" w:cs="Times New Roman"/>
          <w:sz w:val="24"/>
          <w:szCs w:val="24"/>
        </w:rPr>
      </w:pPr>
      <w:r w:rsidRPr="00826274">
        <w:rPr>
          <w:rStyle w:val="Gl"/>
          <w:rFonts w:ascii="Times New Roman" w:hAnsi="Times New Roman" w:cs="Times New Roman"/>
          <w:sz w:val="24"/>
          <w:szCs w:val="24"/>
        </w:rPr>
        <w:t>BİRİNCİ BÖLÜM</w:t>
      </w:r>
    </w:p>
    <w:p w14:paraId="65C161C3" w14:textId="77777777" w:rsidR="00841213" w:rsidRPr="00826274" w:rsidRDefault="00841213" w:rsidP="00FB527B">
      <w:pPr>
        <w:pStyle w:val="AralkYok"/>
        <w:spacing w:after="120"/>
        <w:jc w:val="center"/>
        <w:outlineLvl w:val="0"/>
        <w:rPr>
          <w:rStyle w:val="Gl"/>
          <w:rFonts w:ascii="Times New Roman" w:hAnsi="Times New Roman" w:cs="Times New Roman"/>
          <w:sz w:val="24"/>
          <w:szCs w:val="24"/>
        </w:rPr>
      </w:pPr>
    </w:p>
    <w:p w14:paraId="46D059DE" w14:textId="77777777" w:rsidR="00B46B75" w:rsidRPr="00826274" w:rsidRDefault="00B46B75" w:rsidP="00FB527B">
      <w:pPr>
        <w:pStyle w:val="AralkYok"/>
        <w:spacing w:after="120"/>
        <w:jc w:val="both"/>
        <w:outlineLvl w:val="0"/>
        <w:rPr>
          <w:rFonts w:ascii="Times New Roman" w:hAnsi="Times New Roman" w:cs="Times New Roman"/>
          <w:b/>
          <w:sz w:val="24"/>
          <w:szCs w:val="24"/>
        </w:rPr>
      </w:pPr>
      <w:r w:rsidRPr="00826274">
        <w:rPr>
          <w:rFonts w:ascii="Times New Roman" w:hAnsi="Times New Roman" w:cs="Times New Roman"/>
          <w:b/>
          <w:sz w:val="24"/>
          <w:szCs w:val="24"/>
        </w:rPr>
        <w:t>Amaç ve Kapsam</w:t>
      </w:r>
    </w:p>
    <w:p w14:paraId="4214864B" w14:textId="77777777" w:rsidR="00B46B75" w:rsidRPr="00826274" w:rsidRDefault="00B46B75" w:rsidP="00FB527B">
      <w:pPr>
        <w:pStyle w:val="AralkYok"/>
        <w:spacing w:after="120"/>
        <w:jc w:val="both"/>
        <w:rPr>
          <w:rFonts w:ascii="Times New Roman" w:hAnsi="Times New Roman" w:cs="Times New Roman"/>
          <w:sz w:val="24"/>
          <w:szCs w:val="24"/>
        </w:rPr>
      </w:pPr>
      <w:r w:rsidRPr="00826274">
        <w:rPr>
          <w:rFonts w:ascii="Times New Roman" w:eastAsia="Times New Roman" w:hAnsi="Times New Roman" w:cs="Times New Roman"/>
          <w:b/>
          <w:sz w:val="24"/>
          <w:szCs w:val="24"/>
        </w:rPr>
        <w:t>Madde</w:t>
      </w:r>
      <w:r w:rsidRPr="00826274">
        <w:rPr>
          <w:rFonts w:ascii="Times New Roman" w:hAnsi="Times New Roman" w:cs="Times New Roman"/>
          <w:b/>
          <w:sz w:val="24"/>
          <w:szCs w:val="24"/>
        </w:rPr>
        <w:t xml:space="preserve"> 1</w:t>
      </w:r>
      <w:r w:rsidR="00696AED" w:rsidRPr="00826274">
        <w:rPr>
          <w:rFonts w:ascii="Times New Roman" w:hAnsi="Times New Roman" w:cs="Times New Roman"/>
          <w:b/>
          <w:sz w:val="24"/>
          <w:szCs w:val="24"/>
        </w:rPr>
        <w:t xml:space="preserve"> – </w:t>
      </w:r>
      <w:r w:rsidRPr="00826274">
        <w:rPr>
          <w:rFonts w:ascii="Times New Roman" w:hAnsi="Times New Roman" w:cs="Times New Roman"/>
          <w:sz w:val="24"/>
          <w:szCs w:val="24"/>
        </w:rPr>
        <w:t xml:space="preserve"> Bu yönergenin amacı Antalya Bilim Üniversitesi akademik personelinin akademik performansının değerlendirilmesi, üstün performans gösteren akademik personelin ödüllendirilmesi ve akademik personeli yayın yapmaya teşvik edilmesine ilişkin usul ve esasları belirlemektir.</w:t>
      </w:r>
      <w:r w:rsidR="00056A1C" w:rsidRPr="00826274">
        <w:rPr>
          <w:rFonts w:ascii="Times New Roman" w:hAnsi="Times New Roman" w:cs="Times New Roman"/>
          <w:sz w:val="24"/>
          <w:szCs w:val="24"/>
        </w:rPr>
        <w:t xml:space="preserve"> Akademik performans düzeyinin bu yönerge ile belirlenen usul ve esasta ölçülmesi neticesi belirlenen performans düzeyleri ücret artış oranlarının tespitinde, prim ve ödül kararlarında, sözleşmelerin devamı ve sona erdirilmesinde ölçüt olarak alınacaktır.</w:t>
      </w:r>
    </w:p>
    <w:p w14:paraId="2870D39F" w14:textId="77777777" w:rsidR="00696AED" w:rsidRPr="00826274" w:rsidRDefault="00696AED" w:rsidP="00FB527B">
      <w:pPr>
        <w:pStyle w:val="GvdeMetni4"/>
        <w:shd w:val="clear" w:color="auto" w:fill="auto"/>
        <w:spacing w:after="120" w:line="240" w:lineRule="auto"/>
        <w:jc w:val="both"/>
        <w:rPr>
          <w:b/>
          <w:sz w:val="24"/>
          <w:szCs w:val="24"/>
        </w:rPr>
      </w:pPr>
      <w:r w:rsidRPr="00826274">
        <w:rPr>
          <w:b/>
          <w:sz w:val="24"/>
          <w:szCs w:val="24"/>
        </w:rPr>
        <w:t>Dayanak</w:t>
      </w:r>
    </w:p>
    <w:p w14:paraId="0B735594" w14:textId="77777777" w:rsidR="00696AED" w:rsidRPr="00826274" w:rsidRDefault="00696AED" w:rsidP="00FB527B">
      <w:pPr>
        <w:pStyle w:val="GvdeMetni4"/>
        <w:shd w:val="clear" w:color="auto" w:fill="auto"/>
        <w:spacing w:after="120" w:line="240" w:lineRule="auto"/>
        <w:jc w:val="both"/>
        <w:rPr>
          <w:sz w:val="24"/>
          <w:szCs w:val="24"/>
        </w:rPr>
      </w:pPr>
      <w:r w:rsidRPr="00826274">
        <w:rPr>
          <w:b/>
          <w:sz w:val="24"/>
          <w:szCs w:val="24"/>
        </w:rPr>
        <w:t xml:space="preserve">Madde </w:t>
      </w:r>
      <w:r w:rsidR="00C52C6F" w:rsidRPr="00826274">
        <w:rPr>
          <w:b/>
          <w:sz w:val="24"/>
          <w:szCs w:val="24"/>
        </w:rPr>
        <w:t>2</w:t>
      </w:r>
      <w:r w:rsidRPr="00826274">
        <w:rPr>
          <w:sz w:val="24"/>
          <w:szCs w:val="24"/>
        </w:rPr>
        <w:t xml:space="preserve"> – Bu yönerge, Türkiye Cumhuriyeti Anayasası’nın 130 uncu maddesi ile 2547 sayılı Yükseköğretim Kanunu ve 2809 sayılı Yükseköğretim Kurumları Teşkilatı Kanunu, 4281 sayılı Kanun ile Vakıf Yükseköğretim Kurumları Yönetmeliği hükümlerine dayanılarak hazırlanmıştır.</w:t>
      </w:r>
    </w:p>
    <w:p w14:paraId="62A6C7EF" w14:textId="77777777" w:rsidR="00B46B75" w:rsidRPr="00826274" w:rsidRDefault="00B46B75" w:rsidP="00FB527B">
      <w:pPr>
        <w:pStyle w:val="AralkYok"/>
        <w:spacing w:after="120"/>
        <w:jc w:val="both"/>
        <w:outlineLvl w:val="0"/>
        <w:rPr>
          <w:rFonts w:ascii="Times New Roman" w:hAnsi="Times New Roman" w:cs="Times New Roman"/>
          <w:b/>
          <w:sz w:val="24"/>
          <w:szCs w:val="24"/>
        </w:rPr>
      </w:pPr>
      <w:r w:rsidRPr="00826274">
        <w:rPr>
          <w:rFonts w:ascii="Times New Roman" w:hAnsi="Times New Roman" w:cs="Times New Roman"/>
          <w:b/>
          <w:sz w:val="24"/>
          <w:szCs w:val="24"/>
        </w:rPr>
        <w:t>Tanımlar</w:t>
      </w:r>
    </w:p>
    <w:p w14:paraId="33510C5E" w14:textId="77777777" w:rsidR="00B46B75" w:rsidRPr="00826274" w:rsidRDefault="00C52C6F" w:rsidP="00FB527B">
      <w:pPr>
        <w:pStyle w:val="AralkYok"/>
        <w:spacing w:after="120"/>
        <w:jc w:val="both"/>
        <w:outlineLvl w:val="0"/>
        <w:rPr>
          <w:rFonts w:ascii="Times New Roman" w:eastAsia="Times New Roman" w:hAnsi="Times New Roman" w:cs="Times New Roman"/>
          <w:sz w:val="24"/>
          <w:szCs w:val="24"/>
        </w:rPr>
      </w:pPr>
      <w:r w:rsidRPr="00826274">
        <w:rPr>
          <w:rFonts w:ascii="Times New Roman" w:eastAsia="Times New Roman" w:hAnsi="Times New Roman" w:cs="Times New Roman"/>
          <w:b/>
          <w:sz w:val="24"/>
          <w:szCs w:val="24"/>
        </w:rPr>
        <w:t>Madde 3</w:t>
      </w:r>
      <w:r w:rsidR="00B46B75" w:rsidRPr="00826274">
        <w:rPr>
          <w:rFonts w:ascii="Times New Roman" w:eastAsia="Times New Roman" w:hAnsi="Times New Roman" w:cs="Times New Roman"/>
          <w:b/>
          <w:sz w:val="24"/>
          <w:szCs w:val="24"/>
        </w:rPr>
        <w:t>-</w:t>
      </w:r>
      <w:r w:rsidR="00B46B75" w:rsidRPr="00826274">
        <w:rPr>
          <w:rFonts w:ascii="Times New Roman" w:eastAsia="Times New Roman" w:hAnsi="Times New Roman" w:cs="Times New Roman"/>
          <w:sz w:val="24"/>
          <w:szCs w:val="24"/>
        </w:rPr>
        <w:t xml:space="preserve"> Bu yönergede geçen;</w:t>
      </w:r>
    </w:p>
    <w:p w14:paraId="4754453E" w14:textId="77777777" w:rsidR="00DA07E8" w:rsidRPr="00826274" w:rsidRDefault="00C52C6F" w:rsidP="00FB527B">
      <w:pPr>
        <w:pStyle w:val="AralkYok"/>
        <w:spacing w:after="120"/>
        <w:jc w:val="both"/>
        <w:rPr>
          <w:rFonts w:ascii="Times New Roman" w:hAnsi="Times New Roman" w:cs="Times New Roman"/>
          <w:sz w:val="24"/>
          <w:szCs w:val="24"/>
        </w:rPr>
      </w:pPr>
      <w:r w:rsidRPr="00826274">
        <w:rPr>
          <w:rFonts w:ascii="Times New Roman" w:hAnsi="Times New Roman" w:cs="Times New Roman"/>
          <w:sz w:val="24"/>
          <w:szCs w:val="24"/>
        </w:rPr>
        <w:t xml:space="preserve">a) </w:t>
      </w:r>
      <w:r w:rsidR="00DA07E8" w:rsidRPr="00826274">
        <w:rPr>
          <w:rFonts w:ascii="Times New Roman" w:hAnsi="Times New Roman" w:cs="Times New Roman"/>
          <w:sz w:val="24"/>
          <w:szCs w:val="24"/>
        </w:rPr>
        <w:t xml:space="preserve">Akademik Performans Değerlendirme Kurulu (APDK): </w:t>
      </w:r>
      <w:r w:rsidR="00A8183D" w:rsidRPr="00826274">
        <w:rPr>
          <w:rFonts w:ascii="Times New Roman" w:hAnsi="Times New Roman" w:cs="Times New Roman"/>
          <w:sz w:val="24"/>
          <w:szCs w:val="24"/>
        </w:rPr>
        <w:t>Akademik personel değerlendirme formları</w:t>
      </w:r>
      <w:r w:rsidR="00664DFD">
        <w:rPr>
          <w:rFonts w:ascii="Times New Roman" w:hAnsi="Times New Roman" w:cs="Times New Roman"/>
          <w:sz w:val="24"/>
          <w:szCs w:val="24"/>
        </w:rPr>
        <w:t>nı</w:t>
      </w:r>
      <w:r w:rsidR="00A8183D" w:rsidRPr="00826274">
        <w:rPr>
          <w:rFonts w:ascii="Times New Roman" w:hAnsi="Times New Roman" w:cs="Times New Roman"/>
          <w:sz w:val="24"/>
          <w:szCs w:val="24"/>
        </w:rPr>
        <w:t xml:space="preserve"> inceleyerek ilgili personelin nihai performans puanına karar verecek kurulu,</w:t>
      </w:r>
    </w:p>
    <w:p w14:paraId="06F1463A" w14:textId="77777777" w:rsidR="00696AED" w:rsidRPr="00826274" w:rsidRDefault="00C52C6F" w:rsidP="00FB527B">
      <w:pPr>
        <w:pStyle w:val="AralkYok"/>
        <w:spacing w:after="120"/>
        <w:jc w:val="both"/>
        <w:rPr>
          <w:rFonts w:ascii="Times New Roman" w:hAnsi="Times New Roman" w:cs="Times New Roman"/>
          <w:sz w:val="24"/>
          <w:szCs w:val="24"/>
        </w:rPr>
      </w:pPr>
      <w:r w:rsidRPr="00826274">
        <w:rPr>
          <w:rFonts w:ascii="Times New Roman" w:hAnsi="Times New Roman" w:cs="Times New Roman"/>
          <w:sz w:val="24"/>
          <w:szCs w:val="24"/>
        </w:rPr>
        <w:t xml:space="preserve">b) </w:t>
      </w:r>
      <w:r w:rsidR="00696AED" w:rsidRPr="00826274">
        <w:rPr>
          <w:rFonts w:ascii="Times New Roman" w:hAnsi="Times New Roman" w:cs="Times New Roman"/>
          <w:sz w:val="24"/>
          <w:szCs w:val="24"/>
        </w:rPr>
        <w:t>Akademik Personel: Antalya Bilim Üniversitesi akademik kadrolarında profesör, doçent, doktor öğretim üyesi, öğretim görevlisi ve araştırma görevlisi olarak yer alan personel ile 2547 sayılı kanunun 31 ve 34. maddeleri kapsamında istihdam edilen akademik person</w:t>
      </w:r>
      <w:r w:rsidRPr="00826274">
        <w:rPr>
          <w:rFonts w:ascii="Times New Roman" w:hAnsi="Times New Roman" w:cs="Times New Roman"/>
          <w:sz w:val="24"/>
          <w:szCs w:val="24"/>
        </w:rPr>
        <w:t>e</w:t>
      </w:r>
      <w:r w:rsidR="00696AED" w:rsidRPr="00826274">
        <w:rPr>
          <w:rFonts w:ascii="Times New Roman" w:hAnsi="Times New Roman" w:cs="Times New Roman"/>
          <w:sz w:val="24"/>
          <w:szCs w:val="24"/>
        </w:rPr>
        <w:t>li,</w:t>
      </w:r>
    </w:p>
    <w:p w14:paraId="711FC55B" w14:textId="77777777" w:rsidR="00A42F35" w:rsidRPr="00826274" w:rsidRDefault="00C52C6F" w:rsidP="00FB527B">
      <w:pPr>
        <w:pStyle w:val="AralkYok"/>
        <w:spacing w:after="120"/>
        <w:jc w:val="both"/>
        <w:rPr>
          <w:rFonts w:ascii="Times New Roman" w:hAnsi="Times New Roman" w:cs="Times New Roman"/>
          <w:sz w:val="24"/>
          <w:szCs w:val="24"/>
        </w:rPr>
      </w:pPr>
      <w:r w:rsidRPr="00826274">
        <w:rPr>
          <w:rFonts w:ascii="Times New Roman" w:hAnsi="Times New Roman" w:cs="Times New Roman"/>
          <w:sz w:val="24"/>
          <w:szCs w:val="24"/>
        </w:rPr>
        <w:t xml:space="preserve">c) </w:t>
      </w:r>
      <w:r w:rsidR="00A42F35" w:rsidRPr="00826274">
        <w:rPr>
          <w:rFonts w:ascii="Times New Roman" w:hAnsi="Times New Roman" w:cs="Times New Roman"/>
          <w:sz w:val="24"/>
          <w:szCs w:val="24"/>
        </w:rPr>
        <w:t>Mütevelli Heyeti: Antalya Bilim Üniversitesi Mütevelli Heyetini,</w:t>
      </w:r>
    </w:p>
    <w:p w14:paraId="6AE32D4A" w14:textId="77777777" w:rsidR="005237CE" w:rsidRPr="00826274" w:rsidRDefault="00C52C6F" w:rsidP="00FB527B">
      <w:pPr>
        <w:pStyle w:val="AralkYok"/>
        <w:spacing w:after="120"/>
        <w:jc w:val="both"/>
        <w:rPr>
          <w:rFonts w:ascii="Times New Roman" w:hAnsi="Times New Roman" w:cs="Times New Roman"/>
          <w:sz w:val="24"/>
          <w:szCs w:val="24"/>
        </w:rPr>
      </w:pPr>
      <w:r w:rsidRPr="00826274">
        <w:rPr>
          <w:rFonts w:ascii="Times New Roman" w:hAnsi="Times New Roman" w:cs="Times New Roman"/>
          <w:sz w:val="24"/>
          <w:szCs w:val="24"/>
        </w:rPr>
        <w:t xml:space="preserve">ç) </w:t>
      </w:r>
      <w:r w:rsidR="005237CE" w:rsidRPr="00826274">
        <w:rPr>
          <w:rFonts w:ascii="Times New Roman" w:hAnsi="Times New Roman" w:cs="Times New Roman"/>
          <w:sz w:val="24"/>
          <w:szCs w:val="24"/>
        </w:rPr>
        <w:t>Rektör: Antalya Bilim Üniversitesi Rektörünü,</w:t>
      </w:r>
    </w:p>
    <w:p w14:paraId="284D6C31" w14:textId="77777777" w:rsidR="005237CE" w:rsidRPr="00826274" w:rsidRDefault="00C52C6F" w:rsidP="00FB527B">
      <w:pPr>
        <w:pStyle w:val="AralkYok"/>
        <w:spacing w:after="120"/>
        <w:jc w:val="both"/>
        <w:rPr>
          <w:rFonts w:ascii="Times New Roman" w:hAnsi="Times New Roman" w:cs="Times New Roman"/>
          <w:sz w:val="24"/>
          <w:szCs w:val="24"/>
        </w:rPr>
      </w:pPr>
      <w:r w:rsidRPr="00826274">
        <w:rPr>
          <w:rFonts w:ascii="Times New Roman" w:hAnsi="Times New Roman" w:cs="Times New Roman"/>
          <w:sz w:val="24"/>
          <w:szCs w:val="24"/>
        </w:rPr>
        <w:t xml:space="preserve">d) </w:t>
      </w:r>
      <w:r w:rsidR="005237CE" w:rsidRPr="00826274">
        <w:rPr>
          <w:rFonts w:ascii="Times New Roman" w:hAnsi="Times New Roman" w:cs="Times New Roman"/>
          <w:sz w:val="24"/>
          <w:szCs w:val="24"/>
        </w:rPr>
        <w:t xml:space="preserve">Senato: Antalya Bilim Üniversitesi Senatosunu, </w:t>
      </w:r>
    </w:p>
    <w:p w14:paraId="3D3C5477" w14:textId="77777777" w:rsidR="005237CE" w:rsidRPr="00826274" w:rsidRDefault="00C52C6F" w:rsidP="00FB527B">
      <w:pPr>
        <w:pStyle w:val="AralkYok"/>
        <w:spacing w:after="120"/>
        <w:jc w:val="both"/>
        <w:rPr>
          <w:rFonts w:ascii="Times New Roman" w:hAnsi="Times New Roman" w:cs="Times New Roman"/>
          <w:sz w:val="24"/>
          <w:szCs w:val="24"/>
        </w:rPr>
      </w:pPr>
      <w:r w:rsidRPr="00826274">
        <w:rPr>
          <w:rFonts w:ascii="Times New Roman" w:hAnsi="Times New Roman" w:cs="Times New Roman"/>
          <w:sz w:val="24"/>
          <w:szCs w:val="24"/>
        </w:rPr>
        <w:t xml:space="preserve">e) </w:t>
      </w:r>
      <w:r w:rsidR="005237CE" w:rsidRPr="00826274">
        <w:rPr>
          <w:rFonts w:ascii="Times New Roman" w:hAnsi="Times New Roman" w:cs="Times New Roman"/>
          <w:sz w:val="24"/>
          <w:szCs w:val="24"/>
        </w:rPr>
        <w:t>Üniversite: Antalya Bilim Üniversitesini,</w:t>
      </w:r>
    </w:p>
    <w:p w14:paraId="4E8129B4" w14:textId="77777777" w:rsidR="002F5943" w:rsidRPr="00826274" w:rsidRDefault="002F5943" w:rsidP="00FB527B">
      <w:pPr>
        <w:pStyle w:val="AralkYok"/>
        <w:spacing w:after="120"/>
        <w:jc w:val="both"/>
        <w:rPr>
          <w:rFonts w:ascii="Times New Roman" w:hAnsi="Times New Roman" w:cs="Times New Roman"/>
          <w:sz w:val="24"/>
          <w:szCs w:val="24"/>
        </w:rPr>
      </w:pPr>
      <w:proofErr w:type="gramStart"/>
      <w:r w:rsidRPr="00826274">
        <w:rPr>
          <w:rFonts w:ascii="Times New Roman" w:hAnsi="Times New Roman" w:cs="Times New Roman"/>
          <w:sz w:val="24"/>
          <w:szCs w:val="24"/>
        </w:rPr>
        <w:t>ifade</w:t>
      </w:r>
      <w:proofErr w:type="gramEnd"/>
      <w:r w:rsidRPr="00826274">
        <w:rPr>
          <w:rFonts w:ascii="Times New Roman" w:hAnsi="Times New Roman" w:cs="Times New Roman"/>
          <w:sz w:val="24"/>
          <w:szCs w:val="24"/>
        </w:rPr>
        <w:t xml:space="preserve"> eder.</w:t>
      </w:r>
    </w:p>
    <w:p w14:paraId="4C29BB60" w14:textId="77777777" w:rsidR="00B46B75" w:rsidRPr="00826274" w:rsidRDefault="00B46B75" w:rsidP="00FB527B">
      <w:pPr>
        <w:pStyle w:val="AralkYok"/>
        <w:spacing w:after="120"/>
        <w:jc w:val="center"/>
        <w:outlineLvl w:val="0"/>
        <w:rPr>
          <w:rStyle w:val="Gl"/>
          <w:rFonts w:ascii="Times New Roman" w:hAnsi="Times New Roman" w:cs="Times New Roman"/>
          <w:sz w:val="24"/>
          <w:szCs w:val="24"/>
        </w:rPr>
      </w:pPr>
      <w:r w:rsidRPr="00826274">
        <w:rPr>
          <w:rStyle w:val="Gl"/>
          <w:rFonts w:ascii="Times New Roman" w:hAnsi="Times New Roman" w:cs="Times New Roman"/>
          <w:sz w:val="24"/>
          <w:szCs w:val="24"/>
        </w:rPr>
        <w:t>İKİNCİ BÖLÜM</w:t>
      </w:r>
    </w:p>
    <w:p w14:paraId="78063BAC" w14:textId="77777777" w:rsidR="00B46B75" w:rsidRPr="00826274" w:rsidRDefault="00FA737F" w:rsidP="00FB527B">
      <w:pPr>
        <w:pStyle w:val="AralkYok"/>
        <w:spacing w:after="120"/>
        <w:jc w:val="center"/>
        <w:rPr>
          <w:rFonts w:ascii="Times New Roman" w:hAnsi="Times New Roman" w:cs="Times New Roman"/>
          <w:b/>
          <w:sz w:val="24"/>
          <w:szCs w:val="24"/>
        </w:rPr>
      </w:pPr>
      <w:r w:rsidRPr="00826274">
        <w:rPr>
          <w:rFonts w:ascii="Times New Roman" w:hAnsi="Times New Roman" w:cs="Times New Roman"/>
          <w:b/>
          <w:sz w:val="24"/>
          <w:szCs w:val="24"/>
        </w:rPr>
        <w:t xml:space="preserve">Akademik Performans </w:t>
      </w:r>
      <w:r w:rsidR="00B46B75" w:rsidRPr="00826274">
        <w:rPr>
          <w:rFonts w:ascii="Times New Roman" w:hAnsi="Times New Roman" w:cs="Times New Roman"/>
          <w:b/>
          <w:sz w:val="24"/>
          <w:szCs w:val="24"/>
        </w:rPr>
        <w:t>Teşvik Esasları</w:t>
      </w:r>
    </w:p>
    <w:p w14:paraId="222C219C" w14:textId="77777777" w:rsidR="00B46B75" w:rsidRPr="00826274" w:rsidRDefault="00B46B75" w:rsidP="00FB527B">
      <w:pPr>
        <w:pStyle w:val="AralkYok"/>
        <w:spacing w:after="120"/>
        <w:jc w:val="both"/>
        <w:outlineLvl w:val="0"/>
        <w:rPr>
          <w:rFonts w:ascii="Times New Roman" w:hAnsi="Times New Roman" w:cs="Times New Roman"/>
          <w:b/>
          <w:sz w:val="24"/>
          <w:szCs w:val="24"/>
        </w:rPr>
      </w:pPr>
      <w:r w:rsidRPr="00826274">
        <w:rPr>
          <w:rFonts w:ascii="Times New Roman" w:hAnsi="Times New Roman" w:cs="Times New Roman"/>
          <w:b/>
          <w:sz w:val="24"/>
          <w:szCs w:val="24"/>
        </w:rPr>
        <w:t>Genel Hükümler</w:t>
      </w:r>
    </w:p>
    <w:p w14:paraId="12121559" w14:textId="77777777" w:rsidR="006A2D9D" w:rsidRPr="00826274" w:rsidRDefault="00B46B75" w:rsidP="00FB527B">
      <w:pPr>
        <w:pStyle w:val="AralkYok"/>
        <w:spacing w:after="120"/>
        <w:jc w:val="both"/>
        <w:rPr>
          <w:rFonts w:ascii="Times New Roman" w:hAnsi="Times New Roman" w:cs="Times New Roman"/>
          <w:sz w:val="24"/>
          <w:szCs w:val="24"/>
        </w:rPr>
      </w:pPr>
      <w:r w:rsidRPr="00826274">
        <w:rPr>
          <w:rFonts w:ascii="Times New Roman" w:eastAsia="Times New Roman" w:hAnsi="Times New Roman" w:cs="Times New Roman"/>
          <w:b/>
          <w:sz w:val="24"/>
          <w:szCs w:val="24"/>
        </w:rPr>
        <w:lastRenderedPageBreak/>
        <w:t>Madde</w:t>
      </w:r>
      <w:r w:rsidR="00FB527B" w:rsidRPr="00826274">
        <w:rPr>
          <w:rFonts w:ascii="Times New Roman" w:hAnsi="Times New Roman" w:cs="Times New Roman"/>
          <w:b/>
          <w:sz w:val="24"/>
          <w:szCs w:val="24"/>
        </w:rPr>
        <w:t xml:space="preserve"> 4 – </w:t>
      </w:r>
      <w:r w:rsidRPr="00826274">
        <w:rPr>
          <w:rFonts w:ascii="Times New Roman" w:hAnsi="Times New Roman" w:cs="Times New Roman"/>
          <w:sz w:val="24"/>
          <w:szCs w:val="24"/>
        </w:rPr>
        <w:t xml:space="preserve">a) </w:t>
      </w:r>
      <w:r w:rsidR="00FA737F" w:rsidRPr="00826274">
        <w:rPr>
          <w:rFonts w:ascii="Times New Roman" w:hAnsi="Times New Roman" w:cs="Times New Roman"/>
          <w:sz w:val="24"/>
          <w:szCs w:val="24"/>
        </w:rPr>
        <w:t xml:space="preserve">Akademik performans değerlendirmesine kabul edilecek </w:t>
      </w:r>
      <w:r w:rsidRPr="00826274">
        <w:rPr>
          <w:rFonts w:ascii="Times New Roman" w:hAnsi="Times New Roman" w:cs="Times New Roman"/>
          <w:sz w:val="24"/>
          <w:szCs w:val="24"/>
        </w:rPr>
        <w:t>bilimsel yayın</w:t>
      </w:r>
      <w:r w:rsidR="00FA737F" w:rsidRPr="00826274">
        <w:rPr>
          <w:rFonts w:ascii="Times New Roman" w:hAnsi="Times New Roman" w:cs="Times New Roman"/>
          <w:sz w:val="24"/>
          <w:szCs w:val="24"/>
        </w:rPr>
        <w:t>lar</w:t>
      </w:r>
      <w:r w:rsidRPr="00826274">
        <w:rPr>
          <w:rFonts w:ascii="Times New Roman" w:hAnsi="Times New Roman" w:cs="Times New Roman"/>
          <w:sz w:val="24"/>
          <w:szCs w:val="24"/>
        </w:rPr>
        <w:t xml:space="preserve"> “Antalya Bilim Üniversitesi” adresli olmalıdır.</w:t>
      </w:r>
      <w:r w:rsidR="006A2D9D" w:rsidRPr="00826274">
        <w:rPr>
          <w:rFonts w:ascii="Times New Roman" w:hAnsi="Times New Roman" w:cs="Times New Roman"/>
          <w:sz w:val="24"/>
          <w:szCs w:val="24"/>
        </w:rPr>
        <w:t xml:space="preserve"> </w:t>
      </w:r>
    </w:p>
    <w:p w14:paraId="5AC9A93C" w14:textId="77777777" w:rsidR="00B46B75" w:rsidRPr="00826274" w:rsidRDefault="006A2D9D" w:rsidP="00FB527B">
      <w:pPr>
        <w:pStyle w:val="AralkYok"/>
        <w:spacing w:after="120"/>
        <w:jc w:val="both"/>
        <w:rPr>
          <w:rFonts w:ascii="Times New Roman" w:hAnsi="Times New Roman" w:cs="Times New Roman"/>
          <w:sz w:val="24"/>
          <w:szCs w:val="24"/>
        </w:rPr>
      </w:pPr>
      <w:r w:rsidRPr="00826274">
        <w:rPr>
          <w:rFonts w:ascii="Times New Roman" w:hAnsi="Times New Roman" w:cs="Times New Roman"/>
          <w:sz w:val="24"/>
          <w:szCs w:val="24"/>
        </w:rPr>
        <w:t xml:space="preserve">b) Akademik performansa </w:t>
      </w:r>
      <w:proofErr w:type="gramStart"/>
      <w:r w:rsidRPr="00826274">
        <w:rPr>
          <w:rFonts w:ascii="Times New Roman" w:hAnsi="Times New Roman" w:cs="Times New Roman"/>
          <w:sz w:val="24"/>
          <w:szCs w:val="24"/>
        </w:rPr>
        <w:t>dahil</w:t>
      </w:r>
      <w:proofErr w:type="gramEnd"/>
      <w:r w:rsidRPr="00826274">
        <w:rPr>
          <w:rFonts w:ascii="Times New Roman" w:hAnsi="Times New Roman" w:cs="Times New Roman"/>
          <w:sz w:val="24"/>
          <w:szCs w:val="24"/>
        </w:rPr>
        <w:t xml:space="preserve"> edilecek yayınların Antalya Bilim Üniversitesi Açık Erişim Yönergesi kapsamında değerlendirilmiş, bibliyografik künyesinin Üniversitenin Açık Erişim Sisteminde kayıt altına alınmış olması gerekmektedir.</w:t>
      </w:r>
    </w:p>
    <w:p w14:paraId="056E3B97" w14:textId="77777777" w:rsidR="007A7CCF" w:rsidRPr="00826274" w:rsidRDefault="006A2D9D" w:rsidP="00FB527B">
      <w:pPr>
        <w:pStyle w:val="AralkYok"/>
        <w:spacing w:after="120"/>
        <w:jc w:val="both"/>
        <w:rPr>
          <w:rFonts w:ascii="Times New Roman" w:hAnsi="Times New Roman" w:cs="Times New Roman"/>
          <w:sz w:val="24"/>
          <w:szCs w:val="24"/>
        </w:rPr>
      </w:pPr>
      <w:r w:rsidRPr="00826274">
        <w:rPr>
          <w:rFonts w:ascii="Times New Roman" w:hAnsi="Times New Roman" w:cs="Times New Roman"/>
          <w:sz w:val="24"/>
          <w:szCs w:val="24"/>
        </w:rPr>
        <w:t>c</w:t>
      </w:r>
      <w:r w:rsidR="00696AED" w:rsidRPr="00826274">
        <w:rPr>
          <w:rFonts w:ascii="Times New Roman" w:hAnsi="Times New Roman" w:cs="Times New Roman"/>
          <w:sz w:val="24"/>
          <w:szCs w:val="24"/>
        </w:rPr>
        <w:t xml:space="preserve">) </w:t>
      </w:r>
      <w:r w:rsidR="007A7CCF" w:rsidRPr="00826274">
        <w:rPr>
          <w:rFonts w:ascii="Times New Roman" w:hAnsi="Times New Roman" w:cs="Times New Roman"/>
          <w:sz w:val="24"/>
          <w:szCs w:val="24"/>
        </w:rPr>
        <w:t xml:space="preserve">Akademik performans değerlendirme dönemi 1 </w:t>
      </w:r>
      <w:r w:rsidR="00E76DD2">
        <w:rPr>
          <w:rFonts w:ascii="Times New Roman" w:hAnsi="Times New Roman" w:cs="Times New Roman"/>
          <w:sz w:val="24"/>
          <w:szCs w:val="24"/>
        </w:rPr>
        <w:t>Ocak</w:t>
      </w:r>
      <w:r w:rsidR="007A7CCF" w:rsidRPr="00826274">
        <w:rPr>
          <w:rFonts w:ascii="Times New Roman" w:hAnsi="Times New Roman" w:cs="Times New Roman"/>
          <w:sz w:val="24"/>
          <w:szCs w:val="24"/>
        </w:rPr>
        <w:t xml:space="preserve"> – 31 </w:t>
      </w:r>
      <w:r w:rsidR="00E76DD2">
        <w:rPr>
          <w:rFonts w:ascii="Times New Roman" w:hAnsi="Times New Roman" w:cs="Times New Roman"/>
          <w:sz w:val="24"/>
          <w:szCs w:val="24"/>
        </w:rPr>
        <w:t>Aralık</w:t>
      </w:r>
      <w:r w:rsidR="007A7CCF" w:rsidRPr="00826274">
        <w:rPr>
          <w:rFonts w:ascii="Times New Roman" w:hAnsi="Times New Roman" w:cs="Times New Roman"/>
          <w:sz w:val="24"/>
          <w:szCs w:val="24"/>
        </w:rPr>
        <w:t xml:space="preserve"> tarihleri arasıdır.</w:t>
      </w:r>
    </w:p>
    <w:p w14:paraId="70F0CCB2" w14:textId="77777777" w:rsidR="00952132" w:rsidRDefault="00331FDE" w:rsidP="00FB527B">
      <w:pPr>
        <w:pStyle w:val="AralkYok"/>
        <w:spacing w:after="120"/>
        <w:jc w:val="both"/>
        <w:rPr>
          <w:rFonts w:ascii="Times New Roman" w:hAnsi="Times New Roman" w:cs="Times New Roman"/>
          <w:sz w:val="24"/>
          <w:szCs w:val="24"/>
        </w:rPr>
      </w:pPr>
      <w:r w:rsidRPr="00826274">
        <w:rPr>
          <w:rFonts w:ascii="Times New Roman" w:hAnsi="Times New Roman" w:cs="Times New Roman"/>
          <w:sz w:val="24"/>
          <w:szCs w:val="24"/>
        </w:rPr>
        <w:t xml:space="preserve">ç) </w:t>
      </w:r>
      <w:r w:rsidR="006245EB" w:rsidRPr="00826274">
        <w:rPr>
          <w:rFonts w:ascii="Times New Roman" w:hAnsi="Times New Roman" w:cs="Times New Roman"/>
          <w:sz w:val="24"/>
          <w:szCs w:val="24"/>
        </w:rPr>
        <w:t>Akademik performans değerlendirmesine tabi olacak faaliyetlerin belgelenmesi esastır.</w:t>
      </w:r>
      <w:r w:rsidR="003D674B">
        <w:rPr>
          <w:rFonts w:ascii="Times New Roman" w:hAnsi="Times New Roman" w:cs="Times New Roman"/>
          <w:sz w:val="24"/>
          <w:szCs w:val="24"/>
        </w:rPr>
        <w:t xml:space="preserve"> Yapılan yayınlar / akademik faaliyetler için Üniversiteden alınmış destek veya teşvik varsa belirtilmelidir.</w:t>
      </w:r>
    </w:p>
    <w:p w14:paraId="60E9B562" w14:textId="77777777" w:rsidR="00D93BD8" w:rsidRDefault="00D93BD8" w:rsidP="00FB527B">
      <w:pPr>
        <w:pStyle w:val="AralkYok"/>
        <w:spacing w:after="120"/>
        <w:jc w:val="both"/>
        <w:rPr>
          <w:rFonts w:ascii="Times New Roman" w:hAnsi="Times New Roman" w:cs="Times New Roman"/>
          <w:b/>
          <w:sz w:val="24"/>
          <w:szCs w:val="24"/>
        </w:rPr>
      </w:pPr>
    </w:p>
    <w:p w14:paraId="00E06006" w14:textId="77777777" w:rsidR="00D93BD8" w:rsidRDefault="00D93BD8" w:rsidP="00FB527B">
      <w:pPr>
        <w:pStyle w:val="AralkYok"/>
        <w:spacing w:after="120"/>
        <w:jc w:val="both"/>
        <w:rPr>
          <w:rFonts w:ascii="Times New Roman" w:hAnsi="Times New Roman" w:cs="Times New Roman"/>
          <w:b/>
          <w:sz w:val="24"/>
          <w:szCs w:val="24"/>
        </w:rPr>
      </w:pPr>
    </w:p>
    <w:p w14:paraId="3AD07D7A" w14:textId="77777777" w:rsidR="007A7CCF" w:rsidRPr="00826274" w:rsidRDefault="007A7CCF" w:rsidP="00FB527B">
      <w:pPr>
        <w:pStyle w:val="AralkYok"/>
        <w:spacing w:after="120"/>
        <w:jc w:val="both"/>
        <w:rPr>
          <w:rFonts w:ascii="Times New Roman" w:hAnsi="Times New Roman" w:cs="Times New Roman"/>
          <w:b/>
          <w:sz w:val="24"/>
          <w:szCs w:val="24"/>
        </w:rPr>
      </w:pPr>
      <w:r w:rsidRPr="00826274">
        <w:rPr>
          <w:rFonts w:ascii="Times New Roman" w:hAnsi="Times New Roman" w:cs="Times New Roman"/>
          <w:b/>
          <w:sz w:val="24"/>
          <w:szCs w:val="24"/>
        </w:rPr>
        <w:t>Akademik Performans Değerlendirme Süreci</w:t>
      </w:r>
    </w:p>
    <w:p w14:paraId="6B6A8D1B" w14:textId="77777777" w:rsidR="00696AED" w:rsidRPr="00E71B12" w:rsidRDefault="00FB527B" w:rsidP="00FB527B">
      <w:pPr>
        <w:pStyle w:val="AralkYok"/>
        <w:spacing w:after="120"/>
        <w:jc w:val="both"/>
        <w:rPr>
          <w:rFonts w:ascii="Times New Roman" w:hAnsi="Times New Roman" w:cs="Times New Roman"/>
          <w:sz w:val="24"/>
          <w:szCs w:val="24"/>
        </w:rPr>
      </w:pPr>
      <w:r w:rsidRPr="00826274">
        <w:rPr>
          <w:rFonts w:ascii="Times New Roman" w:hAnsi="Times New Roman" w:cs="Times New Roman"/>
          <w:b/>
          <w:sz w:val="24"/>
          <w:szCs w:val="24"/>
        </w:rPr>
        <w:t>Madde 5</w:t>
      </w:r>
      <w:r w:rsidR="007A7CCF" w:rsidRPr="00826274">
        <w:rPr>
          <w:rFonts w:ascii="Times New Roman" w:hAnsi="Times New Roman" w:cs="Times New Roman"/>
          <w:b/>
          <w:sz w:val="24"/>
          <w:szCs w:val="24"/>
        </w:rPr>
        <w:t xml:space="preserve"> – </w:t>
      </w:r>
      <w:r w:rsidR="007A7CCF" w:rsidRPr="00826274">
        <w:rPr>
          <w:rFonts w:ascii="Times New Roman" w:hAnsi="Times New Roman" w:cs="Times New Roman"/>
          <w:sz w:val="24"/>
          <w:szCs w:val="24"/>
        </w:rPr>
        <w:t xml:space="preserve">a) </w:t>
      </w:r>
      <w:r w:rsidR="00696AED" w:rsidRPr="00E71B12">
        <w:rPr>
          <w:rFonts w:ascii="Times New Roman" w:hAnsi="Times New Roman" w:cs="Times New Roman"/>
          <w:sz w:val="24"/>
          <w:szCs w:val="24"/>
        </w:rPr>
        <w:t xml:space="preserve">Akademik personel her yıl </w:t>
      </w:r>
      <w:r w:rsidR="007A7CCF" w:rsidRPr="00B448E7">
        <w:rPr>
          <w:rFonts w:ascii="Times New Roman" w:hAnsi="Times New Roman" w:cs="Times New Roman"/>
          <w:sz w:val="24"/>
          <w:szCs w:val="24"/>
        </w:rPr>
        <w:t>Ma</w:t>
      </w:r>
      <w:r w:rsidR="00E76DD2" w:rsidRPr="00B448E7">
        <w:rPr>
          <w:rFonts w:ascii="Times New Roman" w:hAnsi="Times New Roman" w:cs="Times New Roman"/>
          <w:sz w:val="24"/>
          <w:szCs w:val="24"/>
        </w:rPr>
        <w:t>rt</w:t>
      </w:r>
      <w:r w:rsidR="007A7CCF" w:rsidRPr="00B448E7">
        <w:rPr>
          <w:rFonts w:ascii="Times New Roman" w:hAnsi="Times New Roman" w:cs="Times New Roman"/>
          <w:sz w:val="24"/>
          <w:szCs w:val="24"/>
        </w:rPr>
        <w:t xml:space="preserve"> ayı içerisinde </w:t>
      </w:r>
      <w:r w:rsidR="007A7CCF" w:rsidRPr="00E71B12">
        <w:rPr>
          <w:rFonts w:ascii="Times New Roman" w:hAnsi="Times New Roman" w:cs="Times New Roman"/>
          <w:sz w:val="24"/>
          <w:szCs w:val="24"/>
        </w:rPr>
        <w:t xml:space="preserve">EK 1’de yer alan </w:t>
      </w:r>
      <w:r w:rsidR="007A7CCF" w:rsidRPr="00E71B12">
        <w:rPr>
          <w:rFonts w:ascii="Times New Roman" w:hAnsi="Times New Roman" w:cs="Times New Roman"/>
          <w:i/>
          <w:sz w:val="24"/>
          <w:szCs w:val="24"/>
        </w:rPr>
        <w:t>Akademik Performans Değerlendirme Formu</w:t>
      </w:r>
      <w:r w:rsidR="007A7CCF" w:rsidRPr="00E71B12">
        <w:rPr>
          <w:rFonts w:ascii="Times New Roman" w:hAnsi="Times New Roman" w:cs="Times New Roman"/>
          <w:sz w:val="24"/>
          <w:szCs w:val="24"/>
        </w:rPr>
        <w:t xml:space="preserve">nu esas alarak bir </w:t>
      </w:r>
      <w:r w:rsidR="00C61718" w:rsidRPr="00E71B12">
        <w:rPr>
          <w:rFonts w:ascii="Times New Roman" w:hAnsi="Times New Roman" w:cs="Times New Roman"/>
          <w:sz w:val="24"/>
          <w:szCs w:val="24"/>
        </w:rPr>
        <w:t xml:space="preserve">önceki takvim </w:t>
      </w:r>
      <w:r w:rsidR="007A7CCF" w:rsidRPr="00E71B12">
        <w:rPr>
          <w:rFonts w:ascii="Times New Roman" w:hAnsi="Times New Roman" w:cs="Times New Roman"/>
          <w:sz w:val="24"/>
          <w:szCs w:val="24"/>
        </w:rPr>
        <w:t>yıl</w:t>
      </w:r>
      <w:r w:rsidR="00C61718" w:rsidRPr="00E71B12">
        <w:rPr>
          <w:rFonts w:ascii="Times New Roman" w:hAnsi="Times New Roman" w:cs="Times New Roman"/>
          <w:sz w:val="24"/>
          <w:szCs w:val="24"/>
        </w:rPr>
        <w:t>ına ait</w:t>
      </w:r>
      <w:r w:rsidR="007A7CCF" w:rsidRPr="00E71B12">
        <w:rPr>
          <w:rFonts w:ascii="Times New Roman" w:hAnsi="Times New Roman" w:cs="Times New Roman"/>
          <w:sz w:val="24"/>
          <w:szCs w:val="24"/>
        </w:rPr>
        <w:t xml:space="preserve"> akademik faaliyetlerini </w:t>
      </w:r>
      <w:r w:rsidR="00A8183D" w:rsidRPr="00E71B12">
        <w:rPr>
          <w:rFonts w:ascii="Times New Roman" w:hAnsi="Times New Roman" w:cs="Times New Roman"/>
          <w:sz w:val="24"/>
          <w:szCs w:val="24"/>
        </w:rPr>
        <w:t xml:space="preserve">belgeleri ile birlikte </w:t>
      </w:r>
      <w:r w:rsidR="007A7CCF" w:rsidRPr="00E71B12">
        <w:rPr>
          <w:rFonts w:ascii="Times New Roman" w:hAnsi="Times New Roman" w:cs="Times New Roman"/>
          <w:sz w:val="24"/>
          <w:szCs w:val="24"/>
        </w:rPr>
        <w:t xml:space="preserve">bağlı olduğu </w:t>
      </w:r>
      <w:r w:rsidR="002F5943" w:rsidRPr="00E71B12">
        <w:rPr>
          <w:rFonts w:ascii="Times New Roman" w:hAnsi="Times New Roman" w:cs="Times New Roman"/>
          <w:sz w:val="24"/>
          <w:szCs w:val="24"/>
        </w:rPr>
        <w:t>B</w:t>
      </w:r>
      <w:r w:rsidR="007A7CCF" w:rsidRPr="00E71B12">
        <w:rPr>
          <w:rFonts w:ascii="Times New Roman" w:hAnsi="Times New Roman" w:cs="Times New Roman"/>
          <w:sz w:val="24"/>
          <w:szCs w:val="24"/>
        </w:rPr>
        <w:t xml:space="preserve">ölüm / </w:t>
      </w:r>
      <w:r w:rsidR="002F5943" w:rsidRPr="00E71B12">
        <w:rPr>
          <w:rFonts w:ascii="Times New Roman" w:hAnsi="Times New Roman" w:cs="Times New Roman"/>
          <w:sz w:val="24"/>
          <w:szCs w:val="24"/>
        </w:rPr>
        <w:t>P</w:t>
      </w:r>
      <w:r w:rsidR="007A7CCF" w:rsidRPr="00E71B12">
        <w:rPr>
          <w:rFonts w:ascii="Times New Roman" w:hAnsi="Times New Roman" w:cs="Times New Roman"/>
          <w:sz w:val="24"/>
          <w:szCs w:val="24"/>
        </w:rPr>
        <w:t>rogram başkanlığına iletir. Zamanında yapılmayan başvurular kabul edilmez.</w:t>
      </w:r>
    </w:p>
    <w:p w14:paraId="71B43DAA" w14:textId="77777777" w:rsidR="007B7AB4" w:rsidRPr="00B448E7" w:rsidRDefault="007B7AB4" w:rsidP="00FB527B">
      <w:pPr>
        <w:pStyle w:val="AralkYok"/>
        <w:spacing w:after="120"/>
        <w:jc w:val="both"/>
        <w:rPr>
          <w:rFonts w:ascii="Times New Roman" w:hAnsi="Times New Roman" w:cs="Times New Roman"/>
          <w:sz w:val="24"/>
          <w:szCs w:val="24"/>
        </w:rPr>
      </w:pPr>
      <w:r w:rsidRPr="00826274">
        <w:rPr>
          <w:rFonts w:ascii="Times New Roman" w:hAnsi="Times New Roman" w:cs="Times New Roman"/>
          <w:sz w:val="24"/>
          <w:szCs w:val="24"/>
        </w:rPr>
        <w:t xml:space="preserve">b) </w:t>
      </w:r>
      <w:r w:rsidRPr="00E71B12">
        <w:rPr>
          <w:rFonts w:ascii="Times New Roman" w:hAnsi="Times New Roman" w:cs="Times New Roman"/>
          <w:sz w:val="24"/>
          <w:szCs w:val="24"/>
        </w:rPr>
        <w:t>Bölüm / Program başkanı kendisine süresi içerisinde teslim edilen Akademik Performans Değerlendirme Formlar</w:t>
      </w:r>
      <w:r w:rsidR="002F5943" w:rsidRPr="00E71B12">
        <w:rPr>
          <w:rFonts w:ascii="Times New Roman" w:hAnsi="Times New Roman" w:cs="Times New Roman"/>
          <w:sz w:val="24"/>
          <w:szCs w:val="24"/>
        </w:rPr>
        <w:t>ın</w:t>
      </w:r>
      <w:r w:rsidR="00DA07E8" w:rsidRPr="00E71B12">
        <w:rPr>
          <w:rFonts w:ascii="Times New Roman" w:hAnsi="Times New Roman" w:cs="Times New Roman"/>
          <w:sz w:val="24"/>
          <w:szCs w:val="24"/>
        </w:rPr>
        <w:t>daki bilgileri ve</w:t>
      </w:r>
      <w:r w:rsidRPr="00E71B12">
        <w:rPr>
          <w:rFonts w:ascii="Times New Roman" w:hAnsi="Times New Roman" w:cs="Times New Roman"/>
          <w:sz w:val="24"/>
          <w:szCs w:val="24"/>
        </w:rPr>
        <w:t xml:space="preserve"> puanlamayı kontrol eder</w:t>
      </w:r>
      <w:r w:rsidR="00DA07E8" w:rsidRPr="00E71B12">
        <w:rPr>
          <w:rFonts w:ascii="Times New Roman" w:hAnsi="Times New Roman" w:cs="Times New Roman"/>
          <w:sz w:val="24"/>
          <w:szCs w:val="24"/>
        </w:rPr>
        <w:t>,</w:t>
      </w:r>
      <w:r w:rsidRPr="00E71B12">
        <w:rPr>
          <w:rFonts w:ascii="Times New Roman" w:hAnsi="Times New Roman" w:cs="Times New Roman"/>
          <w:sz w:val="24"/>
          <w:szCs w:val="24"/>
        </w:rPr>
        <w:t xml:space="preserve"> ilgili sütuna kendi puanlamasını </w:t>
      </w:r>
      <w:r w:rsidR="00DA07E8" w:rsidRPr="00E71B12">
        <w:rPr>
          <w:rFonts w:ascii="Times New Roman" w:hAnsi="Times New Roman" w:cs="Times New Roman"/>
          <w:sz w:val="24"/>
          <w:szCs w:val="24"/>
        </w:rPr>
        <w:t xml:space="preserve">da </w:t>
      </w:r>
      <w:r w:rsidRPr="00E71B12">
        <w:rPr>
          <w:rFonts w:ascii="Times New Roman" w:hAnsi="Times New Roman" w:cs="Times New Roman"/>
          <w:sz w:val="24"/>
          <w:szCs w:val="24"/>
        </w:rPr>
        <w:t xml:space="preserve">ekleyerek </w:t>
      </w:r>
      <w:r w:rsidR="00DA07E8" w:rsidRPr="00B448E7">
        <w:rPr>
          <w:rFonts w:ascii="Times New Roman" w:hAnsi="Times New Roman" w:cs="Times New Roman"/>
          <w:sz w:val="24"/>
          <w:szCs w:val="24"/>
        </w:rPr>
        <w:t xml:space="preserve">15 </w:t>
      </w:r>
      <w:r w:rsidR="00E76DD2" w:rsidRPr="00B448E7">
        <w:rPr>
          <w:rFonts w:ascii="Times New Roman" w:hAnsi="Times New Roman" w:cs="Times New Roman"/>
          <w:sz w:val="24"/>
          <w:szCs w:val="24"/>
        </w:rPr>
        <w:t>Nisan</w:t>
      </w:r>
      <w:r w:rsidR="00DA07E8" w:rsidRPr="00B448E7">
        <w:rPr>
          <w:rFonts w:ascii="Times New Roman" w:hAnsi="Times New Roman" w:cs="Times New Roman"/>
          <w:sz w:val="24"/>
          <w:szCs w:val="24"/>
        </w:rPr>
        <w:t xml:space="preserve">’a kadar </w:t>
      </w:r>
      <w:r w:rsidRPr="00B448E7">
        <w:rPr>
          <w:rFonts w:ascii="Times New Roman" w:hAnsi="Times New Roman" w:cs="Times New Roman"/>
          <w:sz w:val="24"/>
          <w:szCs w:val="24"/>
        </w:rPr>
        <w:t>bağlı olduğu dekanlığa / müdürlüğe iletir</w:t>
      </w:r>
      <w:r w:rsidRPr="0091115E">
        <w:rPr>
          <w:rFonts w:ascii="Times New Roman" w:hAnsi="Times New Roman" w:cs="Times New Roman"/>
          <w:color w:val="FF0000"/>
          <w:sz w:val="24"/>
          <w:szCs w:val="24"/>
        </w:rPr>
        <w:t xml:space="preserve">. </w:t>
      </w:r>
      <w:r w:rsidR="00DA07E8" w:rsidRPr="00E71B12">
        <w:rPr>
          <w:rFonts w:ascii="Times New Roman" w:hAnsi="Times New Roman" w:cs="Times New Roman"/>
          <w:sz w:val="24"/>
          <w:szCs w:val="24"/>
        </w:rPr>
        <w:t xml:space="preserve">Dekanlık, formlar üzerinde herhangi bir değişiklik yapmadan Üniversite Akademik Performans Değerlendirme Kuruluna </w:t>
      </w:r>
      <w:r w:rsidR="00DA07E8" w:rsidRPr="00B448E7">
        <w:rPr>
          <w:rFonts w:ascii="Times New Roman" w:hAnsi="Times New Roman" w:cs="Times New Roman"/>
          <w:sz w:val="24"/>
          <w:szCs w:val="24"/>
        </w:rPr>
        <w:t xml:space="preserve">20 </w:t>
      </w:r>
      <w:r w:rsidR="00E76DD2" w:rsidRPr="00B448E7">
        <w:rPr>
          <w:rFonts w:ascii="Times New Roman" w:hAnsi="Times New Roman" w:cs="Times New Roman"/>
          <w:sz w:val="24"/>
          <w:szCs w:val="24"/>
        </w:rPr>
        <w:t>Nisan</w:t>
      </w:r>
      <w:r w:rsidR="00DA07E8" w:rsidRPr="00B448E7">
        <w:rPr>
          <w:rFonts w:ascii="Times New Roman" w:hAnsi="Times New Roman" w:cs="Times New Roman"/>
          <w:sz w:val="24"/>
          <w:szCs w:val="24"/>
        </w:rPr>
        <w:t>’a kadar teslim eder.</w:t>
      </w:r>
    </w:p>
    <w:p w14:paraId="2AAEA283" w14:textId="77777777" w:rsidR="001B4DD4" w:rsidRPr="00826274" w:rsidRDefault="001B4DD4" w:rsidP="00FB527B">
      <w:pPr>
        <w:pStyle w:val="AralkYok"/>
        <w:spacing w:after="120"/>
        <w:jc w:val="both"/>
        <w:rPr>
          <w:rFonts w:ascii="Times New Roman" w:hAnsi="Times New Roman" w:cs="Times New Roman"/>
          <w:b/>
          <w:sz w:val="24"/>
          <w:szCs w:val="24"/>
        </w:rPr>
      </w:pPr>
      <w:r w:rsidRPr="00826274">
        <w:rPr>
          <w:rFonts w:ascii="Times New Roman" w:hAnsi="Times New Roman" w:cs="Times New Roman"/>
          <w:b/>
          <w:sz w:val="24"/>
          <w:szCs w:val="24"/>
        </w:rPr>
        <w:t>Akademik Performans Değerlendirme Kurulu (APDK)</w:t>
      </w:r>
    </w:p>
    <w:p w14:paraId="089D49E5" w14:textId="77777777" w:rsidR="001B4DD4" w:rsidRPr="00826274" w:rsidRDefault="00FB527B" w:rsidP="00FB527B">
      <w:pPr>
        <w:pStyle w:val="AralkYok"/>
        <w:spacing w:after="120"/>
        <w:jc w:val="both"/>
        <w:rPr>
          <w:rFonts w:ascii="Times New Roman" w:hAnsi="Times New Roman" w:cs="Times New Roman"/>
          <w:sz w:val="24"/>
          <w:szCs w:val="24"/>
        </w:rPr>
      </w:pPr>
      <w:r w:rsidRPr="00826274">
        <w:rPr>
          <w:rFonts w:ascii="Times New Roman" w:hAnsi="Times New Roman" w:cs="Times New Roman"/>
          <w:b/>
          <w:sz w:val="24"/>
          <w:szCs w:val="24"/>
        </w:rPr>
        <w:t xml:space="preserve">Madde – 6 </w:t>
      </w:r>
      <w:r w:rsidR="001B4DD4" w:rsidRPr="00826274">
        <w:rPr>
          <w:rFonts w:ascii="Times New Roman" w:hAnsi="Times New Roman" w:cs="Times New Roman"/>
          <w:sz w:val="24"/>
          <w:szCs w:val="24"/>
        </w:rPr>
        <w:t xml:space="preserve">a) Akademik Performans Değerlendirme Kurulu, Rektör, ilgili Rektör Yardımcısı, </w:t>
      </w:r>
      <w:r w:rsidR="002F5943" w:rsidRPr="00826274">
        <w:rPr>
          <w:rFonts w:ascii="Times New Roman" w:hAnsi="Times New Roman" w:cs="Times New Roman"/>
          <w:sz w:val="24"/>
          <w:szCs w:val="24"/>
        </w:rPr>
        <w:t>F</w:t>
      </w:r>
      <w:r w:rsidR="001B4DD4" w:rsidRPr="00826274">
        <w:rPr>
          <w:rFonts w:ascii="Times New Roman" w:hAnsi="Times New Roman" w:cs="Times New Roman"/>
          <w:sz w:val="24"/>
          <w:szCs w:val="24"/>
        </w:rPr>
        <w:t xml:space="preserve">akülte </w:t>
      </w:r>
      <w:r w:rsidR="002F5943" w:rsidRPr="00826274">
        <w:rPr>
          <w:rFonts w:ascii="Times New Roman" w:hAnsi="Times New Roman" w:cs="Times New Roman"/>
          <w:sz w:val="24"/>
          <w:szCs w:val="24"/>
        </w:rPr>
        <w:t>D</w:t>
      </w:r>
      <w:r w:rsidR="001B4DD4" w:rsidRPr="00826274">
        <w:rPr>
          <w:rFonts w:ascii="Times New Roman" w:hAnsi="Times New Roman" w:cs="Times New Roman"/>
          <w:sz w:val="24"/>
          <w:szCs w:val="24"/>
        </w:rPr>
        <w:t xml:space="preserve">ekanları ve </w:t>
      </w:r>
      <w:r w:rsidR="002F5943" w:rsidRPr="00826274">
        <w:rPr>
          <w:rFonts w:ascii="Times New Roman" w:hAnsi="Times New Roman" w:cs="Times New Roman"/>
          <w:sz w:val="24"/>
          <w:szCs w:val="24"/>
        </w:rPr>
        <w:t>Y</w:t>
      </w:r>
      <w:r w:rsidR="001B4DD4" w:rsidRPr="00826274">
        <w:rPr>
          <w:rFonts w:ascii="Times New Roman" w:hAnsi="Times New Roman" w:cs="Times New Roman"/>
          <w:sz w:val="24"/>
          <w:szCs w:val="24"/>
        </w:rPr>
        <w:t xml:space="preserve">üksekokul </w:t>
      </w:r>
      <w:r w:rsidR="002F5943" w:rsidRPr="00826274">
        <w:rPr>
          <w:rFonts w:ascii="Times New Roman" w:hAnsi="Times New Roman" w:cs="Times New Roman"/>
          <w:sz w:val="24"/>
          <w:szCs w:val="24"/>
        </w:rPr>
        <w:t>M</w:t>
      </w:r>
      <w:r w:rsidR="001B4DD4" w:rsidRPr="00826274">
        <w:rPr>
          <w:rFonts w:ascii="Times New Roman" w:hAnsi="Times New Roman" w:cs="Times New Roman"/>
          <w:sz w:val="24"/>
          <w:szCs w:val="24"/>
        </w:rPr>
        <w:t xml:space="preserve">üdürleri ile Kütüphane ve Dokümantasyon Müdüründen oluşur. Kütüphane ve Dokümantasyon Müdürü toplantılara </w:t>
      </w:r>
      <w:proofErr w:type="gramStart"/>
      <w:r w:rsidR="001B4DD4" w:rsidRPr="00826274">
        <w:rPr>
          <w:rFonts w:ascii="Times New Roman" w:hAnsi="Times New Roman" w:cs="Times New Roman"/>
          <w:sz w:val="24"/>
          <w:szCs w:val="24"/>
        </w:rPr>
        <w:t>raportör</w:t>
      </w:r>
      <w:proofErr w:type="gramEnd"/>
      <w:r w:rsidR="001B4DD4" w:rsidRPr="00826274">
        <w:rPr>
          <w:rFonts w:ascii="Times New Roman" w:hAnsi="Times New Roman" w:cs="Times New Roman"/>
          <w:sz w:val="24"/>
          <w:szCs w:val="24"/>
        </w:rPr>
        <w:t xml:space="preserve"> sıfatı ile katılır ancak oylamalara katılmaz.</w:t>
      </w:r>
    </w:p>
    <w:p w14:paraId="1528828D" w14:textId="77777777" w:rsidR="001B4DD4" w:rsidRPr="00826274" w:rsidRDefault="001B4DD4" w:rsidP="00FB527B">
      <w:pPr>
        <w:pStyle w:val="AralkYok"/>
        <w:spacing w:after="120"/>
        <w:jc w:val="both"/>
        <w:rPr>
          <w:rFonts w:ascii="Times New Roman" w:hAnsi="Times New Roman" w:cs="Times New Roman"/>
          <w:sz w:val="24"/>
          <w:szCs w:val="24"/>
        </w:rPr>
      </w:pPr>
      <w:r w:rsidRPr="00826274">
        <w:rPr>
          <w:rFonts w:ascii="Times New Roman" w:hAnsi="Times New Roman" w:cs="Times New Roman"/>
          <w:sz w:val="24"/>
          <w:szCs w:val="24"/>
        </w:rPr>
        <w:t xml:space="preserve">b) </w:t>
      </w:r>
      <w:r w:rsidRPr="00B448E7">
        <w:rPr>
          <w:rFonts w:ascii="Times New Roman" w:hAnsi="Times New Roman" w:cs="Times New Roman"/>
          <w:sz w:val="24"/>
          <w:szCs w:val="24"/>
        </w:rPr>
        <w:t xml:space="preserve">APDK her yıl 1-15 </w:t>
      </w:r>
      <w:r w:rsidR="00E76DD2" w:rsidRPr="00B448E7">
        <w:rPr>
          <w:rFonts w:ascii="Times New Roman" w:hAnsi="Times New Roman" w:cs="Times New Roman"/>
          <w:sz w:val="24"/>
          <w:szCs w:val="24"/>
        </w:rPr>
        <w:t>Mayıs</w:t>
      </w:r>
      <w:r w:rsidRPr="00B448E7">
        <w:rPr>
          <w:rFonts w:ascii="Times New Roman" w:hAnsi="Times New Roman" w:cs="Times New Roman"/>
          <w:sz w:val="24"/>
          <w:szCs w:val="24"/>
        </w:rPr>
        <w:t xml:space="preserve"> tarihleri arasında Rektör başkanlığında toplanır</w:t>
      </w:r>
      <w:r w:rsidRPr="00826274">
        <w:rPr>
          <w:rFonts w:ascii="Times New Roman" w:hAnsi="Times New Roman" w:cs="Times New Roman"/>
          <w:sz w:val="24"/>
          <w:szCs w:val="24"/>
        </w:rPr>
        <w:t>. Rektör’ün katılamadığı toplantılara Rektör Yardımcısı başkanlık eder.</w:t>
      </w:r>
    </w:p>
    <w:p w14:paraId="4E252314" w14:textId="77777777" w:rsidR="00FD3C3D" w:rsidRPr="00826274" w:rsidRDefault="001B4DD4" w:rsidP="00FB527B">
      <w:pPr>
        <w:pStyle w:val="AralkYok"/>
        <w:spacing w:after="120"/>
        <w:jc w:val="both"/>
        <w:rPr>
          <w:rFonts w:ascii="Times New Roman" w:hAnsi="Times New Roman" w:cs="Times New Roman"/>
          <w:sz w:val="24"/>
          <w:szCs w:val="24"/>
        </w:rPr>
      </w:pPr>
      <w:r w:rsidRPr="00826274">
        <w:rPr>
          <w:rFonts w:ascii="Times New Roman" w:hAnsi="Times New Roman" w:cs="Times New Roman"/>
          <w:sz w:val="24"/>
          <w:szCs w:val="24"/>
        </w:rPr>
        <w:t>c) APDK</w:t>
      </w:r>
      <w:r w:rsidR="001962FE" w:rsidRPr="00826274">
        <w:rPr>
          <w:rFonts w:ascii="Times New Roman" w:hAnsi="Times New Roman" w:cs="Times New Roman"/>
          <w:sz w:val="24"/>
          <w:szCs w:val="24"/>
        </w:rPr>
        <w:t>,</w:t>
      </w:r>
      <w:r w:rsidRPr="00826274">
        <w:rPr>
          <w:rFonts w:ascii="Times New Roman" w:hAnsi="Times New Roman" w:cs="Times New Roman"/>
          <w:sz w:val="24"/>
          <w:szCs w:val="24"/>
        </w:rPr>
        <w:t xml:space="preserve"> fakülte ve yüksekokullardan gelen pe</w:t>
      </w:r>
      <w:r w:rsidR="007C6A95" w:rsidRPr="00826274">
        <w:rPr>
          <w:rFonts w:ascii="Times New Roman" w:hAnsi="Times New Roman" w:cs="Times New Roman"/>
          <w:sz w:val="24"/>
          <w:szCs w:val="24"/>
        </w:rPr>
        <w:t>r</w:t>
      </w:r>
      <w:r w:rsidRPr="00826274">
        <w:rPr>
          <w:rFonts w:ascii="Times New Roman" w:hAnsi="Times New Roman" w:cs="Times New Roman"/>
          <w:sz w:val="24"/>
          <w:szCs w:val="24"/>
        </w:rPr>
        <w:t xml:space="preserve">formans </w:t>
      </w:r>
      <w:r w:rsidR="007C6A95" w:rsidRPr="00826274">
        <w:rPr>
          <w:rFonts w:ascii="Times New Roman" w:hAnsi="Times New Roman" w:cs="Times New Roman"/>
          <w:sz w:val="24"/>
          <w:szCs w:val="24"/>
        </w:rPr>
        <w:t>puanlarını inceleyerek her bir akademik personelin akademik performans puanının değerlendirir ve karara bağlar.</w:t>
      </w:r>
      <w:r w:rsidR="00E76DD2">
        <w:rPr>
          <w:rFonts w:ascii="Times New Roman" w:hAnsi="Times New Roman" w:cs="Times New Roman"/>
          <w:sz w:val="24"/>
          <w:szCs w:val="24"/>
        </w:rPr>
        <w:t xml:space="preserve">  </w:t>
      </w:r>
    </w:p>
    <w:p w14:paraId="01BF9787" w14:textId="77777777" w:rsidR="00CA77AE" w:rsidRPr="00826274" w:rsidRDefault="00FD3C3D" w:rsidP="00FB527B">
      <w:pPr>
        <w:pStyle w:val="AralkYok"/>
        <w:spacing w:after="120"/>
        <w:jc w:val="both"/>
        <w:rPr>
          <w:rFonts w:ascii="Times New Roman" w:hAnsi="Times New Roman" w:cs="Times New Roman"/>
          <w:sz w:val="24"/>
          <w:szCs w:val="24"/>
        </w:rPr>
      </w:pPr>
      <w:r w:rsidRPr="00826274">
        <w:rPr>
          <w:rFonts w:ascii="Times New Roman" w:hAnsi="Times New Roman" w:cs="Times New Roman"/>
          <w:sz w:val="24"/>
          <w:szCs w:val="24"/>
        </w:rPr>
        <w:t>ç) Profesör, Doçent ve Doktor Öğretim Üyeleri kendi bölüm / programları içerisinde unvanlarına göre sıralanır. Öğretim görevlisi ve araştırma görevlisi kadrosunda bulanan akademik personel için ayrı listeler yapılır. Doktorasını tamamlamasının üzerinden bir yıldan daha fazla süre geçmiş olan araştırma görevlileri, öğretim üyeleri ile birlikte değerlendirilir.</w:t>
      </w:r>
      <w:r w:rsidR="00E76DD2" w:rsidRPr="00E76DD2">
        <w:rPr>
          <w:rFonts w:ascii="Times New Roman" w:hAnsi="Times New Roman" w:cs="Times New Roman"/>
          <w:sz w:val="24"/>
          <w:szCs w:val="24"/>
        </w:rPr>
        <w:t xml:space="preserve"> </w:t>
      </w:r>
      <w:r w:rsidR="00E76DD2">
        <w:rPr>
          <w:rFonts w:ascii="Times New Roman" w:hAnsi="Times New Roman" w:cs="Times New Roman"/>
          <w:sz w:val="24"/>
          <w:szCs w:val="24"/>
        </w:rPr>
        <w:t>Tüm akademik personel için performans puanı ve teşvik puanı ayrı sütunlarda olmak üzere unvanlara göre liste hazırlanır.</w:t>
      </w:r>
    </w:p>
    <w:p w14:paraId="2E24C0AE" w14:textId="77777777" w:rsidR="00826274" w:rsidRDefault="00FD3C3D" w:rsidP="005E71D1">
      <w:pPr>
        <w:pStyle w:val="AralkYok"/>
        <w:spacing w:after="120"/>
        <w:jc w:val="both"/>
        <w:rPr>
          <w:rFonts w:ascii="Times New Roman" w:hAnsi="Times New Roman" w:cs="Times New Roman"/>
          <w:sz w:val="24"/>
          <w:szCs w:val="24"/>
        </w:rPr>
      </w:pPr>
      <w:r w:rsidRPr="00826274">
        <w:rPr>
          <w:rFonts w:ascii="Times New Roman" w:hAnsi="Times New Roman" w:cs="Times New Roman"/>
          <w:sz w:val="24"/>
          <w:szCs w:val="24"/>
        </w:rPr>
        <w:t>d</w:t>
      </w:r>
      <w:r w:rsidR="00CA77AE" w:rsidRPr="00826274">
        <w:rPr>
          <w:rFonts w:ascii="Times New Roman" w:hAnsi="Times New Roman" w:cs="Times New Roman"/>
          <w:sz w:val="24"/>
          <w:szCs w:val="24"/>
        </w:rPr>
        <w:t xml:space="preserve">) </w:t>
      </w:r>
      <w:r w:rsidR="00934611" w:rsidRPr="00826274">
        <w:rPr>
          <w:rFonts w:ascii="Times New Roman" w:hAnsi="Times New Roman" w:cs="Times New Roman"/>
          <w:sz w:val="24"/>
          <w:szCs w:val="24"/>
        </w:rPr>
        <w:t>Akademik personel</w:t>
      </w:r>
      <w:r w:rsidR="00C365B4">
        <w:rPr>
          <w:rFonts w:ascii="Times New Roman" w:hAnsi="Times New Roman" w:cs="Times New Roman"/>
          <w:sz w:val="24"/>
          <w:szCs w:val="24"/>
        </w:rPr>
        <w:t>in</w:t>
      </w:r>
      <w:r w:rsidR="00934611" w:rsidRPr="00826274">
        <w:rPr>
          <w:rFonts w:ascii="Times New Roman" w:hAnsi="Times New Roman" w:cs="Times New Roman"/>
          <w:sz w:val="24"/>
          <w:szCs w:val="24"/>
        </w:rPr>
        <w:t xml:space="preserve"> </w:t>
      </w:r>
      <w:r w:rsidR="00826274">
        <w:rPr>
          <w:rFonts w:ascii="Times New Roman" w:hAnsi="Times New Roman" w:cs="Times New Roman"/>
          <w:sz w:val="24"/>
          <w:szCs w:val="24"/>
        </w:rPr>
        <w:t>performans</w:t>
      </w:r>
      <w:r w:rsidR="00C365B4">
        <w:rPr>
          <w:rFonts w:ascii="Times New Roman" w:hAnsi="Times New Roman" w:cs="Times New Roman"/>
          <w:sz w:val="24"/>
          <w:szCs w:val="24"/>
        </w:rPr>
        <w:t>ı</w:t>
      </w:r>
      <w:r w:rsidR="00826274">
        <w:rPr>
          <w:rFonts w:ascii="Times New Roman" w:hAnsi="Times New Roman" w:cs="Times New Roman"/>
          <w:sz w:val="24"/>
          <w:szCs w:val="24"/>
        </w:rPr>
        <w:t xml:space="preserve"> </w:t>
      </w:r>
      <w:r w:rsidR="00934611" w:rsidRPr="00826274">
        <w:rPr>
          <w:rFonts w:ascii="Times New Roman" w:hAnsi="Times New Roman" w:cs="Times New Roman"/>
          <w:sz w:val="24"/>
          <w:szCs w:val="24"/>
        </w:rPr>
        <w:t xml:space="preserve">aşağıdaki tabloya göre sınıflandırılır. </w:t>
      </w:r>
    </w:p>
    <w:p w14:paraId="53009440" w14:textId="77777777" w:rsidR="00826274" w:rsidRPr="00826274" w:rsidRDefault="00826274" w:rsidP="005E71D1">
      <w:pPr>
        <w:pStyle w:val="AralkYok"/>
        <w:spacing w:after="120"/>
        <w:jc w:val="both"/>
        <w:rPr>
          <w:rFonts w:ascii="Times New Roman" w:hAnsi="Times New Roman" w:cs="Times New Roman"/>
          <w:sz w:val="24"/>
          <w:szCs w:val="24"/>
        </w:rPr>
      </w:pPr>
    </w:p>
    <w:tbl>
      <w:tblPr>
        <w:tblStyle w:val="TabloKlavuzu"/>
        <w:tblW w:w="6247" w:type="dxa"/>
        <w:jc w:val="center"/>
        <w:tblLook w:val="0420" w:firstRow="1" w:lastRow="0" w:firstColumn="0" w:lastColumn="0" w:noHBand="0" w:noVBand="1"/>
      </w:tblPr>
      <w:tblGrid>
        <w:gridCol w:w="1691"/>
        <w:gridCol w:w="1393"/>
        <w:gridCol w:w="1581"/>
        <w:gridCol w:w="1582"/>
      </w:tblGrid>
      <w:tr w:rsidR="00826274" w:rsidRPr="008B391E" w14:paraId="76917A49" w14:textId="77777777" w:rsidTr="00826274">
        <w:trPr>
          <w:trHeight w:hRule="exact" w:val="680"/>
          <w:jc w:val="center"/>
        </w:trPr>
        <w:tc>
          <w:tcPr>
            <w:tcW w:w="1691" w:type="dxa"/>
            <w:vAlign w:val="center"/>
            <w:hideMark/>
          </w:tcPr>
          <w:p w14:paraId="58443F34" w14:textId="77777777" w:rsidR="00826274" w:rsidRPr="008B391E" w:rsidRDefault="00826274" w:rsidP="00120FF4">
            <w:pPr>
              <w:spacing w:after="160" w:line="259" w:lineRule="auto"/>
              <w:jc w:val="center"/>
              <w:rPr>
                <w:rFonts w:ascii="Times New Roman" w:hAnsi="Times New Roman" w:cs="Times New Roman"/>
                <w:lang w:val="tr-TR"/>
              </w:rPr>
            </w:pPr>
          </w:p>
        </w:tc>
        <w:tc>
          <w:tcPr>
            <w:tcW w:w="1393" w:type="dxa"/>
            <w:vAlign w:val="center"/>
            <w:hideMark/>
          </w:tcPr>
          <w:p w14:paraId="4D399391" w14:textId="77777777" w:rsidR="00826274" w:rsidRPr="008B391E" w:rsidRDefault="00826274" w:rsidP="00120FF4">
            <w:pPr>
              <w:spacing w:after="160" w:line="259" w:lineRule="auto"/>
              <w:jc w:val="center"/>
              <w:rPr>
                <w:rFonts w:ascii="Times New Roman" w:hAnsi="Times New Roman" w:cs="Times New Roman"/>
                <w:lang w:val="tr-TR"/>
              </w:rPr>
            </w:pPr>
            <w:r w:rsidRPr="008B391E">
              <w:rPr>
                <w:rFonts w:ascii="Times New Roman" w:hAnsi="Times New Roman" w:cs="Times New Roman"/>
                <w:b/>
                <w:bCs/>
                <w:lang w:val="tr-TR"/>
              </w:rPr>
              <w:t>Araştırma Görevlisi</w:t>
            </w:r>
          </w:p>
        </w:tc>
        <w:tc>
          <w:tcPr>
            <w:tcW w:w="1581" w:type="dxa"/>
            <w:vAlign w:val="center"/>
            <w:hideMark/>
          </w:tcPr>
          <w:p w14:paraId="34DF0E2C" w14:textId="77777777" w:rsidR="00826274" w:rsidRPr="008B391E" w:rsidRDefault="00826274" w:rsidP="00120FF4">
            <w:pPr>
              <w:spacing w:after="160" w:line="259" w:lineRule="auto"/>
              <w:jc w:val="center"/>
              <w:rPr>
                <w:rFonts w:ascii="Times New Roman" w:hAnsi="Times New Roman" w:cs="Times New Roman"/>
                <w:lang w:val="tr-TR"/>
              </w:rPr>
            </w:pPr>
            <w:r w:rsidRPr="008B391E">
              <w:rPr>
                <w:rFonts w:ascii="Times New Roman" w:hAnsi="Times New Roman" w:cs="Times New Roman"/>
                <w:b/>
                <w:bCs/>
                <w:lang w:val="tr-TR"/>
              </w:rPr>
              <w:t>Öğretim Görevlisi</w:t>
            </w:r>
          </w:p>
        </w:tc>
        <w:tc>
          <w:tcPr>
            <w:tcW w:w="1582" w:type="dxa"/>
            <w:vAlign w:val="center"/>
            <w:hideMark/>
          </w:tcPr>
          <w:p w14:paraId="6C2F886C" w14:textId="77777777" w:rsidR="00826274" w:rsidRPr="008B391E" w:rsidRDefault="00826274" w:rsidP="00120FF4">
            <w:pPr>
              <w:spacing w:after="160" w:line="259" w:lineRule="auto"/>
              <w:jc w:val="center"/>
              <w:rPr>
                <w:rFonts w:ascii="Times New Roman" w:hAnsi="Times New Roman" w:cs="Times New Roman"/>
                <w:lang w:val="tr-TR"/>
              </w:rPr>
            </w:pPr>
            <w:r w:rsidRPr="008B391E">
              <w:rPr>
                <w:rFonts w:ascii="Times New Roman" w:hAnsi="Times New Roman" w:cs="Times New Roman"/>
                <w:b/>
                <w:bCs/>
                <w:lang w:val="tr-TR"/>
              </w:rPr>
              <w:t>Öğretim Üyesi</w:t>
            </w:r>
          </w:p>
        </w:tc>
      </w:tr>
      <w:tr w:rsidR="00826274" w:rsidRPr="008B391E" w14:paraId="78A5BC06" w14:textId="77777777" w:rsidTr="00826274">
        <w:trPr>
          <w:trHeight w:hRule="exact" w:val="397"/>
          <w:jc w:val="center"/>
        </w:trPr>
        <w:tc>
          <w:tcPr>
            <w:tcW w:w="1691" w:type="dxa"/>
            <w:hideMark/>
          </w:tcPr>
          <w:p w14:paraId="460D47D1" w14:textId="77777777" w:rsidR="00826274" w:rsidRPr="008B391E" w:rsidRDefault="00826274" w:rsidP="00120FF4">
            <w:pPr>
              <w:spacing w:after="160" w:line="259" w:lineRule="auto"/>
              <w:rPr>
                <w:rFonts w:ascii="Times New Roman" w:hAnsi="Times New Roman" w:cs="Times New Roman"/>
                <w:b/>
                <w:bCs/>
                <w:lang w:val="tr-TR"/>
              </w:rPr>
            </w:pPr>
            <w:r w:rsidRPr="008B391E">
              <w:rPr>
                <w:rFonts w:ascii="Times New Roman" w:hAnsi="Times New Roman" w:cs="Times New Roman"/>
                <w:b/>
                <w:bCs/>
                <w:lang w:val="tr-TR"/>
              </w:rPr>
              <w:t>F – Yetersiz</w:t>
            </w:r>
          </w:p>
        </w:tc>
        <w:tc>
          <w:tcPr>
            <w:tcW w:w="1393" w:type="dxa"/>
            <w:hideMark/>
          </w:tcPr>
          <w:p w14:paraId="0688FC2A" w14:textId="77777777" w:rsidR="00826274" w:rsidRPr="008B391E" w:rsidRDefault="00826274" w:rsidP="00120FF4">
            <w:pPr>
              <w:spacing w:after="160" w:line="259" w:lineRule="auto"/>
              <w:jc w:val="center"/>
              <w:rPr>
                <w:rFonts w:ascii="Times New Roman" w:hAnsi="Times New Roman" w:cs="Times New Roman"/>
                <w:bCs/>
                <w:lang w:val="tr-TR"/>
              </w:rPr>
            </w:pPr>
            <w:r w:rsidRPr="008B391E">
              <w:rPr>
                <w:rFonts w:ascii="Times New Roman" w:hAnsi="Times New Roman" w:cs="Times New Roman"/>
                <w:bCs/>
                <w:lang w:val="tr-TR"/>
              </w:rPr>
              <w:t>&lt; 7</w:t>
            </w:r>
          </w:p>
        </w:tc>
        <w:tc>
          <w:tcPr>
            <w:tcW w:w="1581" w:type="dxa"/>
            <w:hideMark/>
          </w:tcPr>
          <w:p w14:paraId="503E8590" w14:textId="77777777" w:rsidR="00826274" w:rsidRPr="008B391E" w:rsidRDefault="00826274" w:rsidP="00120FF4">
            <w:pPr>
              <w:spacing w:after="160" w:line="259" w:lineRule="auto"/>
              <w:jc w:val="center"/>
              <w:rPr>
                <w:rFonts w:ascii="Times New Roman" w:hAnsi="Times New Roman" w:cs="Times New Roman"/>
                <w:bCs/>
                <w:lang w:val="tr-TR"/>
              </w:rPr>
            </w:pPr>
            <w:r w:rsidRPr="008B391E">
              <w:rPr>
                <w:rFonts w:ascii="Times New Roman" w:hAnsi="Times New Roman" w:cs="Times New Roman"/>
                <w:bCs/>
                <w:lang w:val="tr-TR"/>
              </w:rPr>
              <w:t>&lt; 10</w:t>
            </w:r>
          </w:p>
        </w:tc>
        <w:tc>
          <w:tcPr>
            <w:tcW w:w="1582" w:type="dxa"/>
            <w:hideMark/>
          </w:tcPr>
          <w:p w14:paraId="0996C8E5" w14:textId="77777777" w:rsidR="00826274" w:rsidRPr="008B391E" w:rsidRDefault="00826274" w:rsidP="00120FF4">
            <w:pPr>
              <w:spacing w:after="160" w:line="259" w:lineRule="auto"/>
              <w:jc w:val="center"/>
              <w:rPr>
                <w:rFonts w:ascii="Times New Roman" w:hAnsi="Times New Roman" w:cs="Times New Roman"/>
                <w:bCs/>
                <w:lang w:val="tr-TR"/>
              </w:rPr>
            </w:pPr>
            <w:r w:rsidRPr="008B391E">
              <w:rPr>
                <w:rFonts w:ascii="Times New Roman" w:hAnsi="Times New Roman" w:cs="Times New Roman"/>
                <w:bCs/>
                <w:lang w:val="tr-TR"/>
              </w:rPr>
              <w:t>&lt; 20</w:t>
            </w:r>
          </w:p>
        </w:tc>
      </w:tr>
      <w:tr w:rsidR="00826274" w:rsidRPr="008B391E" w14:paraId="7DF44755" w14:textId="77777777" w:rsidTr="00826274">
        <w:trPr>
          <w:trHeight w:hRule="exact" w:val="397"/>
          <w:jc w:val="center"/>
        </w:trPr>
        <w:tc>
          <w:tcPr>
            <w:tcW w:w="1691" w:type="dxa"/>
            <w:hideMark/>
          </w:tcPr>
          <w:p w14:paraId="092B3349" w14:textId="77777777" w:rsidR="00826274" w:rsidRPr="008B391E" w:rsidRDefault="00826274" w:rsidP="00120FF4">
            <w:pPr>
              <w:rPr>
                <w:rFonts w:ascii="Times New Roman" w:hAnsi="Times New Roman" w:cs="Times New Roman"/>
                <w:lang w:val="tr-TR"/>
              </w:rPr>
            </w:pPr>
            <w:r w:rsidRPr="008B391E">
              <w:rPr>
                <w:rFonts w:ascii="Times New Roman" w:hAnsi="Times New Roman" w:cs="Times New Roman"/>
                <w:b/>
                <w:bCs/>
                <w:lang w:val="tr-TR"/>
              </w:rPr>
              <w:t>D – Vasat</w:t>
            </w:r>
          </w:p>
        </w:tc>
        <w:tc>
          <w:tcPr>
            <w:tcW w:w="1393" w:type="dxa"/>
            <w:hideMark/>
          </w:tcPr>
          <w:p w14:paraId="595B29CC" w14:textId="77777777" w:rsidR="00826274" w:rsidRPr="008B391E" w:rsidRDefault="00826274" w:rsidP="00120FF4">
            <w:pPr>
              <w:spacing w:after="160" w:line="259" w:lineRule="auto"/>
              <w:jc w:val="center"/>
              <w:rPr>
                <w:rFonts w:ascii="Times New Roman" w:hAnsi="Times New Roman" w:cs="Times New Roman"/>
                <w:lang w:val="tr-TR"/>
              </w:rPr>
            </w:pPr>
            <w:r w:rsidRPr="008B391E">
              <w:rPr>
                <w:rFonts w:ascii="Times New Roman" w:hAnsi="Times New Roman" w:cs="Times New Roman"/>
                <w:lang w:val="tr-TR"/>
              </w:rPr>
              <w:t>7-12</w:t>
            </w:r>
          </w:p>
        </w:tc>
        <w:tc>
          <w:tcPr>
            <w:tcW w:w="1581" w:type="dxa"/>
            <w:hideMark/>
          </w:tcPr>
          <w:p w14:paraId="195F4C61" w14:textId="77777777" w:rsidR="00826274" w:rsidRPr="008B391E" w:rsidRDefault="00826274" w:rsidP="00392615">
            <w:pPr>
              <w:spacing w:after="160" w:line="259" w:lineRule="auto"/>
              <w:jc w:val="center"/>
              <w:rPr>
                <w:rFonts w:ascii="Times New Roman" w:hAnsi="Times New Roman" w:cs="Times New Roman"/>
                <w:lang w:val="tr-TR"/>
              </w:rPr>
            </w:pPr>
            <w:r w:rsidRPr="008B391E">
              <w:rPr>
                <w:rFonts w:ascii="Times New Roman" w:hAnsi="Times New Roman" w:cs="Times New Roman"/>
                <w:lang w:val="tr-TR"/>
              </w:rPr>
              <w:t>1</w:t>
            </w:r>
            <w:r w:rsidR="00392615">
              <w:rPr>
                <w:rFonts w:ascii="Times New Roman" w:hAnsi="Times New Roman" w:cs="Times New Roman"/>
                <w:lang w:val="tr-TR"/>
              </w:rPr>
              <w:t>0</w:t>
            </w:r>
            <w:r w:rsidRPr="008B391E">
              <w:rPr>
                <w:rFonts w:ascii="Times New Roman" w:hAnsi="Times New Roman" w:cs="Times New Roman"/>
                <w:lang w:val="tr-TR"/>
              </w:rPr>
              <w:t>-15</w:t>
            </w:r>
          </w:p>
        </w:tc>
        <w:tc>
          <w:tcPr>
            <w:tcW w:w="1582" w:type="dxa"/>
            <w:hideMark/>
          </w:tcPr>
          <w:p w14:paraId="7801F3D6" w14:textId="77777777" w:rsidR="00826274" w:rsidRPr="008B391E" w:rsidRDefault="00826274" w:rsidP="00392615">
            <w:pPr>
              <w:spacing w:after="160" w:line="259" w:lineRule="auto"/>
              <w:jc w:val="center"/>
              <w:rPr>
                <w:rFonts w:ascii="Times New Roman" w:hAnsi="Times New Roman" w:cs="Times New Roman"/>
                <w:lang w:val="tr-TR"/>
              </w:rPr>
            </w:pPr>
            <w:r w:rsidRPr="008B391E">
              <w:rPr>
                <w:rFonts w:ascii="Times New Roman" w:hAnsi="Times New Roman" w:cs="Times New Roman"/>
                <w:lang w:val="tr-TR"/>
              </w:rPr>
              <w:t>2</w:t>
            </w:r>
            <w:r w:rsidR="00392615">
              <w:rPr>
                <w:rFonts w:ascii="Times New Roman" w:hAnsi="Times New Roman" w:cs="Times New Roman"/>
                <w:lang w:val="tr-TR"/>
              </w:rPr>
              <w:t>0</w:t>
            </w:r>
            <w:r w:rsidRPr="008B391E">
              <w:rPr>
                <w:rFonts w:ascii="Times New Roman" w:hAnsi="Times New Roman" w:cs="Times New Roman"/>
                <w:lang w:val="tr-TR"/>
              </w:rPr>
              <w:t>-30</w:t>
            </w:r>
          </w:p>
        </w:tc>
      </w:tr>
      <w:tr w:rsidR="00826274" w:rsidRPr="008B391E" w14:paraId="5DD2A9F9" w14:textId="77777777" w:rsidTr="00826274">
        <w:trPr>
          <w:trHeight w:hRule="exact" w:val="397"/>
          <w:jc w:val="center"/>
        </w:trPr>
        <w:tc>
          <w:tcPr>
            <w:tcW w:w="1691" w:type="dxa"/>
            <w:hideMark/>
          </w:tcPr>
          <w:p w14:paraId="1F618BFB" w14:textId="77777777" w:rsidR="00826274" w:rsidRPr="008B391E" w:rsidRDefault="00826274" w:rsidP="00120FF4">
            <w:pPr>
              <w:rPr>
                <w:rFonts w:ascii="Times New Roman" w:hAnsi="Times New Roman" w:cs="Times New Roman"/>
                <w:lang w:val="tr-TR"/>
              </w:rPr>
            </w:pPr>
            <w:r w:rsidRPr="008B391E">
              <w:rPr>
                <w:rFonts w:ascii="Times New Roman" w:hAnsi="Times New Roman" w:cs="Times New Roman"/>
                <w:b/>
                <w:bCs/>
                <w:lang w:val="tr-TR"/>
              </w:rPr>
              <w:t>C – Gelişebilir</w:t>
            </w:r>
          </w:p>
        </w:tc>
        <w:tc>
          <w:tcPr>
            <w:tcW w:w="1393" w:type="dxa"/>
            <w:hideMark/>
          </w:tcPr>
          <w:p w14:paraId="7C43D8A6" w14:textId="77777777" w:rsidR="00826274" w:rsidRPr="008B391E" w:rsidRDefault="00826274" w:rsidP="00120FF4">
            <w:pPr>
              <w:spacing w:after="160" w:line="259" w:lineRule="auto"/>
              <w:jc w:val="center"/>
              <w:rPr>
                <w:rFonts w:ascii="Times New Roman" w:hAnsi="Times New Roman" w:cs="Times New Roman"/>
                <w:lang w:val="tr-TR"/>
              </w:rPr>
            </w:pPr>
            <w:r w:rsidRPr="008B391E">
              <w:rPr>
                <w:rFonts w:ascii="Times New Roman" w:hAnsi="Times New Roman" w:cs="Times New Roman"/>
                <w:lang w:val="tr-TR"/>
              </w:rPr>
              <w:t>13-20</w:t>
            </w:r>
          </w:p>
        </w:tc>
        <w:tc>
          <w:tcPr>
            <w:tcW w:w="1581" w:type="dxa"/>
            <w:hideMark/>
          </w:tcPr>
          <w:p w14:paraId="51DB488C" w14:textId="77777777" w:rsidR="00826274" w:rsidRPr="008B391E" w:rsidRDefault="00826274" w:rsidP="00120FF4">
            <w:pPr>
              <w:spacing w:after="160" w:line="259" w:lineRule="auto"/>
              <w:jc w:val="center"/>
              <w:rPr>
                <w:rFonts w:ascii="Times New Roman" w:hAnsi="Times New Roman" w:cs="Times New Roman"/>
                <w:lang w:val="tr-TR"/>
              </w:rPr>
            </w:pPr>
            <w:r w:rsidRPr="008B391E">
              <w:rPr>
                <w:rFonts w:ascii="Times New Roman" w:hAnsi="Times New Roman" w:cs="Times New Roman"/>
                <w:lang w:val="tr-TR"/>
              </w:rPr>
              <w:t>16-25</w:t>
            </w:r>
          </w:p>
        </w:tc>
        <w:tc>
          <w:tcPr>
            <w:tcW w:w="1582" w:type="dxa"/>
            <w:hideMark/>
          </w:tcPr>
          <w:p w14:paraId="647B0098" w14:textId="77777777" w:rsidR="00826274" w:rsidRPr="008B391E" w:rsidRDefault="00826274" w:rsidP="00120FF4">
            <w:pPr>
              <w:spacing w:after="160" w:line="259" w:lineRule="auto"/>
              <w:jc w:val="center"/>
              <w:rPr>
                <w:rFonts w:ascii="Times New Roman" w:hAnsi="Times New Roman" w:cs="Times New Roman"/>
                <w:lang w:val="tr-TR"/>
              </w:rPr>
            </w:pPr>
            <w:r w:rsidRPr="008B391E">
              <w:rPr>
                <w:rFonts w:ascii="Times New Roman" w:hAnsi="Times New Roman" w:cs="Times New Roman"/>
                <w:lang w:val="tr-TR"/>
              </w:rPr>
              <w:t>31-40</w:t>
            </w:r>
          </w:p>
        </w:tc>
      </w:tr>
      <w:tr w:rsidR="00826274" w:rsidRPr="008B391E" w14:paraId="565D2DC2" w14:textId="77777777" w:rsidTr="00826274">
        <w:trPr>
          <w:trHeight w:hRule="exact" w:val="397"/>
          <w:jc w:val="center"/>
        </w:trPr>
        <w:tc>
          <w:tcPr>
            <w:tcW w:w="1691" w:type="dxa"/>
            <w:hideMark/>
          </w:tcPr>
          <w:p w14:paraId="75CF9EBA" w14:textId="77777777" w:rsidR="00826274" w:rsidRPr="008B391E" w:rsidRDefault="00826274" w:rsidP="00120FF4">
            <w:pPr>
              <w:rPr>
                <w:rFonts w:ascii="Times New Roman" w:hAnsi="Times New Roman" w:cs="Times New Roman"/>
                <w:b/>
                <w:bCs/>
                <w:lang w:val="tr-TR"/>
              </w:rPr>
            </w:pPr>
            <w:r w:rsidRPr="008B391E">
              <w:rPr>
                <w:rFonts w:ascii="Times New Roman" w:hAnsi="Times New Roman" w:cs="Times New Roman"/>
                <w:b/>
                <w:bCs/>
                <w:lang w:val="tr-TR"/>
              </w:rPr>
              <w:lastRenderedPageBreak/>
              <w:t>B – İyi</w:t>
            </w:r>
          </w:p>
        </w:tc>
        <w:tc>
          <w:tcPr>
            <w:tcW w:w="1393" w:type="dxa"/>
            <w:hideMark/>
          </w:tcPr>
          <w:p w14:paraId="39094DA4" w14:textId="77777777" w:rsidR="00826274" w:rsidRPr="008B391E" w:rsidRDefault="00826274" w:rsidP="00794A19">
            <w:pPr>
              <w:spacing w:after="160" w:line="259" w:lineRule="auto"/>
              <w:jc w:val="center"/>
              <w:rPr>
                <w:rFonts w:ascii="Times New Roman" w:hAnsi="Times New Roman" w:cs="Times New Roman"/>
                <w:bCs/>
                <w:lang w:val="tr-TR"/>
              </w:rPr>
            </w:pPr>
            <w:r w:rsidRPr="008B391E">
              <w:rPr>
                <w:rFonts w:ascii="Times New Roman" w:hAnsi="Times New Roman" w:cs="Times New Roman"/>
                <w:bCs/>
                <w:lang w:val="tr-TR"/>
              </w:rPr>
              <w:t>21-</w:t>
            </w:r>
            <w:r w:rsidR="00794A19">
              <w:rPr>
                <w:rFonts w:ascii="Times New Roman" w:hAnsi="Times New Roman" w:cs="Times New Roman"/>
                <w:bCs/>
                <w:lang w:val="tr-TR"/>
              </w:rPr>
              <w:t>30</w:t>
            </w:r>
          </w:p>
        </w:tc>
        <w:tc>
          <w:tcPr>
            <w:tcW w:w="1581" w:type="dxa"/>
            <w:hideMark/>
          </w:tcPr>
          <w:p w14:paraId="34F46106" w14:textId="77777777" w:rsidR="00826274" w:rsidRPr="008B391E" w:rsidRDefault="00826274" w:rsidP="00794A19">
            <w:pPr>
              <w:spacing w:after="160" w:line="259" w:lineRule="auto"/>
              <w:jc w:val="center"/>
              <w:rPr>
                <w:rFonts w:ascii="Times New Roman" w:hAnsi="Times New Roman" w:cs="Times New Roman"/>
                <w:bCs/>
                <w:lang w:val="tr-TR"/>
              </w:rPr>
            </w:pPr>
            <w:r w:rsidRPr="008B391E">
              <w:rPr>
                <w:rFonts w:ascii="Times New Roman" w:hAnsi="Times New Roman" w:cs="Times New Roman"/>
                <w:bCs/>
                <w:lang w:val="tr-TR"/>
              </w:rPr>
              <w:t>26-</w:t>
            </w:r>
            <w:r w:rsidR="00794A19">
              <w:rPr>
                <w:rFonts w:ascii="Times New Roman" w:hAnsi="Times New Roman" w:cs="Times New Roman"/>
                <w:bCs/>
                <w:lang w:val="tr-TR"/>
              </w:rPr>
              <w:t>4</w:t>
            </w:r>
            <w:r w:rsidRPr="008B391E">
              <w:rPr>
                <w:rFonts w:ascii="Times New Roman" w:hAnsi="Times New Roman" w:cs="Times New Roman"/>
                <w:bCs/>
                <w:lang w:val="tr-TR"/>
              </w:rPr>
              <w:t>0</w:t>
            </w:r>
          </w:p>
        </w:tc>
        <w:tc>
          <w:tcPr>
            <w:tcW w:w="1582" w:type="dxa"/>
            <w:hideMark/>
          </w:tcPr>
          <w:p w14:paraId="1E3AF1DB" w14:textId="77777777" w:rsidR="00826274" w:rsidRPr="008B391E" w:rsidRDefault="00826274" w:rsidP="00392615">
            <w:pPr>
              <w:spacing w:after="160" w:line="259" w:lineRule="auto"/>
              <w:jc w:val="center"/>
              <w:rPr>
                <w:rFonts w:ascii="Times New Roman" w:hAnsi="Times New Roman" w:cs="Times New Roman"/>
                <w:bCs/>
                <w:lang w:val="tr-TR"/>
              </w:rPr>
            </w:pPr>
            <w:r w:rsidRPr="008B391E">
              <w:rPr>
                <w:rFonts w:ascii="Times New Roman" w:hAnsi="Times New Roman" w:cs="Times New Roman"/>
                <w:bCs/>
                <w:lang w:val="tr-TR"/>
              </w:rPr>
              <w:t>41-</w:t>
            </w:r>
            <w:r w:rsidR="00392615">
              <w:rPr>
                <w:rFonts w:ascii="Times New Roman" w:hAnsi="Times New Roman" w:cs="Times New Roman"/>
                <w:bCs/>
                <w:lang w:val="tr-TR"/>
              </w:rPr>
              <w:t>6</w:t>
            </w:r>
            <w:r w:rsidRPr="008B391E">
              <w:rPr>
                <w:rFonts w:ascii="Times New Roman" w:hAnsi="Times New Roman" w:cs="Times New Roman"/>
                <w:bCs/>
                <w:lang w:val="tr-TR"/>
              </w:rPr>
              <w:t>0</w:t>
            </w:r>
          </w:p>
        </w:tc>
      </w:tr>
      <w:tr w:rsidR="00826274" w:rsidRPr="008B391E" w14:paraId="59AEF6B8" w14:textId="77777777" w:rsidTr="00826274">
        <w:trPr>
          <w:trHeight w:hRule="exact" w:val="397"/>
          <w:jc w:val="center"/>
        </w:trPr>
        <w:tc>
          <w:tcPr>
            <w:tcW w:w="1691" w:type="dxa"/>
            <w:hideMark/>
          </w:tcPr>
          <w:p w14:paraId="4FB14517" w14:textId="77777777" w:rsidR="00826274" w:rsidRPr="008B391E" w:rsidRDefault="00826274" w:rsidP="00120FF4">
            <w:pPr>
              <w:spacing w:after="160" w:line="259" w:lineRule="auto"/>
              <w:rPr>
                <w:rFonts w:ascii="Times New Roman" w:hAnsi="Times New Roman" w:cs="Times New Roman"/>
                <w:lang w:val="tr-TR"/>
              </w:rPr>
            </w:pPr>
            <w:r w:rsidRPr="008B391E">
              <w:rPr>
                <w:rFonts w:ascii="Times New Roman" w:hAnsi="Times New Roman" w:cs="Times New Roman"/>
                <w:b/>
                <w:bCs/>
                <w:lang w:val="tr-TR"/>
              </w:rPr>
              <w:t>A – Mükemmel</w:t>
            </w:r>
          </w:p>
        </w:tc>
        <w:tc>
          <w:tcPr>
            <w:tcW w:w="1393" w:type="dxa"/>
            <w:hideMark/>
          </w:tcPr>
          <w:p w14:paraId="5EB4667C" w14:textId="77777777" w:rsidR="00826274" w:rsidRPr="008B391E" w:rsidRDefault="00826274" w:rsidP="00794A19">
            <w:pPr>
              <w:spacing w:after="160" w:line="259" w:lineRule="auto"/>
              <w:jc w:val="center"/>
              <w:rPr>
                <w:rFonts w:ascii="Times New Roman" w:hAnsi="Times New Roman" w:cs="Times New Roman"/>
                <w:lang w:val="tr-TR"/>
              </w:rPr>
            </w:pPr>
            <w:r w:rsidRPr="008B391E">
              <w:rPr>
                <w:rFonts w:ascii="Times New Roman" w:hAnsi="Times New Roman" w:cs="Times New Roman"/>
                <w:lang w:val="tr-TR"/>
              </w:rPr>
              <w:t xml:space="preserve">&gt; </w:t>
            </w:r>
            <w:r w:rsidR="00794A19">
              <w:rPr>
                <w:rFonts w:ascii="Times New Roman" w:hAnsi="Times New Roman" w:cs="Times New Roman"/>
                <w:lang w:val="tr-TR"/>
              </w:rPr>
              <w:t>30</w:t>
            </w:r>
          </w:p>
        </w:tc>
        <w:tc>
          <w:tcPr>
            <w:tcW w:w="1581" w:type="dxa"/>
            <w:hideMark/>
          </w:tcPr>
          <w:p w14:paraId="49CC88CD" w14:textId="77777777" w:rsidR="00826274" w:rsidRPr="008B391E" w:rsidRDefault="00794A19" w:rsidP="00120FF4">
            <w:pPr>
              <w:spacing w:after="160" w:line="259" w:lineRule="auto"/>
              <w:jc w:val="center"/>
              <w:rPr>
                <w:rFonts w:ascii="Times New Roman" w:hAnsi="Times New Roman" w:cs="Times New Roman"/>
                <w:lang w:val="tr-TR"/>
              </w:rPr>
            </w:pPr>
            <w:r>
              <w:rPr>
                <w:rFonts w:ascii="Times New Roman" w:hAnsi="Times New Roman" w:cs="Times New Roman"/>
                <w:lang w:val="tr-TR"/>
              </w:rPr>
              <w:t>&gt; 4</w:t>
            </w:r>
            <w:r w:rsidR="00826274" w:rsidRPr="008B391E">
              <w:rPr>
                <w:rFonts w:ascii="Times New Roman" w:hAnsi="Times New Roman" w:cs="Times New Roman"/>
                <w:lang w:val="tr-TR"/>
              </w:rPr>
              <w:t>0</w:t>
            </w:r>
          </w:p>
        </w:tc>
        <w:tc>
          <w:tcPr>
            <w:tcW w:w="1582" w:type="dxa"/>
            <w:hideMark/>
          </w:tcPr>
          <w:p w14:paraId="46A8ED93" w14:textId="77777777" w:rsidR="00826274" w:rsidRPr="008B391E" w:rsidRDefault="00392615" w:rsidP="00120FF4">
            <w:pPr>
              <w:spacing w:after="160" w:line="259" w:lineRule="auto"/>
              <w:jc w:val="center"/>
              <w:rPr>
                <w:rFonts w:ascii="Times New Roman" w:hAnsi="Times New Roman" w:cs="Times New Roman"/>
                <w:lang w:val="tr-TR"/>
              </w:rPr>
            </w:pPr>
            <w:r>
              <w:rPr>
                <w:rFonts w:ascii="Times New Roman" w:hAnsi="Times New Roman" w:cs="Times New Roman"/>
                <w:lang w:val="tr-TR"/>
              </w:rPr>
              <w:t>&gt; 6</w:t>
            </w:r>
            <w:r w:rsidR="00826274" w:rsidRPr="008B391E">
              <w:rPr>
                <w:rFonts w:ascii="Times New Roman" w:hAnsi="Times New Roman" w:cs="Times New Roman"/>
                <w:lang w:val="tr-TR"/>
              </w:rPr>
              <w:t>0</w:t>
            </w:r>
          </w:p>
        </w:tc>
      </w:tr>
    </w:tbl>
    <w:p w14:paraId="283BD446" w14:textId="77777777" w:rsidR="00826274" w:rsidRPr="00826274" w:rsidRDefault="00826274" w:rsidP="005E71D1">
      <w:pPr>
        <w:pStyle w:val="AralkYok"/>
        <w:spacing w:after="120"/>
        <w:jc w:val="both"/>
        <w:rPr>
          <w:rFonts w:ascii="Times New Roman" w:hAnsi="Times New Roman" w:cs="Times New Roman"/>
          <w:sz w:val="24"/>
          <w:szCs w:val="24"/>
        </w:rPr>
      </w:pPr>
    </w:p>
    <w:p w14:paraId="1A4B5CB2" w14:textId="77777777" w:rsidR="006B1531" w:rsidRPr="00826274" w:rsidRDefault="006B1531" w:rsidP="00FB527B">
      <w:pPr>
        <w:pStyle w:val="Heading20"/>
        <w:keepNext/>
        <w:keepLines/>
        <w:shd w:val="clear" w:color="auto" w:fill="auto"/>
        <w:tabs>
          <w:tab w:val="left" w:pos="804"/>
        </w:tabs>
        <w:spacing w:before="0" w:after="120" w:line="240" w:lineRule="auto"/>
        <w:outlineLvl w:val="9"/>
        <w:rPr>
          <w:b/>
          <w:sz w:val="24"/>
          <w:szCs w:val="24"/>
        </w:rPr>
      </w:pPr>
      <w:bookmarkStart w:id="1" w:name="bookmark4"/>
      <w:r w:rsidRPr="00826274">
        <w:rPr>
          <w:b/>
          <w:sz w:val="24"/>
          <w:szCs w:val="24"/>
        </w:rPr>
        <w:t>Bildirim</w:t>
      </w:r>
      <w:bookmarkEnd w:id="1"/>
    </w:p>
    <w:p w14:paraId="582FD548" w14:textId="77777777" w:rsidR="006B1531" w:rsidRPr="00B448E7" w:rsidRDefault="00FB527B" w:rsidP="00FB527B">
      <w:pPr>
        <w:pStyle w:val="Heading20"/>
        <w:keepNext/>
        <w:keepLines/>
        <w:shd w:val="clear" w:color="auto" w:fill="auto"/>
        <w:tabs>
          <w:tab w:val="left" w:pos="804"/>
        </w:tabs>
        <w:spacing w:before="0" w:after="120" w:line="240" w:lineRule="auto"/>
        <w:outlineLvl w:val="9"/>
        <w:rPr>
          <w:sz w:val="24"/>
          <w:szCs w:val="24"/>
        </w:rPr>
      </w:pPr>
      <w:r w:rsidRPr="00826274">
        <w:rPr>
          <w:b/>
          <w:sz w:val="24"/>
          <w:szCs w:val="24"/>
        </w:rPr>
        <w:t>Madde 7</w:t>
      </w:r>
      <w:r w:rsidR="004360B4" w:rsidRPr="00826274">
        <w:rPr>
          <w:b/>
          <w:sz w:val="24"/>
          <w:szCs w:val="24"/>
        </w:rPr>
        <w:t xml:space="preserve"> – </w:t>
      </w:r>
      <w:r w:rsidR="004360B4" w:rsidRPr="00826274">
        <w:rPr>
          <w:sz w:val="24"/>
          <w:szCs w:val="24"/>
        </w:rPr>
        <w:t xml:space="preserve">APDK değerlendirmesinin </w:t>
      </w:r>
      <w:r w:rsidR="006B1531" w:rsidRPr="00826274">
        <w:rPr>
          <w:sz w:val="24"/>
          <w:szCs w:val="24"/>
        </w:rPr>
        <w:t xml:space="preserve">neticesi akademik personele Bölüm </w:t>
      </w:r>
      <w:r w:rsidR="004360B4" w:rsidRPr="00826274">
        <w:rPr>
          <w:sz w:val="24"/>
          <w:szCs w:val="24"/>
        </w:rPr>
        <w:t xml:space="preserve">/ Program </w:t>
      </w:r>
      <w:r w:rsidR="006B1531" w:rsidRPr="00826274">
        <w:rPr>
          <w:sz w:val="24"/>
          <w:szCs w:val="24"/>
        </w:rPr>
        <w:t xml:space="preserve">Başkanlığınca yazılı olarak bildirilir. </w:t>
      </w:r>
      <w:r w:rsidR="00016610">
        <w:rPr>
          <w:sz w:val="24"/>
          <w:szCs w:val="24"/>
        </w:rPr>
        <w:t>“Yetersiz” performans puanı aldığı için s</w:t>
      </w:r>
      <w:r w:rsidR="006B1531" w:rsidRPr="00826274">
        <w:rPr>
          <w:sz w:val="24"/>
          <w:szCs w:val="24"/>
        </w:rPr>
        <w:t>özleşmesi yenilenmeyecek personele bu durum aynı yazı ile bildiril</w:t>
      </w:r>
      <w:r w:rsidR="00016610">
        <w:rPr>
          <w:sz w:val="24"/>
          <w:szCs w:val="24"/>
        </w:rPr>
        <w:t xml:space="preserve">ir. “Vasat” düzeyde puan alan personel </w:t>
      </w:r>
      <w:r w:rsidR="00AF47AB">
        <w:rPr>
          <w:sz w:val="24"/>
          <w:szCs w:val="24"/>
        </w:rPr>
        <w:t xml:space="preserve">bir yıl süre ile izlenir. Bir yılın sonunda performans artışı gözlenmediği durumlarda söz konu personelin sözleşmesi sonlandırılabilir. </w:t>
      </w:r>
      <w:r w:rsidR="006B1531" w:rsidRPr="00826274">
        <w:rPr>
          <w:sz w:val="24"/>
          <w:szCs w:val="24"/>
        </w:rPr>
        <w:t>Akademik personel bu bildirime ancak hesaplamada maddi hata ve verilerde kendisinden kaynaklanmayan bir eksiklik bulunduğu gerekçeleri ile itiraz edebilir</w:t>
      </w:r>
      <w:r w:rsidR="006B1531" w:rsidRPr="00B448E7">
        <w:rPr>
          <w:sz w:val="24"/>
          <w:szCs w:val="24"/>
        </w:rPr>
        <w:t>. İtirazlar 7 gün içerisinde bağlı bulunduğu Fakülte Dekanlığı</w:t>
      </w:r>
      <w:r w:rsidR="004360B4" w:rsidRPr="00B448E7">
        <w:rPr>
          <w:sz w:val="24"/>
          <w:szCs w:val="24"/>
        </w:rPr>
        <w:t xml:space="preserve"> </w:t>
      </w:r>
      <w:r w:rsidR="006B1531" w:rsidRPr="00B448E7">
        <w:rPr>
          <w:sz w:val="24"/>
          <w:szCs w:val="24"/>
        </w:rPr>
        <w:t>/</w:t>
      </w:r>
      <w:r w:rsidR="004360B4" w:rsidRPr="00B448E7">
        <w:rPr>
          <w:sz w:val="24"/>
          <w:szCs w:val="24"/>
        </w:rPr>
        <w:t xml:space="preserve"> Yüksekokul</w:t>
      </w:r>
      <w:r w:rsidR="006B1531" w:rsidRPr="00B448E7">
        <w:rPr>
          <w:sz w:val="24"/>
          <w:szCs w:val="24"/>
        </w:rPr>
        <w:t xml:space="preserve"> Müdürlüğü’ne sunulur, süresi içerisinde yapılan itirazlar en geç 15 gün içerisinde karara bağlanarak neticesi akademik personele bildirilir.</w:t>
      </w:r>
    </w:p>
    <w:p w14:paraId="3E1602F9" w14:textId="77777777" w:rsidR="00C61718" w:rsidRDefault="00C61718" w:rsidP="00FB527B">
      <w:pPr>
        <w:pStyle w:val="AralkYok"/>
        <w:spacing w:after="120"/>
        <w:jc w:val="both"/>
        <w:rPr>
          <w:rFonts w:ascii="Times New Roman" w:hAnsi="Times New Roman" w:cs="Times New Roman"/>
          <w:b/>
          <w:sz w:val="24"/>
          <w:szCs w:val="24"/>
        </w:rPr>
      </w:pPr>
    </w:p>
    <w:p w14:paraId="6D7CDFCC" w14:textId="77777777" w:rsidR="006B1531" w:rsidRPr="00826274" w:rsidRDefault="00CF2529" w:rsidP="00FB527B">
      <w:pPr>
        <w:pStyle w:val="AralkYok"/>
        <w:spacing w:after="120"/>
        <w:jc w:val="both"/>
        <w:rPr>
          <w:rFonts w:ascii="Times New Roman" w:hAnsi="Times New Roman" w:cs="Times New Roman"/>
          <w:b/>
          <w:sz w:val="24"/>
          <w:szCs w:val="24"/>
        </w:rPr>
      </w:pPr>
      <w:r w:rsidRPr="00826274">
        <w:rPr>
          <w:rFonts w:ascii="Times New Roman" w:hAnsi="Times New Roman" w:cs="Times New Roman"/>
          <w:b/>
          <w:sz w:val="24"/>
          <w:szCs w:val="24"/>
        </w:rPr>
        <w:t>Teşvik Primi</w:t>
      </w:r>
    </w:p>
    <w:p w14:paraId="6AA2910A" w14:textId="7DB0EF2B" w:rsidR="004F6E39" w:rsidRPr="00826274" w:rsidRDefault="00CF2529" w:rsidP="00FB527B">
      <w:pPr>
        <w:pStyle w:val="AralkYok"/>
        <w:spacing w:after="120"/>
        <w:jc w:val="both"/>
        <w:rPr>
          <w:rFonts w:ascii="Times New Roman" w:hAnsi="Times New Roman" w:cs="Times New Roman"/>
          <w:sz w:val="24"/>
          <w:szCs w:val="24"/>
        </w:rPr>
      </w:pPr>
      <w:r w:rsidRPr="00826274">
        <w:rPr>
          <w:rFonts w:ascii="Times New Roman" w:hAnsi="Times New Roman" w:cs="Times New Roman"/>
          <w:b/>
          <w:sz w:val="24"/>
          <w:szCs w:val="24"/>
        </w:rPr>
        <w:t xml:space="preserve">Madde </w:t>
      </w:r>
      <w:r w:rsidR="00FB527B" w:rsidRPr="00826274">
        <w:rPr>
          <w:rFonts w:ascii="Times New Roman" w:hAnsi="Times New Roman" w:cs="Times New Roman"/>
          <w:b/>
          <w:sz w:val="24"/>
          <w:szCs w:val="24"/>
        </w:rPr>
        <w:t>8</w:t>
      </w:r>
      <w:r w:rsidRPr="00826274">
        <w:rPr>
          <w:rFonts w:ascii="Times New Roman" w:hAnsi="Times New Roman" w:cs="Times New Roman"/>
          <w:b/>
          <w:sz w:val="24"/>
          <w:szCs w:val="24"/>
        </w:rPr>
        <w:t xml:space="preserve"> –</w:t>
      </w:r>
      <w:r w:rsidRPr="00826274">
        <w:rPr>
          <w:rFonts w:ascii="Times New Roman" w:hAnsi="Times New Roman" w:cs="Times New Roman"/>
          <w:sz w:val="24"/>
          <w:szCs w:val="24"/>
        </w:rPr>
        <w:t xml:space="preserve"> APDK Değerlendirmesi sonucunda </w:t>
      </w:r>
      <w:r w:rsidR="00C365B4">
        <w:rPr>
          <w:rFonts w:ascii="Times New Roman" w:hAnsi="Times New Roman" w:cs="Times New Roman"/>
          <w:sz w:val="24"/>
          <w:szCs w:val="24"/>
        </w:rPr>
        <w:t>“A – Mükemmel” ve “B – İyi” puanı alan akademik personel “</w:t>
      </w:r>
      <w:r w:rsidRPr="00826274">
        <w:rPr>
          <w:rFonts w:ascii="Times New Roman" w:hAnsi="Times New Roman" w:cs="Times New Roman"/>
          <w:sz w:val="24"/>
          <w:szCs w:val="24"/>
        </w:rPr>
        <w:t>üstün performans</w:t>
      </w:r>
      <w:r w:rsidR="00C365B4">
        <w:rPr>
          <w:rFonts w:ascii="Times New Roman" w:hAnsi="Times New Roman" w:cs="Times New Roman"/>
          <w:sz w:val="24"/>
          <w:szCs w:val="24"/>
        </w:rPr>
        <w:t>” göstermiş sayılır.</w:t>
      </w:r>
      <w:r w:rsidRPr="00826274">
        <w:rPr>
          <w:rFonts w:ascii="Times New Roman" w:hAnsi="Times New Roman" w:cs="Times New Roman"/>
          <w:sz w:val="24"/>
          <w:szCs w:val="24"/>
        </w:rPr>
        <w:t xml:space="preserve"> </w:t>
      </w:r>
      <w:r w:rsidR="00C365B4">
        <w:rPr>
          <w:rFonts w:ascii="Times New Roman" w:hAnsi="Times New Roman" w:cs="Times New Roman"/>
          <w:sz w:val="24"/>
          <w:szCs w:val="24"/>
        </w:rPr>
        <w:t xml:space="preserve">Söz konusu kategorilerde yer alan akademik personele farklı oranlarda </w:t>
      </w:r>
      <w:r w:rsidRPr="00826274">
        <w:rPr>
          <w:rFonts w:ascii="Times New Roman" w:hAnsi="Times New Roman" w:cs="Times New Roman"/>
          <w:sz w:val="24"/>
          <w:szCs w:val="24"/>
        </w:rPr>
        <w:t xml:space="preserve">teşvik </w:t>
      </w:r>
      <w:r w:rsidR="00573074">
        <w:rPr>
          <w:rFonts w:ascii="Times New Roman" w:hAnsi="Times New Roman" w:cs="Times New Roman"/>
          <w:sz w:val="24"/>
          <w:szCs w:val="24"/>
        </w:rPr>
        <w:t>primi</w:t>
      </w:r>
      <w:r w:rsidRPr="00826274">
        <w:rPr>
          <w:rFonts w:ascii="Times New Roman" w:hAnsi="Times New Roman" w:cs="Times New Roman"/>
          <w:sz w:val="24"/>
          <w:szCs w:val="24"/>
        </w:rPr>
        <w:t xml:space="preserve"> verilir. Teşvik </w:t>
      </w:r>
      <w:r w:rsidR="00573074">
        <w:rPr>
          <w:rFonts w:ascii="Times New Roman" w:hAnsi="Times New Roman" w:cs="Times New Roman"/>
          <w:sz w:val="24"/>
          <w:szCs w:val="24"/>
        </w:rPr>
        <w:t xml:space="preserve">primine esas performans puanı ayrıca hesaplanır. Teşvik primi puanı hesaplanırken “Akademik Performans Değerlendirme </w:t>
      </w:r>
      <w:proofErr w:type="spellStart"/>
      <w:r w:rsidR="00573074">
        <w:rPr>
          <w:rFonts w:ascii="Times New Roman" w:hAnsi="Times New Roman" w:cs="Times New Roman"/>
          <w:sz w:val="24"/>
          <w:szCs w:val="24"/>
        </w:rPr>
        <w:t>Formu”nun</w:t>
      </w:r>
      <w:proofErr w:type="spellEnd"/>
      <w:r w:rsidR="00573074">
        <w:rPr>
          <w:rFonts w:ascii="Times New Roman" w:hAnsi="Times New Roman" w:cs="Times New Roman"/>
          <w:sz w:val="24"/>
          <w:szCs w:val="24"/>
        </w:rPr>
        <w:t xml:space="preserve"> 5. Maddesinde yer alan “Akademik / İdari Görevler” başlığı altındaki maddelerden alınan puanlar ile </w:t>
      </w:r>
      <w:r w:rsidR="00C365B4">
        <w:rPr>
          <w:rFonts w:ascii="Times New Roman" w:hAnsi="Times New Roman" w:cs="Times New Roman"/>
          <w:sz w:val="24"/>
          <w:szCs w:val="24"/>
        </w:rPr>
        <w:t xml:space="preserve">“Eğitim – Öğretime Katkı” </w:t>
      </w:r>
      <w:r w:rsidR="00FB1957">
        <w:rPr>
          <w:rFonts w:ascii="Times New Roman" w:hAnsi="Times New Roman" w:cs="Times New Roman"/>
          <w:sz w:val="24"/>
          <w:szCs w:val="24"/>
        </w:rPr>
        <w:t>ba</w:t>
      </w:r>
      <w:r w:rsidR="007F4112">
        <w:rPr>
          <w:rFonts w:ascii="Times New Roman" w:hAnsi="Times New Roman" w:cs="Times New Roman"/>
          <w:sz w:val="24"/>
          <w:szCs w:val="24"/>
        </w:rPr>
        <w:t xml:space="preserve">şlığı altındaki faaliyetlerden </w:t>
      </w:r>
      <w:r w:rsidR="00DE1D57">
        <w:rPr>
          <w:rFonts w:ascii="Times New Roman" w:hAnsi="Times New Roman" w:cs="Times New Roman"/>
          <w:sz w:val="24"/>
          <w:szCs w:val="24"/>
        </w:rPr>
        <w:t>12</w:t>
      </w:r>
      <w:r w:rsidR="00573074">
        <w:rPr>
          <w:rFonts w:ascii="Times New Roman" w:hAnsi="Times New Roman" w:cs="Times New Roman"/>
          <w:sz w:val="24"/>
          <w:szCs w:val="24"/>
        </w:rPr>
        <w:t xml:space="preserve"> saat üzerindeki derslerden alınan puanlar </w:t>
      </w:r>
      <w:proofErr w:type="gramStart"/>
      <w:r w:rsidR="00573074">
        <w:rPr>
          <w:rFonts w:ascii="Times New Roman" w:hAnsi="Times New Roman" w:cs="Times New Roman"/>
          <w:sz w:val="24"/>
          <w:szCs w:val="24"/>
        </w:rPr>
        <w:t>dahil</w:t>
      </w:r>
      <w:proofErr w:type="gramEnd"/>
      <w:r w:rsidR="00573074">
        <w:rPr>
          <w:rFonts w:ascii="Times New Roman" w:hAnsi="Times New Roman" w:cs="Times New Roman"/>
          <w:sz w:val="24"/>
          <w:szCs w:val="24"/>
        </w:rPr>
        <w:t xml:space="preserve"> edilmez.</w:t>
      </w:r>
      <w:r w:rsidRPr="00826274">
        <w:rPr>
          <w:rFonts w:ascii="Times New Roman" w:hAnsi="Times New Roman" w:cs="Times New Roman"/>
          <w:sz w:val="24"/>
          <w:szCs w:val="24"/>
        </w:rPr>
        <w:t xml:space="preserve"> </w:t>
      </w:r>
      <w:r w:rsidR="00573074">
        <w:rPr>
          <w:rFonts w:ascii="Times New Roman" w:hAnsi="Times New Roman" w:cs="Times New Roman"/>
          <w:sz w:val="24"/>
          <w:szCs w:val="24"/>
        </w:rPr>
        <w:t xml:space="preserve">Teşvik primi </w:t>
      </w:r>
      <w:r w:rsidR="00FE1B4E">
        <w:rPr>
          <w:rFonts w:ascii="Times New Roman" w:hAnsi="Times New Roman" w:cs="Times New Roman"/>
          <w:sz w:val="24"/>
          <w:szCs w:val="24"/>
        </w:rPr>
        <w:t xml:space="preserve">Mütevelli heyetinin uygun gördüğü oranlarda </w:t>
      </w:r>
      <w:r w:rsidR="00FD11EF" w:rsidRPr="00826274">
        <w:rPr>
          <w:rFonts w:ascii="Times New Roman" w:hAnsi="Times New Roman" w:cs="Times New Roman"/>
          <w:sz w:val="24"/>
          <w:szCs w:val="24"/>
        </w:rPr>
        <w:t xml:space="preserve">1 </w:t>
      </w:r>
      <w:r w:rsidR="00FE1B4E">
        <w:rPr>
          <w:rFonts w:ascii="Times New Roman" w:hAnsi="Times New Roman" w:cs="Times New Roman"/>
          <w:sz w:val="24"/>
          <w:szCs w:val="24"/>
        </w:rPr>
        <w:t xml:space="preserve">yıl süre ile </w:t>
      </w:r>
      <w:r w:rsidR="00FD11EF" w:rsidRPr="00826274">
        <w:rPr>
          <w:rFonts w:ascii="Times New Roman" w:hAnsi="Times New Roman" w:cs="Times New Roman"/>
          <w:sz w:val="24"/>
          <w:szCs w:val="24"/>
        </w:rPr>
        <w:t>maaşlarla birlikte ödenir.</w:t>
      </w:r>
      <w:r w:rsidRPr="00826274">
        <w:rPr>
          <w:rFonts w:ascii="Times New Roman" w:hAnsi="Times New Roman" w:cs="Times New Roman"/>
          <w:sz w:val="24"/>
          <w:szCs w:val="24"/>
        </w:rPr>
        <w:t xml:space="preserve"> </w:t>
      </w:r>
    </w:p>
    <w:p w14:paraId="79A31741" w14:textId="77777777" w:rsidR="00B46B75" w:rsidRPr="00826274" w:rsidRDefault="00B46B75" w:rsidP="00FB527B">
      <w:pPr>
        <w:pStyle w:val="AralkYok"/>
        <w:spacing w:after="120"/>
        <w:jc w:val="center"/>
        <w:outlineLvl w:val="0"/>
        <w:rPr>
          <w:rStyle w:val="Gl"/>
          <w:rFonts w:ascii="Times New Roman" w:hAnsi="Times New Roman" w:cs="Times New Roman"/>
          <w:sz w:val="24"/>
          <w:szCs w:val="24"/>
        </w:rPr>
      </w:pPr>
      <w:r w:rsidRPr="00826274">
        <w:rPr>
          <w:rStyle w:val="Gl"/>
          <w:rFonts w:ascii="Times New Roman" w:hAnsi="Times New Roman" w:cs="Times New Roman"/>
          <w:sz w:val="24"/>
          <w:szCs w:val="24"/>
        </w:rPr>
        <w:t>ÜÇÜNCÜ BÖLÜM</w:t>
      </w:r>
    </w:p>
    <w:p w14:paraId="00C004AA" w14:textId="77777777" w:rsidR="00B46B75" w:rsidRPr="00826274" w:rsidRDefault="00B46B75" w:rsidP="00FB527B">
      <w:pPr>
        <w:pStyle w:val="AralkYok"/>
        <w:spacing w:after="120"/>
        <w:jc w:val="center"/>
        <w:rPr>
          <w:rFonts w:ascii="Times New Roman" w:hAnsi="Times New Roman" w:cs="Times New Roman"/>
          <w:b/>
          <w:sz w:val="24"/>
          <w:szCs w:val="24"/>
        </w:rPr>
      </w:pPr>
      <w:r w:rsidRPr="00826274">
        <w:rPr>
          <w:rFonts w:ascii="Times New Roman" w:hAnsi="Times New Roman" w:cs="Times New Roman"/>
          <w:b/>
          <w:sz w:val="24"/>
          <w:szCs w:val="24"/>
        </w:rPr>
        <w:t>Son Hükümler</w:t>
      </w:r>
    </w:p>
    <w:p w14:paraId="617F9E89" w14:textId="77777777" w:rsidR="00B46B75" w:rsidRPr="00826274" w:rsidRDefault="00C52C6F" w:rsidP="00FB527B">
      <w:pPr>
        <w:pStyle w:val="AralkYok"/>
        <w:spacing w:after="120"/>
        <w:jc w:val="both"/>
        <w:outlineLvl w:val="0"/>
        <w:rPr>
          <w:rFonts w:ascii="Times New Roman" w:hAnsi="Times New Roman" w:cs="Times New Roman"/>
          <w:b/>
          <w:sz w:val="24"/>
          <w:szCs w:val="24"/>
        </w:rPr>
      </w:pPr>
      <w:r w:rsidRPr="00826274">
        <w:rPr>
          <w:rFonts w:ascii="Times New Roman" w:hAnsi="Times New Roman" w:cs="Times New Roman"/>
          <w:b/>
          <w:sz w:val="24"/>
          <w:szCs w:val="24"/>
        </w:rPr>
        <w:t>İstisnalar</w:t>
      </w:r>
    </w:p>
    <w:p w14:paraId="77F1D11F" w14:textId="77777777" w:rsidR="00C52C6F" w:rsidRPr="00826274" w:rsidRDefault="00FB527B" w:rsidP="00FB527B">
      <w:pPr>
        <w:pStyle w:val="AralkYok"/>
        <w:spacing w:after="120"/>
        <w:jc w:val="both"/>
        <w:outlineLvl w:val="0"/>
        <w:rPr>
          <w:rFonts w:ascii="Times New Roman" w:hAnsi="Times New Roman" w:cs="Times New Roman"/>
          <w:sz w:val="24"/>
          <w:szCs w:val="24"/>
        </w:rPr>
      </w:pPr>
      <w:r w:rsidRPr="00826274">
        <w:rPr>
          <w:rFonts w:ascii="Times New Roman" w:hAnsi="Times New Roman" w:cs="Times New Roman"/>
          <w:b/>
          <w:sz w:val="24"/>
          <w:szCs w:val="24"/>
        </w:rPr>
        <w:t>Madde 9</w:t>
      </w:r>
      <w:r w:rsidR="00C52C6F" w:rsidRPr="00826274">
        <w:rPr>
          <w:rFonts w:ascii="Times New Roman" w:hAnsi="Times New Roman" w:cs="Times New Roman"/>
          <w:b/>
          <w:sz w:val="24"/>
          <w:szCs w:val="24"/>
        </w:rPr>
        <w:t xml:space="preserve"> – </w:t>
      </w:r>
      <w:r w:rsidR="002F5943" w:rsidRPr="00826274">
        <w:rPr>
          <w:rFonts w:ascii="Times New Roman" w:hAnsi="Times New Roman" w:cs="Times New Roman"/>
          <w:sz w:val="24"/>
          <w:szCs w:val="24"/>
        </w:rPr>
        <w:t>R</w:t>
      </w:r>
      <w:r w:rsidR="00C52C6F" w:rsidRPr="00826274">
        <w:rPr>
          <w:rFonts w:ascii="Times New Roman" w:hAnsi="Times New Roman" w:cs="Times New Roman"/>
          <w:sz w:val="24"/>
          <w:szCs w:val="24"/>
        </w:rPr>
        <w:t xml:space="preserve">ektör </w:t>
      </w:r>
      <w:r w:rsidR="002F5943" w:rsidRPr="00826274">
        <w:rPr>
          <w:rFonts w:ascii="Times New Roman" w:hAnsi="Times New Roman" w:cs="Times New Roman"/>
          <w:sz w:val="24"/>
          <w:szCs w:val="24"/>
        </w:rPr>
        <w:t>Yardımcıları, D</w:t>
      </w:r>
      <w:r w:rsidR="00C52C6F" w:rsidRPr="00826274">
        <w:rPr>
          <w:rFonts w:ascii="Times New Roman" w:hAnsi="Times New Roman" w:cs="Times New Roman"/>
          <w:sz w:val="24"/>
          <w:szCs w:val="24"/>
        </w:rPr>
        <w:t xml:space="preserve">ekanlar, </w:t>
      </w:r>
      <w:r w:rsidR="002F5943" w:rsidRPr="00826274">
        <w:rPr>
          <w:rFonts w:ascii="Times New Roman" w:hAnsi="Times New Roman" w:cs="Times New Roman"/>
          <w:sz w:val="24"/>
          <w:szCs w:val="24"/>
        </w:rPr>
        <w:t>Y</w:t>
      </w:r>
      <w:r w:rsidR="00C52C6F" w:rsidRPr="00826274">
        <w:rPr>
          <w:rFonts w:ascii="Times New Roman" w:hAnsi="Times New Roman" w:cs="Times New Roman"/>
          <w:sz w:val="24"/>
          <w:szCs w:val="24"/>
        </w:rPr>
        <w:t xml:space="preserve">üksekokul </w:t>
      </w:r>
      <w:r w:rsidR="002F5943" w:rsidRPr="00826274">
        <w:rPr>
          <w:rFonts w:ascii="Times New Roman" w:hAnsi="Times New Roman" w:cs="Times New Roman"/>
          <w:sz w:val="24"/>
          <w:szCs w:val="24"/>
        </w:rPr>
        <w:t>M</w:t>
      </w:r>
      <w:r w:rsidR="00C52C6F" w:rsidRPr="00826274">
        <w:rPr>
          <w:rFonts w:ascii="Times New Roman" w:hAnsi="Times New Roman" w:cs="Times New Roman"/>
          <w:sz w:val="24"/>
          <w:szCs w:val="24"/>
        </w:rPr>
        <w:t>üdürleri</w:t>
      </w:r>
      <w:r w:rsidR="00664DFD">
        <w:rPr>
          <w:rFonts w:ascii="Times New Roman" w:hAnsi="Times New Roman" w:cs="Times New Roman"/>
          <w:sz w:val="24"/>
          <w:szCs w:val="24"/>
        </w:rPr>
        <w:t>, Enstitü Müdürü</w:t>
      </w:r>
      <w:r w:rsidR="00C52C6F" w:rsidRPr="00826274">
        <w:rPr>
          <w:rFonts w:ascii="Times New Roman" w:hAnsi="Times New Roman" w:cs="Times New Roman"/>
          <w:sz w:val="24"/>
          <w:szCs w:val="24"/>
        </w:rPr>
        <w:t xml:space="preserve"> ve Genel Sekreter ile ilgili performans değerlendirmesi Rektör tarafından yapılır. Rektör, bu görevlerdeki akademik personel için uygun gördüğü farklı performans </w:t>
      </w:r>
      <w:proofErr w:type="gramStart"/>
      <w:r w:rsidR="00C52C6F" w:rsidRPr="00826274">
        <w:rPr>
          <w:rFonts w:ascii="Times New Roman" w:hAnsi="Times New Roman" w:cs="Times New Roman"/>
          <w:sz w:val="24"/>
          <w:szCs w:val="24"/>
        </w:rPr>
        <w:t>kriterleri</w:t>
      </w:r>
      <w:proofErr w:type="gramEnd"/>
      <w:r w:rsidR="00C52C6F" w:rsidRPr="00826274">
        <w:rPr>
          <w:rFonts w:ascii="Times New Roman" w:hAnsi="Times New Roman" w:cs="Times New Roman"/>
          <w:sz w:val="24"/>
          <w:szCs w:val="24"/>
        </w:rPr>
        <w:t xml:space="preserve"> uygulayabilir.</w:t>
      </w:r>
    </w:p>
    <w:p w14:paraId="12F09863" w14:textId="77777777" w:rsidR="00C52C6F" w:rsidRPr="00826274" w:rsidRDefault="00C52C6F" w:rsidP="00FB527B">
      <w:pPr>
        <w:pStyle w:val="AralkYok"/>
        <w:spacing w:after="120"/>
        <w:jc w:val="both"/>
        <w:outlineLvl w:val="0"/>
        <w:rPr>
          <w:rFonts w:ascii="Times New Roman" w:hAnsi="Times New Roman" w:cs="Times New Roman"/>
          <w:sz w:val="24"/>
          <w:szCs w:val="24"/>
        </w:rPr>
      </w:pPr>
      <w:r w:rsidRPr="00826274">
        <w:rPr>
          <w:rFonts w:ascii="Times New Roman" w:hAnsi="Times New Roman" w:cs="Times New Roman"/>
          <w:b/>
          <w:sz w:val="24"/>
          <w:szCs w:val="24"/>
        </w:rPr>
        <w:t xml:space="preserve">Madde </w:t>
      </w:r>
      <w:r w:rsidR="00FB527B" w:rsidRPr="00826274">
        <w:rPr>
          <w:rFonts w:ascii="Times New Roman" w:hAnsi="Times New Roman" w:cs="Times New Roman"/>
          <w:b/>
          <w:sz w:val="24"/>
          <w:szCs w:val="24"/>
        </w:rPr>
        <w:t>10</w:t>
      </w:r>
      <w:r w:rsidRPr="00826274">
        <w:rPr>
          <w:rFonts w:ascii="Times New Roman" w:hAnsi="Times New Roman" w:cs="Times New Roman"/>
          <w:b/>
          <w:sz w:val="24"/>
          <w:szCs w:val="24"/>
        </w:rPr>
        <w:t xml:space="preserve"> – </w:t>
      </w:r>
      <w:r w:rsidR="00FE1B4E">
        <w:rPr>
          <w:rFonts w:ascii="Times New Roman" w:hAnsi="Times New Roman" w:cs="Times New Roman"/>
          <w:sz w:val="24"/>
          <w:szCs w:val="24"/>
        </w:rPr>
        <w:t xml:space="preserve">Yabancı Diller Yüksekokulu bünyesindeki öğretim elemanlarının performans ve teşvik primi hesaplamaları bu yönergenin kapsamı dışındadır. </w:t>
      </w:r>
    </w:p>
    <w:p w14:paraId="3312C6D6" w14:textId="77777777" w:rsidR="00B46B75" w:rsidRPr="00826274" w:rsidRDefault="00B46B75" w:rsidP="00FB527B">
      <w:pPr>
        <w:pStyle w:val="Balk3"/>
        <w:tabs>
          <w:tab w:val="left" w:pos="708"/>
        </w:tabs>
        <w:spacing w:before="0" w:after="120" w:line="240" w:lineRule="auto"/>
        <w:jc w:val="both"/>
        <w:rPr>
          <w:rFonts w:ascii="Times New Roman" w:hAnsi="Times New Roman" w:cs="Times New Roman"/>
          <w:b/>
          <w:color w:val="auto"/>
        </w:rPr>
      </w:pPr>
      <w:r w:rsidRPr="00826274">
        <w:rPr>
          <w:rFonts w:ascii="Times New Roman" w:hAnsi="Times New Roman" w:cs="Times New Roman"/>
          <w:b/>
          <w:color w:val="auto"/>
        </w:rPr>
        <w:t xml:space="preserve">Yürürlükten Kaldırma </w:t>
      </w:r>
    </w:p>
    <w:p w14:paraId="7262D469" w14:textId="77777777" w:rsidR="00B46B75" w:rsidRPr="00826274" w:rsidRDefault="00B46B75" w:rsidP="00FB527B">
      <w:pPr>
        <w:spacing w:after="120" w:line="240" w:lineRule="auto"/>
        <w:jc w:val="both"/>
        <w:rPr>
          <w:rStyle w:val="GvdeMetni1"/>
          <w:rFonts w:ascii="Times New Roman" w:hAnsi="Times New Roman" w:cs="Times New Roman"/>
          <w:sz w:val="24"/>
          <w:szCs w:val="24"/>
        </w:rPr>
      </w:pPr>
      <w:r w:rsidRPr="00826274">
        <w:rPr>
          <w:rFonts w:ascii="Times New Roman" w:hAnsi="Times New Roman" w:cs="Times New Roman"/>
          <w:b/>
          <w:sz w:val="24"/>
          <w:szCs w:val="24"/>
        </w:rPr>
        <w:t>Madde 1</w:t>
      </w:r>
      <w:r w:rsidR="00FB527B" w:rsidRPr="00826274">
        <w:rPr>
          <w:rFonts w:ascii="Times New Roman" w:hAnsi="Times New Roman" w:cs="Times New Roman"/>
          <w:b/>
          <w:sz w:val="24"/>
          <w:szCs w:val="24"/>
        </w:rPr>
        <w:t>1</w:t>
      </w:r>
      <w:r w:rsidRPr="00826274">
        <w:rPr>
          <w:rFonts w:ascii="Times New Roman" w:hAnsi="Times New Roman" w:cs="Times New Roman"/>
          <w:b/>
          <w:sz w:val="24"/>
          <w:szCs w:val="24"/>
        </w:rPr>
        <w:t xml:space="preserve"> –</w:t>
      </w:r>
      <w:r w:rsidRPr="00826274">
        <w:rPr>
          <w:rFonts w:ascii="Times New Roman" w:hAnsi="Times New Roman" w:cs="Times New Roman"/>
          <w:sz w:val="24"/>
          <w:szCs w:val="24"/>
        </w:rPr>
        <w:t xml:space="preserve"> </w:t>
      </w:r>
      <w:r w:rsidRPr="00826274">
        <w:rPr>
          <w:rStyle w:val="GvdeMetni1"/>
          <w:rFonts w:ascii="Times New Roman" w:hAnsi="Times New Roman" w:cs="Times New Roman"/>
          <w:sz w:val="24"/>
          <w:szCs w:val="24"/>
        </w:rPr>
        <w:t xml:space="preserve">Bu Yönergenin yürürlüğe </w:t>
      </w:r>
      <w:r w:rsidR="00FB527B" w:rsidRPr="00826274">
        <w:rPr>
          <w:rStyle w:val="GvdeMetni1"/>
          <w:rFonts w:ascii="Times New Roman" w:hAnsi="Times New Roman" w:cs="Times New Roman"/>
          <w:sz w:val="24"/>
          <w:szCs w:val="24"/>
        </w:rPr>
        <w:t xml:space="preserve">girdiği tarih itibariyle </w:t>
      </w:r>
      <w:r w:rsidRPr="00826274">
        <w:rPr>
          <w:rStyle w:val="GvdeMetni1"/>
          <w:rFonts w:ascii="Times New Roman" w:hAnsi="Times New Roman" w:cs="Times New Roman"/>
          <w:sz w:val="24"/>
          <w:szCs w:val="24"/>
        </w:rPr>
        <w:t xml:space="preserve">Antalya Bilim Üniversitesi </w:t>
      </w:r>
      <w:r w:rsidRPr="00826274">
        <w:rPr>
          <w:rFonts w:ascii="Times New Roman" w:hAnsi="Times New Roman" w:cs="Times New Roman"/>
          <w:sz w:val="24"/>
          <w:szCs w:val="24"/>
        </w:rPr>
        <w:t xml:space="preserve">Akademik Yayınları Teşvik </w:t>
      </w:r>
      <w:r w:rsidRPr="00826274">
        <w:rPr>
          <w:rStyle w:val="GvdeMetni1"/>
          <w:rFonts w:ascii="Times New Roman" w:hAnsi="Times New Roman" w:cs="Times New Roman"/>
          <w:sz w:val="24"/>
          <w:szCs w:val="24"/>
        </w:rPr>
        <w:t>Yönergesi yürürlükten kaldırılmıştır.</w:t>
      </w:r>
    </w:p>
    <w:p w14:paraId="547BA3B9" w14:textId="77777777" w:rsidR="00B46B75" w:rsidRPr="00826274" w:rsidRDefault="00B46B75" w:rsidP="00FB527B">
      <w:pPr>
        <w:spacing w:after="120" w:line="240" w:lineRule="auto"/>
        <w:jc w:val="both"/>
        <w:rPr>
          <w:rFonts w:ascii="Times New Roman" w:hAnsi="Times New Roman" w:cs="Times New Roman"/>
          <w:b/>
        </w:rPr>
      </w:pPr>
      <w:r w:rsidRPr="00826274">
        <w:rPr>
          <w:rFonts w:ascii="Times New Roman" w:hAnsi="Times New Roman" w:cs="Times New Roman"/>
          <w:b/>
        </w:rPr>
        <w:t>Yürürlük</w:t>
      </w:r>
    </w:p>
    <w:p w14:paraId="2644D97C" w14:textId="77777777" w:rsidR="00B46B75" w:rsidRPr="00826274" w:rsidRDefault="00B46B75" w:rsidP="00FB527B">
      <w:pPr>
        <w:spacing w:after="120" w:line="240" w:lineRule="auto"/>
        <w:jc w:val="both"/>
        <w:rPr>
          <w:rFonts w:ascii="Times New Roman" w:hAnsi="Times New Roman" w:cs="Times New Roman"/>
          <w:sz w:val="24"/>
          <w:szCs w:val="24"/>
        </w:rPr>
      </w:pPr>
      <w:r w:rsidRPr="00826274">
        <w:rPr>
          <w:rStyle w:val="GvdeMetni1"/>
          <w:rFonts w:ascii="Times New Roman" w:hAnsi="Times New Roman" w:cs="Times New Roman"/>
          <w:b/>
          <w:sz w:val="24"/>
          <w:szCs w:val="24"/>
        </w:rPr>
        <w:t>Madde</w:t>
      </w:r>
      <w:r w:rsidRPr="00826274">
        <w:rPr>
          <w:rStyle w:val="GvdeMetni1"/>
          <w:rFonts w:ascii="Times New Roman" w:hAnsi="Times New Roman" w:cs="Times New Roman"/>
          <w:sz w:val="24"/>
          <w:szCs w:val="24"/>
        </w:rPr>
        <w:t xml:space="preserve"> </w:t>
      </w:r>
      <w:r w:rsidRPr="00826274">
        <w:rPr>
          <w:rStyle w:val="BodytextBold"/>
          <w:rFonts w:ascii="Times New Roman" w:hAnsi="Times New Roman" w:cs="Times New Roman"/>
          <w:sz w:val="24"/>
          <w:szCs w:val="24"/>
        </w:rPr>
        <w:t>1</w:t>
      </w:r>
      <w:r w:rsidR="00FB527B" w:rsidRPr="00826274">
        <w:rPr>
          <w:rStyle w:val="BodytextBold"/>
          <w:rFonts w:ascii="Times New Roman" w:hAnsi="Times New Roman" w:cs="Times New Roman"/>
          <w:sz w:val="24"/>
          <w:szCs w:val="24"/>
        </w:rPr>
        <w:t xml:space="preserve">2 </w:t>
      </w:r>
      <w:r w:rsidRPr="00826274">
        <w:rPr>
          <w:rStyle w:val="GvdeMetni1"/>
          <w:rFonts w:ascii="Times New Roman" w:hAnsi="Times New Roman" w:cs="Times New Roman"/>
          <w:sz w:val="24"/>
          <w:szCs w:val="24"/>
        </w:rPr>
        <w:t xml:space="preserve">– </w:t>
      </w:r>
      <w:r w:rsidRPr="00826274">
        <w:rPr>
          <w:rFonts w:ascii="Times New Roman" w:hAnsi="Times New Roman" w:cs="Times New Roman"/>
          <w:sz w:val="24"/>
          <w:szCs w:val="24"/>
        </w:rPr>
        <w:t>Bu Yönerge</w:t>
      </w:r>
      <w:r w:rsidR="00FB527B" w:rsidRPr="00826274">
        <w:rPr>
          <w:rFonts w:ascii="Times New Roman" w:hAnsi="Times New Roman" w:cs="Times New Roman"/>
          <w:sz w:val="24"/>
          <w:szCs w:val="24"/>
        </w:rPr>
        <w:t>,</w:t>
      </w:r>
      <w:r w:rsidRPr="00826274">
        <w:rPr>
          <w:rFonts w:ascii="Times New Roman" w:hAnsi="Times New Roman" w:cs="Times New Roman"/>
          <w:sz w:val="24"/>
          <w:szCs w:val="24"/>
        </w:rPr>
        <w:t xml:space="preserve"> Antalya Bilim Üniversitesi Senatosu </w:t>
      </w:r>
      <w:r w:rsidR="00FB527B" w:rsidRPr="00826274">
        <w:rPr>
          <w:rFonts w:ascii="Times New Roman" w:hAnsi="Times New Roman" w:cs="Times New Roman"/>
          <w:sz w:val="24"/>
          <w:szCs w:val="24"/>
        </w:rPr>
        <w:t xml:space="preserve">ve Antalya Bilim Üniversitesi Mütevelli Heyeti </w:t>
      </w:r>
      <w:r w:rsidRPr="00826274">
        <w:rPr>
          <w:rFonts w:ascii="Times New Roman" w:hAnsi="Times New Roman" w:cs="Times New Roman"/>
          <w:sz w:val="24"/>
          <w:szCs w:val="24"/>
        </w:rPr>
        <w:t>tarafından kabulü</w:t>
      </w:r>
      <w:r w:rsidR="00C61718">
        <w:rPr>
          <w:rFonts w:ascii="Times New Roman" w:hAnsi="Times New Roman" w:cs="Times New Roman"/>
          <w:sz w:val="24"/>
          <w:szCs w:val="24"/>
        </w:rPr>
        <w:t xml:space="preserve"> ile</w:t>
      </w:r>
      <w:r w:rsidR="006950D3" w:rsidRPr="00826274">
        <w:rPr>
          <w:rFonts w:ascii="Times New Roman" w:hAnsi="Times New Roman" w:cs="Times New Roman"/>
          <w:sz w:val="24"/>
          <w:szCs w:val="24"/>
        </w:rPr>
        <w:t xml:space="preserve"> </w:t>
      </w:r>
      <w:r w:rsidRPr="00826274">
        <w:rPr>
          <w:rFonts w:ascii="Times New Roman" w:hAnsi="Times New Roman" w:cs="Times New Roman"/>
          <w:sz w:val="24"/>
          <w:szCs w:val="24"/>
        </w:rPr>
        <w:t xml:space="preserve">yürürlüğe girer. </w:t>
      </w:r>
    </w:p>
    <w:p w14:paraId="3A582564" w14:textId="77777777" w:rsidR="00B46B75" w:rsidRPr="00826274" w:rsidRDefault="00B46B75" w:rsidP="00FB527B">
      <w:pPr>
        <w:spacing w:after="120" w:line="240" w:lineRule="auto"/>
        <w:jc w:val="both"/>
        <w:rPr>
          <w:rFonts w:ascii="Times New Roman" w:hAnsi="Times New Roman" w:cs="Times New Roman"/>
          <w:sz w:val="24"/>
          <w:szCs w:val="24"/>
        </w:rPr>
      </w:pPr>
      <w:r w:rsidRPr="00826274">
        <w:rPr>
          <w:rFonts w:ascii="Times New Roman" w:hAnsi="Times New Roman" w:cs="Times New Roman"/>
          <w:b/>
          <w:sz w:val="24"/>
          <w:szCs w:val="24"/>
        </w:rPr>
        <w:t>Yürüt</w:t>
      </w:r>
      <w:r w:rsidRPr="00826274">
        <w:rPr>
          <w:rFonts w:ascii="Times New Roman" w:hAnsi="Times New Roman" w:cs="Times New Roman"/>
          <w:b/>
          <w:spacing w:val="-1"/>
          <w:sz w:val="24"/>
          <w:szCs w:val="24"/>
        </w:rPr>
        <w:t>m</w:t>
      </w:r>
      <w:r w:rsidRPr="00826274">
        <w:rPr>
          <w:rFonts w:ascii="Times New Roman" w:hAnsi="Times New Roman" w:cs="Times New Roman"/>
          <w:b/>
          <w:sz w:val="24"/>
          <w:szCs w:val="24"/>
        </w:rPr>
        <w:t>e</w:t>
      </w:r>
    </w:p>
    <w:p w14:paraId="629F41C5" w14:textId="77777777" w:rsidR="00B46B75" w:rsidRPr="00826274" w:rsidRDefault="00B46B75" w:rsidP="00FB527B">
      <w:pPr>
        <w:spacing w:after="120" w:line="240" w:lineRule="auto"/>
        <w:jc w:val="both"/>
        <w:rPr>
          <w:rFonts w:ascii="Times New Roman" w:hAnsi="Times New Roman" w:cs="Times New Roman"/>
          <w:sz w:val="24"/>
          <w:szCs w:val="24"/>
        </w:rPr>
      </w:pPr>
      <w:r w:rsidRPr="00826274">
        <w:rPr>
          <w:rFonts w:ascii="Times New Roman" w:hAnsi="Times New Roman" w:cs="Times New Roman"/>
          <w:b/>
          <w:spacing w:val="-1"/>
          <w:sz w:val="24"/>
          <w:szCs w:val="24"/>
        </w:rPr>
        <w:t>M</w:t>
      </w:r>
      <w:r w:rsidRPr="00826274">
        <w:rPr>
          <w:rFonts w:ascii="Times New Roman" w:hAnsi="Times New Roman" w:cs="Times New Roman"/>
          <w:b/>
          <w:sz w:val="24"/>
          <w:szCs w:val="24"/>
        </w:rPr>
        <w:t>adde 1</w:t>
      </w:r>
      <w:r w:rsidR="00FB527B" w:rsidRPr="00826274">
        <w:rPr>
          <w:rFonts w:ascii="Times New Roman" w:hAnsi="Times New Roman" w:cs="Times New Roman"/>
          <w:b/>
          <w:sz w:val="24"/>
          <w:szCs w:val="24"/>
        </w:rPr>
        <w:t xml:space="preserve">3 </w:t>
      </w:r>
      <w:r w:rsidRPr="00826274">
        <w:rPr>
          <w:rFonts w:ascii="Times New Roman" w:hAnsi="Times New Roman" w:cs="Times New Roman"/>
          <w:b/>
          <w:sz w:val="24"/>
          <w:szCs w:val="24"/>
        </w:rPr>
        <w:t xml:space="preserve">– </w:t>
      </w:r>
      <w:r w:rsidRPr="00826274">
        <w:rPr>
          <w:rFonts w:ascii="Times New Roman" w:hAnsi="Times New Roman" w:cs="Times New Roman"/>
          <w:sz w:val="24"/>
          <w:szCs w:val="24"/>
        </w:rPr>
        <w:t>Bu Yönerge hükümleri Antalya Bilim Üniversitesi Rektörü tarafından yürütülür.</w:t>
      </w:r>
    </w:p>
    <w:p w14:paraId="1039BBF4" w14:textId="77777777" w:rsidR="00D360E2" w:rsidRDefault="00D360E2" w:rsidP="00D360E2">
      <w:pPr>
        <w:spacing w:after="160" w:line="259" w:lineRule="auto"/>
        <w:rPr>
          <w:rFonts w:ascii="Times New Roman" w:hAnsi="Times New Roman" w:cs="Times New Roman"/>
          <w:sz w:val="24"/>
          <w:szCs w:val="24"/>
        </w:rPr>
      </w:pPr>
    </w:p>
    <w:p w14:paraId="2CDF3E2B" w14:textId="77777777" w:rsidR="00D360E2" w:rsidRDefault="00D360E2" w:rsidP="00D360E2">
      <w:pPr>
        <w:spacing w:after="160" w:line="259" w:lineRule="auto"/>
        <w:rPr>
          <w:rFonts w:ascii="Times New Roman" w:hAnsi="Times New Roman" w:cs="Times New Roman"/>
          <w:sz w:val="24"/>
          <w:szCs w:val="24"/>
        </w:rPr>
      </w:pPr>
    </w:p>
    <w:p w14:paraId="193FB0D9" w14:textId="77777777" w:rsidR="00D360E2" w:rsidRDefault="00D360E2" w:rsidP="00D360E2">
      <w:pPr>
        <w:spacing w:after="160" w:line="259" w:lineRule="auto"/>
        <w:rPr>
          <w:rFonts w:ascii="Times New Roman" w:hAnsi="Times New Roman" w:cs="Times New Roman"/>
          <w:sz w:val="24"/>
          <w:szCs w:val="24"/>
        </w:rPr>
      </w:pPr>
    </w:p>
    <w:p w14:paraId="3ECD5E14" w14:textId="77777777" w:rsidR="00D360E2" w:rsidRPr="00826274" w:rsidRDefault="00D360E2" w:rsidP="00D360E2">
      <w:pPr>
        <w:pStyle w:val="NormalWeb"/>
        <w:tabs>
          <w:tab w:val="center" w:pos="4474"/>
          <w:tab w:val="left" w:pos="9255"/>
          <w:tab w:val="right" w:pos="9668"/>
        </w:tabs>
        <w:spacing w:before="0" w:beforeAutospacing="0" w:after="0" w:afterAutospacing="0"/>
        <w:ind w:left="-720" w:right="41"/>
        <w:rPr>
          <w:rFonts w:ascii="Times New Roman" w:eastAsia="Times New Roman" w:hAnsi="Times New Roman" w:cs="Times New Roman"/>
          <w:b/>
          <w:sz w:val="20"/>
          <w:szCs w:val="20"/>
        </w:rPr>
      </w:pPr>
      <w:r>
        <w:rPr>
          <w:rFonts w:ascii="Times New Roman" w:eastAsia="Times New Roman" w:hAnsi="Times New Roman" w:cs="Times New Roman"/>
          <w:b/>
          <w:sz w:val="20"/>
          <w:szCs w:val="20"/>
        </w:rPr>
        <w:tab/>
      </w:r>
      <w:r w:rsidRPr="00826274">
        <w:rPr>
          <w:rFonts w:ascii="Times New Roman" w:eastAsia="Times New Roman" w:hAnsi="Times New Roman" w:cs="Times New Roman"/>
          <w:b/>
          <w:sz w:val="20"/>
          <w:szCs w:val="20"/>
        </w:rPr>
        <w:t>EK 1</w:t>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p>
    <w:p w14:paraId="679F00D3" w14:textId="77777777" w:rsidR="00D360E2" w:rsidRPr="00826274" w:rsidRDefault="00D360E2" w:rsidP="00D360E2">
      <w:pPr>
        <w:pStyle w:val="NormalWeb"/>
        <w:spacing w:before="0" w:beforeAutospacing="0" w:after="0" w:afterAutospacing="0"/>
        <w:ind w:left="-720" w:right="41"/>
        <w:jc w:val="center"/>
        <w:rPr>
          <w:rFonts w:ascii="Times New Roman" w:eastAsia="Times New Roman" w:hAnsi="Times New Roman" w:cs="Times New Roman"/>
          <w:b/>
          <w:sz w:val="20"/>
          <w:szCs w:val="20"/>
        </w:rPr>
      </w:pPr>
    </w:p>
    <w:p w14:paraId="59EF9D81" w14:textId="77777777" w:rsidR="00D360E2" w:rsidRPr="00826274" w:rsidRDefault="00D360E2" w:rsidP="00D360E2">
      <w:pPr>
        <w:pStyle w:val="NormalWeb"/>
        <w:spacing w:before="0" w:beforeAutospacing="0" w:after="0" w:afterAutospacing="0"/>
        <w:ind w:left="-720" w:right="41"/>
        <w:jc w:val="center"/>
        <w:rPr>
          <w:rFonts w:ascii="Times New Roman" w:eastAsia="Times New Roman" w:hAnsi="Times New Roman" w:cs="Times New Roman"/>
          <w:b/>
          <w:sz w:val="20"/>
          <w:szCs w:val="20"/>
        </w:rPr>
      </w:pPr>
      <w:r w:rsidRPr="00826274">
        <w:rPr>
          <w:rFonts w:ascii="Times New Roman" w:eastAsia="Times New Roman" w:hAnsi="Times New Roman" w:cs="Times New Roman"/>
          <w:b/>
          <w:sz w:val="20"/>
          <w:szCs w:val="20"/>
        </w:rPr>
        <w:t>ANTALYA BİLİM ÜNİVERSİTESİ</w:t>
      </w:r>
    </w:p>
    <w:p w14:paraId="7EAF5EC4" w14:textId="284B563E" w:rsidR="00D360E2" w:rsidRPr="00D360E2" w:rsidRDefault="00D360E2" w:rsidP="00D360E2">
      <w:pPr>
        <w:tabs>
          <w:tab w:val="left" w:pos="3420"/>
          <w:tab w:val="left" w:pos="3600"/>
        </w:tabs>
        <w:ind w:left="-720" w:right="41"/>
        <w:jc w:val="center"/>
        <w:rPr>
          <w:rFonts w:ascii="Times New Roman" w:hAnsi="Times New Roman" w:cs="Times New Roman"/>
          <w:b/>
          <w:sz w:val="20"/>
          <w:szCs w:val="20"/>
        </w:rPr>
      </w:pPr>
      <w:r w:rsidRPr="00826274">
        <w:rPr>
          <w:rFonts w:ascii="Times New Roman" w:hAnsi="Times New Roman" w:cs="Times New Roman"/>
          <w:b/>
          <w:sz w:val="20"/>
          <w:szCs w:val="20"/>
        </w:rPr>
        <w:t>AKADEMİK PERFORMANS DEĞERLENDİRME FORMU</w:t>
      </w:r>
    </w:p>
    <w:tbl>
      <w:tblPr>
        <w:tblW w:w="10916" w:type="dxa"/>
        <w:tblInd w:w="-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869"/>
        <w:gridCol w:w="704"/>
        <w:gridCol w:w="850"/>
        <w:gridCol w:w="1493"/>
      </w:tblGrid>
      <w:tr w:rsidR="00D360E2" w:rsidRPr="00826274" w14:paraId="1F6BF0F9" w14:textId="77777777" w:rsidTr="00D360E2">
        <w:trPr>
          <w:cantSplit/>
          <w:trHeight w:val="1097"/>
        </w:trPr>
        <w:tc>
          <w:tcPr>
            <w:tcW w:w="7869" w:type="dxa"/>
          </w:tcPr>
          <w:p w14:paraId="4FCE110C" w14:textId="77777777" w:rsidR="00D360E2" w:rsidRDefault="00D360E2" w:rsidP="00D360E2">
            <w:pPr>
              <w:pStyle w:val="NormalWeb"/>
              <w:tabs>
                <w:tab w:val="left" w:pos="2040"/>
              </w:tabs>
              <w:spacing w:before="0" w:beforeAutospacing="0" w:after="0" w:afterAutospacing="0"/>
              <w:jc w:val="both"/>
              <w:rPr>
                <w:rFonts w:ascii="Times New Roman" w:eastAsia="Times New Roman" w:hAnsi="Times New Roman" w:cs="Times New Roman"/>
                <w:b/>
                <w:sz w:val="20"/>
                <w:szCs w:val="20"/>
                <w:u w:val="single"/>
              </w:rPr>
            </w:pPr>
          </w:p>
          <w:p w14:paraId="52B7FAE0" w14:textId="6FF61D47" w:rsidR="00D360E2" w:rsidRPr="00D360E2" w:rsidRDefault="00D360E2" w:rsidP="00D360E2">
            <w:pPr>
              <w:pStyle w:val="NormalWeb"/>
              <w:tabs>
                <w:tab w:val="left" w:pos="2040"/>
              </w:tabs>
              <w:spacing w:before="0" w:beforeAutospacing="0" w:after="0" w:afterAutospacing="0"/>
              <w:jc w:val="both"/>
              <w:rPr>
                <w:rFonts w:ascii="Times New Roman" w:eastAsia="Times New Roman" w:hAnsi="Times New Roman" w:cs="Times New Roman"/>
                <w:b/>
                <w:u w:val="single"/>
              </w:rPr>
            </w:pPr>
            <w:r w:rsidRPr="00826274">
              <w:rPr>
                <w:rFonts w:ascii="Times New Roman" w:eastAsia="Times New Roman" w:hAnsi="Times New Roman" w:cs="Times New Roman"/>
                <w:b/>
                <w:sz w:val="20"/>
                <w:szCs w:val="20"/>
                <w:u w:val="single"/>
              </w:rPr>
              <w:t>ÜNVANI; ADI SOYADI:</w:t>
            </w:r>
            <w:r>
              <w:rPr>
                <w:rFonts w:ascii="Times New Roman" w:eastAsia="Times New Roman" w:hAnsi="Times New Roman" w:cs="Times New Roman"/>
                <w:b/>
                <w:sz w:val="20"/>
                <w:szCs w:val="20"/>
              </w:rPr>
              <w:t xml:space="preserve"> </w:t>
            </w:r>
          </w:p>
          <w:p w14:paraId="29CDE4AE" w14:textId="4F281813" w:rsidR="00D360E2" w:rsidRPr="00D360E2" w:rsidRDefault="00D360E2" w:rsidP="00D360E2">
            <w:pPr>
              <w:pStyle w:val="NormalWeb"/>
              <w:tabs>
                <w:tab w:val="left" w:pos="2040"/>
              </w:tabs>
              <w:spacing w:before="0" w:beforeAutospacing="0" w:after="0" w:afterAutospacing="0"/>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u w:val="single"/>
              </w:rPr>
              <w:t xml:space="preserve">BÖLÜM / </w:t>
            </w:r>
            <w:r w:rsidRPr="00826274">
              <w:rPr>
                <w:rFonts w:ascii="Times New Roman" w:eastAsia="Times New Roman" w:hAnsi="Times New Roman" w:cs="Times New Roman"/>
                <w:b/>
                <w:sz w:val="20"/>
                <w:szCs w:val="20"/>
                <w:u w:val="single"/>
              </w:rPr>
              <w:t>PROGRAM:</w:t>
            </w:r>
            <w:r>
              <w:rPr>
                <w:rFonts w:ascii="Times New Roman" w:eastAsia="Times New Roman" w:hAnsi="Times New Roman" w:cs="Times New Roman"/>
                <w:b/>
                <w:sz w:val="20"/>
                <w:szCs w:val="20"/>
              </w:rPr>
              <w:t xml:space="preserve"> </w:t>
            </w:r>
          </w:p>
          <w:p w14:paraId="2F4022B0" w14:textId="56C122CE" w:rsidR="00D360E2" w:rsidRPr="00086B6C" w:rsidRDefault="00D360E2" w:rsidP="00D360E2">
            <w:pPr>
              <w:pStyle w:val="NormalWeb"/>
              <w:tabs>
                <w:tab w:val="left" w:pos="2040"/>
              </w:tabs>
              <w:spacing w:before="0" w:beforeAutospacing="0" w:after="0" w:afterAutospacing="0"/>
              <w:jc w:val="both"/>
              <w:rPr>
                <w:rFonts w:ascii="Times New Roman" w:eastAsia="Times New Roman" w:hAnsi="Times New Roman" w:cs="Times New Roman"/>
                <w:b/>
              </w:rPr>
            </w:pPr>
            <w:r w:rsidRPr="00826274">
              <w:rPr>
                <w:rFonts w:ascii="Times New Roman" w:eastAsia="Times New Roman" w:hAnsi="Times New Roman" w:cs="Times New Roman"/>
                <w:b/>
                <w:sz w:val="20"/>
                <w:szCs w:val="20"/>
                <w:u w:val="single"/>
              </w:rPr>
              <w:t>DÖNEMİ:</w:t>
            </w:r>
            <w:r>
              <w:rPr>
                <w:rFonts w:ascii="Times New Roman" w:eastAsia="Times New Roman" w:hAnsi="Times New Roman" w:cs="Times New Roman"/>
                <w:b/>
                <w:sz w:val="20"/>
                <w:szCs w:val="20"/>
              </w:rPr>
              <w:t xml:space="preserve"> </w:t>
            </w:r>
          </w:p>
        </w:tc>
        <w:tc>
          <w:tcPr>
            <w:tcW w:w="704" w:type="dxa"/>
            <w:vAlign w:val="center"/>
          </w:tcPr>
          <w:p w14:paraId="4A7F962D" w14:textId="77777777" w:rsidR="00D360E2" w:rsidRPr="00826274" w:rsidRDefault="00D360E2" w:rsidP="00A153B3">
            <w:pPr>
              <w:pStyle w:val="NormalWeb"/>
              <w:spacing w:before="0" w:beforeAutospacing="0" w:after="0" w:afterAutospacing="0"/>
              <w:jc w:val="center"/>
              <w:rPr>
                <w:rFonts w:ascii="Times New Roman" w:eastAsia="Times New Roman" w:hAnsi="Times New Roman" w:cs="Times New Roman"/>
                <w:b/>
                <w:bCs/>
                <w:sz w:val="20"/>
                <w:szCs w:val="20"/>
              </w:rPr>
            </w:pPr>
            <w:r w:rsidRPr="00826274">
              <w:rPr>
                <w:rFonts w:ascii="Times New Roman" w:eastAsia="Times New Roman" w:hAnsi="Times New Roman" w:cs="Times New Roman"/>
                <w:b/>
                <w:bCs/>
                <w:sz w:val="20"/>
                <w:szCs w:val="20"/>
              </w:rPr>
              <w:t>Birim</w:t>
            </w:r>
          </w:p>
          <w:p w14:paraId="1BB106D4" w14:textId="77777777" w:rsidR="00D360E2" w:rsidRPr="00826274" w:rsidRDefault="00D360E2" w:rsidP="00A153B3">
            <w:pPr>
              <w:pStyle w:val="NormalWeb"/>
              <w:spacing w:before="0" w:beforeAutospacing="0" w:after="0" w:afterAutospacing="0"/>
              <w:jc w:val="center"/>
              <w:rPr>
                <w:rFonts w:ascii="Times New Roman" w:eastAsia="Times New Roman" w:hAnsi="Times New Roman" w:cs="Times New Roman"/>
                <w:b/>
                <w:bCs/>
                <w:sz w:val="20"/>
                <w:szCs w:val="20"/>
              </w:rPr>
            </w:pPr>
            <w:r w:rsidRPr="00826274">
              <w:rPr>
                <w:rFonts w:ascii="Times New Roman" w:eastAsia="Times New Roman" w:hAnsi="Times New Roman" w:cs="Times New Roman"/>
                <w:b/>
                <w:bCs/>
                <w:sz w:val="20"/>
                <w:szCs w:val="20"/>
              </w:rPr>
              <w:t>Puanı</w:t>
            </w:r>
          </w:p>
        </w:tc>
        <w:tc>
          <w:tcPr>
            <w:tcW w:w="850" w:type="dxa"/>
            <w:vAlign w:val="center"/>
          </w:tcPr>
          <w:p w14:paraId="715FBB9E" w14:textId="77777777" w:rsidR="00D360E2" w:rsidRPr="00826274" w:rsidRDefault="00D360E2" w:rsidP="00A153B3">
            <w:pPr>
              <w:pStyle w:val="NormalWeb"/>
              <w:spacing w:before="0" w:beforeAutospacing="0" w:after="0" w:afterAutospacing="0"/>
              <w:jc w:val="center"/>
              <w:rPr>
                <w:rFonts w:ascii="Times New Roman" w:eastAsia="Times New Roman" w:hAnsi="Times New Roman" w:cs="Times New Roman"/>
                <w:b/>
                <w:bCs/>
                <w:sz w:val="20"/>
                <w:szCs w:val="20"/>
              </w:rPr>
            </w:pPr>
            <w:r w:rsidRPr="00826274">
              <w:rPr>
                <w:rFonts w:ascii="Times New Roman" w:eastAsia="Times New Roman" w:hAnsi="Times New Roman" w:cs="Times New Roman"/>
                <w:b/>
                <w:bCs/>
                <w:sz w:val="20"/>
                <w:szCs w:val="20"/>
              </w:rPr>
              <w:t>Toplam Puan</w:t>
            </w:r>
          </w:p>
        </w:tc>
        <w:tc>
          <w:tcPr>
            <w:tcW w:w="1493" w:type="dxa"/>
            <w:vAlign w:val="center"/>
          </w:tcPr>
          <w:p w14:paraId="00AD9CFB" w14:textId="77777777" w:rsidR="00D360E2" w:rsidRPr="00826274" w:rsidRDefault="00D360E2" w:rsidP="00A153B3">
            <w:pPr>
              <w:pStyle w:val="NormalWeb"/>
              <w:spacing w:before="0" w:beforeAutospacing="0" w:after="0" w:afterAutospacing="0"/>
              <w:jc w:val="center"/>
              <w:rPr>
                <w:rFonts w:ascii="Times New Roman" w:eastAsia="Times New Roman" w:hAnsi="Times New Roman" w:cs="Times New Roman"/>
                <w:b/>
                <w:bCs/>
                <w:sz w:val="20"/>
                <w:szCs w:val="20"/>
              </w:rPr>
            </w:pPr>
            <w:r w:rsidRPr="00826274">
              <w:rPr>
                <w:rFonts w:ascii="Times New Roman" w:eastAsia="Times New Roman" w:hAnsi="Times New Roman" w:cs="Times New Roman"/>
                <w:b/>
                <w:bCs/>
                <w:sz w:val="20"/>
                <w:szCs w:val="20"/>
              </w:rPr>
              <w:t>Bölüm / Program Başkanı Puanı</w:t>
            </w:r>
          </w:p>
        </w:tc>
      </w:tr>
      <w:tr w:rsidR="00D360E2" w:rsidRPr="00826274" w14:paraId="0CE91D47" w14:textId="77777777" w:rsidTr="00D360E2">
        <w:tc>
          <w:tcPr>
            <w:tcW w:w="7869" w:type="dxa"/>
          </w:tcPr>
          <w:p w14:paraId="0B08453F" w14:textId="77777777" w:rsidR="00D360E2" w:rsidRDefault="00D360E2" w:rsidP="00A153B3">
            <w:pPr>
              <w:pStyle w:val="NormalWeb"/>
              <w:spacing w:before="0" w:beforeAutospacing="0" w:after="0" w:afterAutospacing="0"/>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1. </w:t>
            </w:r>
            <w:r w:rsidRPr="00826274">
              <w:rPr>
                <w:rFonts w:ascii="Times New Roman" w:eastAsia="Times New Roman" w:hAnsi="Times New Roman" w:cs="Times New Roman"/>
                <w:b/>
                <w:sz w:val="20"/>
                <w:szCs w:val="20"/>
              </w:rPr>
              <w:t>BİLİMSEL YAYINLAR</w:t>
            </w:r>
          </w:p>
          <w:p w14:paraId="5755371F" w14:textId="77777777" w:rsidR="00D360E2" w:rsidRDefault="00D360E2" w:rsidP="00A153B3">
            <w:pPr>
              <w:pStyle w:val="NormalWeb"/>
              <w:spacing w:before="0" w:beforeAutospacing="0" w:after="0" w:afterAutospacing="0"/>
              <w:ind w:left="720"/>
              <w:jc w:val="both"/>
              <w:rPr>
                <w:rFonts w:ascii="Times New Roman" w:eastAsia="Times New Roman" w:hAnsi="Times New Roman" w:cs="Times New Roman"/>
                <w:sz w:val="20"/>
                <w:szCs w:val="20"/>
              </w:rPr>
            </w:pPr>
            <w:r w:rsidRPr="00816086">
              <w:rPr>
                <w:rFonts w:ascii="Times New Roman" w:eastAsia="Times New Roman" w:hAnsi="Times New Roman" w:cs="Times New Roman"/>
                <w:sz w:val="20"/>
                <w:szCs w:val="20"/>
              </w:rPr>
              <w:t>Adayın fiili olarak</w:t>
            </w:r>
            <w:r>
              <w:rPr>
                <w:rFonts w:ascii="Times New Roman" w:eastAsia="Times New Roman" w:hAnsi="Times New Roman" w:cs="Times New Roman"/>
                <w:sz w:val="20"/>
                <w:szCs w:val="20"/>
              </w:rPr>
              <w:t xml:space="preserve"> Üniversitemizde çalıştığı zamandan günümüze teşvik başvurusunda bulunduğu yılda “Antalya Bilim Üniversitesi” adresli yayınları dikkate alınmalıdır.</w:t>
            </w:r>
          </w:p>
          <w:p w14:paraId="7B308F6A" w14:textId="77777777" w:rsidR="00D360E2" w:rsidRDefault="00D360E2" w:rsidP="00A153B3">
            <w:pPr>
              <w:pStyle w:val="NormalWeb"/>
              <w:spacing w:before="0" w:beforeAutospacing="0" w:after="0" w:afterAutospacing="0"/>
              <w:ind w:left="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Ayrıca yönergenin 1. sayfasındaki Madde-4 kısmında da ifade edildiği üzere:</w:t>
            </w:r>
          </w:p>
          <w:p w14:paraId="10FAD44A" w14:textId="77777777" w:rsidR="00D360E2" w:rsidRPr="00FD0D80" w:rsidRDefault="00D360E2" w:rsidP="00A153B3">
            <w:pPr>
              <w:pStyle w:val="NormalWeb"/>
              <w:spacing w:before="0" w:beforeAutospacing="0" w:after="0" w:afterAutospacing="0"/>
              <w:ind w:left="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Madde 4 - a) Akademik performans değerlendirmesine kabul edilecek bilimsel yayınlar “Antalya Bilim Üniversitesi” adresli olmalıdır.</w:t>
            </w:r>
          </w:p>
        </w:tc>
        <w:tc>
          <w:tcPr>
            <w:tcW w:w="704" w:type="dxa"/>
          </w:tcPr>
          <w:p w14:paraId="01AEDB40" w14:textId="77777777" w:rsidR="00D360E2" w:rsidRPr="00826274" w:rsidRDefault="00D360E2" w:rsidP="00A153B3">
            <w:pPr>
              <w:pStyle w:val="NormalWeb"/>
              <w:spacing w:before="0" w:beforeAutospacing="0" w:after="0" w:afterAutospacing="0"/>
              <w:jc w:val="right"/>
              <w:rPr>
                <w:rFonts w:ascii="Times New Roman" w:eastAsia="Times New Roman" w:hAnsi="Times New Roman" w:cs="Times New Roman"/>
                <w:sz w:val="20"/>
                <w:szCs w:val="20"/>
              </w:rPr>
            </w:pPr>
          </w:p>
        </w:tc>
        <w:tc>
          <w:tcPr>
            <w:tcW w:w="850" w:type="dxa"/>
          </w:tcPr>
          <w:p w14:paraId="2C1DDADA" w14:textId="77777777" w:rsidR="00D360E2" w:rsidRPr="009A6E48" w:rsidRDefault="00D360E2" w:rsidP="00A153B3">
            <w:pPr>
              <w:pStyle w:val="NormalWeb"/>
              <w:spacing w:before="0" w:beforeAutospacing="0" w:after="0" w:afterAutospacing="0"/>
              <w:jc w:val="center"/>
              <w:rPr>
                <w:rFonts w:ascii="Times New Roman" w:eastAsia="Times New Roman" w:hAnsi="Times New Roman" w:cs="Times New Roman"/>
                <w:b/>
              </w:rPr>
            </w:pPr>
          </w:p>
        </w:tc>
        <w:tc>
          <w:tcPr>
            <w:tcW w:w="1493" w:type="dxa"/>
          </w:tcPr>
          <w:p w14:paraId="1061A44F" w14:textId="77777777" w:rsidR="00D360E2" w:rsidRPr="00826274" w:rsidRDefault="00D360E2" w:rsidP="00A153B3">
            <w:pPr>
              <w:pStyle w:val="NormalWeb"/>
              <w:spacing w:before="0" w:beforeAutospacing="0" w:after="0" w:afterAutospacing="0"/>
              <w:jc w:val="both"/>
              <w:rPr>
                <w:rFonts w:ascii="Times New Roman" w:eastAsia="Times New Roman" w:hAnsi="Times New Roman" w:cs="Times New Roman"/>
                <w:sz w:val="20"/>
                <w:szCs w:val="20"/>
              </w:rPr>
            </w:pPr>
          </w:p>
        </w:tc>
      </w:tr>
      <w:tr w:rsidR="00D360E2" w:rsidRPr="00826274" w14:paraId="276DE70D" w14:textId="77777777" w:rsidTr="00D360E2">
        <w:tc>
          <w:tcPr>
            <w:tcW w:w="7869" w:type="dxa"/>
          </w:tcPr>
          <w:p w14:paraId="6614F792" w14:textId="77777777" w:rsidR="00D360E2" w:rsidRPr="00223673" w:rsidRDefault="00D360E2" w:rsidP="00A153B3">
            <w:pPr>
              <w:pStyle w:val="NormalWeb"/>
              <w:numPr>
                <w:ilvl w:val="1"/>
                <w:numId w:val="7"/>
              </w:numPr>
              <w:spacing w:before="0" w:beforeAutospacing="0" w:after="0" w:afterAutospacing="0"/>
              <w:jc w:val="both"/>
              <w:rPr>
                <w:rFonts w:ascii="Times New Roman" w:eastAsia="Times New Roman" w:hAnsi="Times New Roman" w:cs="Times New Roman"/>
                <w:b/>
                <w:bCs/>
                <w:sz w:val="20"/>
                <w:szCs w:val="20"/>
              </w:rPr>
            </w:pPr>
            <w:r w:rsidRPr="00223673">
              <w:rPr>
                <w:rFonts w:ascii="Times New Roman" w:eastAsia="Times New Roman" w:hAnsi="Times New Roman" w:cs="Times New Roman"/>
                <w:b/>
                <w:bCs/>
                <w:sz w:val="20"/>
                <w:szCs w:val="20"/>
              </w:rPr>
              <w:t>Makaleler (Makale adı, DOI, Yazarlar, Yayınlandığı yer, cilt, sayfa aralığı)</w:t>
            </w:r>
          </w:p>
          <w:p w14:paraId="4D6A8084" w14:textId="77777777" w:rsidR="00D360E2" w:rsidRDefault="00D360E2" w:rsidP="00A153B3">
            <w:pPr>
              <w:pStyle w:val="NormalWeb"/>
              <w:spacing w:before="0" w:beforeAutospacing="0" w:after="0" w:afterAutospacing="0"/>
              <w:ind w:left="720"/>
              <w:jc w:val="both"/>
              <w:rPr>
                <w:rFonts w:ascii="Times New Roman" w:eastAsia="Times New Roman" w:hAnsi="Times New Roman" w:cs="Times New Roman"/>
                <w:sz w:val="20"/>
                <w:szCs w:val="20"/>
              </w:rPr>
            </w:pPr>
            <w:r w:rsidRPr="00FD0D80">
              <w:rPr>
                <w:rFonts w:ascii="Times New Roman" w:eastAsia="Times New Roman" w:hAnsi="Times New Roman" w:cs="Times New Roman"/>
                <w:sz w:val="20"/>
                <w:szCs w:val="20"/>
              </w:rPr>
              <w:t xml:space="preserve">* </w:t>
            </w:r>
            <w:r w:rsidRPr="00816086">
              <w:rPr>
                <w:rFonts w:ascii="Times New Roman" w:eastAsia="Times New Roman" w:hAnsi="Times New Roman" w:cs="Times New Roman"/>
                <w:sz w:val="20"/>
                <w:szCs w:val="20"/>
              </w:rPr>
              <w:t>Başlıca yazar makaledeki</w:t>
            </w:r>
            <w:r w:rsidRPr="00FD0D80">
              <w:rPr>
                <w:rFonts w:ascii="Times New Roman" w:eastAsia="Times New Roman" w:hAnsi="Times New Roman" w:cs="Times New Roman"/>
                <w:sz w:val="20"/>
                <w:szCs w:val="20"/>
              </w:rPr>
              <w:t xml:space="preserve"> </w:t>
            </w:r>
            <w:r w:rsidRPr="00816086">
              <w:rPr>
                <w:rFonts w:ascii="Times New Roman" w:eastAsia="Times New Roman" w:hAnsi="Times New Roman" w:cs="Times New Roman"/>
                <w:sz w:val="20"/>
                <w:szCs w:val="20"/>
              </w:rPr>
              <w:t>birinci yazardır. Makalenin bir lisansüstü tezden üretildiği durumlarda, tezin birinci danışmanı makalenin başlıca yazarı kabul edili</w:t>
            </w:r>
            <w:r>
              <w:rPr>
                <w:rFonts w:ascii="Times New Roman" w:eastAsia="Times New Roman" w:hAnsi="Times New Roman" w:cs="Times New Roman"/>
                <w:sz w:val="20"/>
                <w:szCs w:val="20"/>
              </w:rPr>
              <w:t xml:space="preserve">r. </w:t>
            </w:r>
          </w:p>
          <w:p w14:paraId="09D1380D" w14:textId="77777777" w:rsidR="00D360E2" w:rsidRDefault="00D360E2" w:rsidP="00A153B3">
            <w:pPr>
              <w:pStyle w:val="NormalWeb"/>
              <w:spacing w:before="0" w:beforeAutospacing="0" w:after="0" w:afterAutospacing="0"/>
              <w:ind w:left="720"/>
              <w:jc w:val="both"/>
              <w:rPr>
                <w:rFonts w:ascii="Times New Roman" w:eastAsia="Times New Roman" w:hAnsi="Times New Roman" w:cs="Times New Roman"/>
                <w:sz w:val="20"/>
                <w:szCs w:val="20"/>
              </w:rPr>
            </w:pPr>
            <w:r w:rsidRPr="00FD0D80">
              <w:rPr>
                <w:rFonts w:ascii="Times New Roman" w:eastAsia="Times New Roman" w:hAnsi="Times New Roman" w:cs="Times New Roman"/>
                <w:sz w:val="20"/>
                <w:szCs w:val="20"/>
              </w:rPr>
              <w:t xml:space="preserve">* </w:t>
            </w:r>
            <w:r w:rsidRPr="00816086">
              <w:rPr>
                <w:rFonts w:ascii="Times New Roman" w:eastAsia="Times New Roman" w:hAnsi="Times New Roman" w:cs="Times New Roman"/>
                <w:sz w:val="20"/>
                <w:szCs w:val="20"/>
              </w:rPr>
              <w:t>Tek yazarlı makalelerde yazar tam puan (1) alır. İki yazarlı makalelerde başlıca yazar tam puanın 0.8’ini, ikinci yazar 0.5’ini alır.</w:t>
            </w:r>
            <w:r>
              <w:rPr>
                <w:rFonts w:ascii="Times New Roman" w:eastAsia="Times New Roman" w:hAnsi="Times New Roman" w:cs="Times New Roman"/>
                <w:sz w:val="20"/>
                <w:szCs w:val="20"/>
              </w:rPr>
              <w:t xml:space="preserve"> Üç ve daha fazla yazarlı makalelerde ise, başlıca yazar 0.5 alır, diğer yazarlar ise diğer 0.5’i eşit paylaşırlar.</w:t>
            </w:r>
          </w:p>
          <w:p w14:paraId="3A5FF402" w14:textId="77777777" w:rsidR="00D360E2" w:rsidRPr="00FD0D80" w:rsidRDefault="00D360E2" w:rsidP="00A153B3">
            <w:pPr>
              <w:pStyle w:val="NormalWeb"/>
              <w:spacing w:before="0" w:beforeAutospacing="0" w:after="0" w:afterAutospacing="0"/>
              <w:ind w:left="720"/>
              <w:jc w:val="both"/>
              <w:rPr>
                <w:rFonts w:ascii="Times New Roman" w:eastAsia="Times New Roman" w:hAnsi="Times New Roman" w:cs="Times New Roman"/>
                <w:sz w:val="20"/>
                <w:szCs w:val="20"/>
              </w:rPr>
            </w:pPr>
            <w:r w:rsidRPr="00FD0D80">
              <w:rPr>
                <w:rFonts w:ascii="Times New Roman" w:eastAsia="Times New Roman" w:hAnsi="Times New Roman" w:cs="Times New Roman"/>
                <w:sz w:val="20"/>
                <w:szCs w:val="20"/>
              </w:rPr>
              <w:t>* Başlıca yazarın belirtilmediği iki veya daha fazla yazarlı makalelerde toplam puan yazarlar arasında eşit olarak bölünür.</w:t>
            </w:r>
          </w:p>
          <w:p w14:paraId="0E20CDCA" w14:textId="77777777" w:rsidR="00D360E2" w:rsidRPr="00FD0D80" w:rsidRDefault="00D360E2" w:rsidP="00A153B3">
            <w:pPr>
              <w:pStyle w:val="NormalWeb"/>
              <w:spacing w:before="0" w:beforeAutospacing="0" w:after="0" w:afterAutospacing="0"/>
              <w:ind w:left="720"/>
              <w:jc w:val="both"/>
              <w:rPr>
                <w:rFonts w:ascii="Times New Roman" w:eastAsia="Times New Roman" w:hAnsi="Times New Roman" w:cs="Times New Roman"/>
                <w:sz w:val="20"/>
                <w:szCs w:val="20"/>
              </w:rPr>
            </w:pPr>
            <w:r w:rsidRPr="00FD0D80">
              <w:rPr>
                <w:rFonts w:ascii="Times New Roman" w:eastAsia="Times New Roman" w:hAnsi="Times New Roman" w:cs="Times New Roman"/>
                <w:sz w:val="20"/>
                <w:szCs w:val="20"/>
              </w:rPr>
              <w:t>* Yayımlanmış Makale: Alanında bilime katkı sağlamış olmak şartıyla özgün matbu veya elektronik ortamda yayımlanmış makale.</w:t>
            </w:r>
          </w:p>
          <w:p w14:paraId="1B8388CA" w14:textId="77777777" w:rsidR="00D360E2" w:rsidRPr="00FD0D80" w:rsidRDefault="00D360E2" w:rsidP="00A153B3">
            <w:pPr>
              <w:pStyle w:val="NormalWeb"/>
              <w:spacing w:before="0" w:beforeAutospacing="0" w:after="0" w:afterAutospacing="0"/>
              <w:ind w:left="720"/>
              <w:jc w:val="both"/>
              <w:rPr>
                <w:rFonts w:ascii="Times New Roman" w:eastAsia="Times New Roman" w:hAnsi="Times New Roman" w:cs="Times New Roman"/>
                <w:sz w:val="20"/>
                <w:szCs w:val="20"/>
              </w:rPr>
            </w:pPr>
            <w:r w:rsidRPr="00FD0D80">
              <w:rPr>
                <w:rFonts w:ascii="Times New Roman" w:eastAsia="Times New Roman" w:hAnsi="Times New Roman" w:cs="Times New Roman"/>
                <w:sz w:val="20"/>
                <w:szCs w:val="20"/>
              </w:rPr>
              <w:t>* Bu hesaplama yöntemi, alttaki tüm makale kategorilerinde uygulanır.</w:t>
            </w:r>
          </w:p>
          <w:p w14:paraId="20236F06" w14:textId="77777777" w:rsidR="00D360E2" w:rsidRPr="00FD0D80" w:rsidRDefault="00D360E2" w:rsidP="00A153B3">
            <w:pPr>
              <w:pStyle w:val="NormalWeb"/>
              <w:spacing w:before="0" w:beforeAutospacing="0" w:after="0" w:afterAutospacing="0"/>
              <w:ind w:left="720"/>
              <w:jc w:val="both"/>
              <w:rPr>
                <w:rFonts w:ascii="Times New Roman" w:eastAsia="Times New Roman" w:hAnsi="Times New Roman" w:cs="Times New Roman"/>
                <w:sz w:val="20"/>
                <w:szCs w:val="20"/>
              </w:rPr>
            </w:pPr>
            <w:r w:rsidRPr="00FD0D80">
              <w:rPr>
                <w:rFonts w:ascii="Times New Roman" w:eastAsia="Times New Roman" w:hAnsi="Times New Roman" w:cs="Times New Roman"/>
                <w:sz w:val="20"/>
                <w:szCs w:val="20"/>
              </w:rPr>
              <w:t>* Online yayınlanmış makaleler için kanıt kaydında DOI numarası bulunmalıdır.</w:t>
            </w:r>
          </w:p>
        </w:tc>
        <w:tc>
          <w:tcPr>
            <w:tcW w:w="704" w:type="dxa"/>
          </w:tcPr>
          <w:p w14:paraId="0A66F128" w14:textId="77777777" w:rsidR="00D360E2" w:rsidRPr="00826274" w:rsidRDefault="00D360E2" w:rsidP="00A153B3">
            <w:pPr>
              <w:pStyle w:val="NormalWeb"/>
              <w:spacing w:before="0" w:beforeAutospacing="0" w:after="0" w:afterAutospacing="0"/>
              <w:jc w:val="right"/>
              <w:rPr>
                <w:rFonts w:ascii="Times New Roman" w:eastAsia="Times New Roman" w:hAnsi="Times New Roman" w:cs="Times New Roman"/>
                <w:sz w:val="20"/>
                <w:szCs w:val="20"/>
              </w:rPr>
            </w:pPr>
          </w:p>
        </w:tc>
        <w:tc>
          <w:tcPr>
            <w:tcW w:w="850" w:type="dxa"/>
          </w:tcPr>
          <w:p w14:paraId="2A3E32F2" w14:textId="77777777" w:rsidR="00D360E2" w:rsidRPr="009A6E48" w:rsidRDefault="00D360E2" w:rsidP="00A153B3">
            <w:pPr>
              <w:pStyle w:val="NormalWeb"/>
              <w:spacing w:before="0" w:beforeAutospacing="0" w:after="0" w:afterAutospacing="0"/>
              <w:jc w:val="center"/>
              <w:rPr>
                <w:rFonts w:ascii="Times New Roman" w:eastAsia="Times New Roman" w:hAnsi="Times New Roman" w:cs="Times New Roman"/>
                <w:b/>
              </w:rPr>
            </w:pPr>
          </w:p>
        </w:tc>
        <w:tc>
          <w:tcPr>
            <w:tcW w:w="1493" w:type="dxa"/>
          </w:tcPr>
          <w:p w14:paraId="2F353639" w14:textId="77777777" w:rsidR="00D360E2" w:rsidRPr="00826274" w:rsidRDefault="00D360E2" w:rsidP="00A153B3">
            <w:pPr>
              <w:pStyle w:val="NormalWeb"/>
              <w:spacing w:before="0" w:beforeAutospacing="0" w:after="0" w:afterAutospacing="0"/>
              <w:jc w:val="both"/>
              <w:rPr>
                <w:rFonts w:ascii="Times New Roman" w:eastAsia="Times New Roman" w:hAnsi="Times New Roman" w:cs="Times New Roman"/>
                <w:sz w:val="20"/>
                <w:szCs w:val="20"/>
              </w:rPr>
            </w:pPr>
          </w:p>
        </w:tc>
      </w:tr>
      <w:tr w:rsidR="00D360E2" w:rsidRPr="00826274" w14:paraId="24A135F4" w14:textId="77777777" w:rsidTr="00D360E2">
        <w:tc>
          <w:tcPr>
            <w:tcW w:w="7869" w:type="dxa"/>
          </w:tcPr>
          <w:p w14:paraId="3E4595FF" w14:textId="77777777" w:rsidR="00D360E2" w:rsidRPr="00826274" w:rsidRDefault="00D360E2" w:rsidP="00A153B3">
            <w:pPr>
              <w:pStyle w:val="NormalWeb"/>
              <w:spacing w:before="0" w:beforeAutospacing="0" w:after="0" w:afterAutospacing="0"/>
              <w:ind w:left="567"/>
              <w:jc w:val="both"/>
              <w:rPr>
                <w:rFonts w:ascii="Times New Roman" w:eastAsia="Times New Roman" w:hAnsi="Times New Roman" w:cs="Times New Roman"/>
                <w:sz w:val="20"/>
                <w:szCs w:val="20"/>
              </w:rPr>
            </w:pPr>
            <w:r w:rsidRPr="00826274">
              <w:rPr>
                <w:rFonts w:ascii="Times New Roman" w:eastAsia="Times New Roman" w:hAnsi="Times New Roman" w:cs="Times New Roman"/>
                <w:sz w:val="20"/>
                <w:szCs w:val="20"/>
              </w:rPr>
              <w:t xml:space="preserve">1.1.1. SCI, </w:t>
            </w:r>
            <w:r>
              <w:rPr>
                <w:rFonts w:ascii="Times New Roman" w:eastAsia="Times New Roman" w:hAnsi="Times New Roman" w:cs="Times New Roman"/>
                <w:sz w:val="20"/>
                <w:szCs w:val="20"/>
              </w:rPr>
              <w:t>SCI-</w:t>
            </w:r>
            <w:proofErr w:type="spellStart"/>
            <w:r>
              <w:rPr>
                <w:rFonts w:ascii="Times New Roman" w:eastAsia="Times New Roman" w:hAnsi="Times New Roman" w:cs="Times New Roman"/>
                <w:sz w:val="20"/>
                <w:szCs w:val="20"/>
              </w:rPr>
              <w:t>Expanded</w:t>
            </w:r>
            <w:proofErr w:type="spellEnd"/>
            <w:r>
              <w:rPr>
                <w:rFonts w:ascii="Times New Roman" w:eastAsia="Times New Roman" w:hAnsi="Times New Roman" w:cs="Times New Roman"/>
                <w:sz w:val="20"/>
                <w:szCs w:val="20"/>
              </w:rPr>
              <w:t xml:space="preserve">, </w:t>
            </w:r>
            <w:r w:rsidRPr="00826274">
              <w:rPr>
                <w:rFonts w:ascii="Times New Roman" w:eastAsia="Times New Roman" w:hAnsi="Times New Roman" w:cs="Times New Roman"/>
                <w:sz w:val="20"/>
                <w:szCs w:val="20"/>
              </w:rPr>
              <w:t xml:space="preserve">SSCI ve </w:t>
            </w:r>
            <w:proofErr w:type="spellStart"/>
            <w:r w:rsidRPr="00826274">
              <w:rPr>
                <w:rFonts w:ascii="Times New Roman" w:eastAsia="Times New Roman" w:hAnsi="Times New Roman" w:cs="Times New Roman"/>
                <w:sz w:val="20"/>
                <w:szCs w:val="20"/>
              </w:rPr>
              <w:t>AHCI</w:t>
            </w:r>
            <w:r>
              <w:rPr>
                <w:rFonts w:ascii="Times New Roman" w:eastAsia="Times New Roman" w:hAnsi="Times New Roman" w:cs="Times New Roman"/>
                <w:sz w:val="20"/>
                <w:szCs w:val="20"/>
              </w:rPr>
              <w:t>’</w:t>
            </w:r>
            <w:r w:rsidRPr="00826274">
              <w:rPr>
                <w:rFonts w:ascii="Times New Roman" w:eastAsia="Times New Roman" w:hAnsi="Times New Roman" w:cs="Times New Roman"/>
                <w:sz w:val="20"/>
                <w:szCs w:val="20"/>
              </w:rPr>
              <w:t>de</w:t>
            </w:r>
            <w:proofErr w:type="spellEnd"/>
            <w:r w:rsidRPr="00826274">
              <w:rPr>
                <w:rFonts w:ascii="Times New Roman" w:eastAsia="Times New Roman" w:hAnsi="Times New Roman" w:cs="Times New Roman"/>
                <w:sz w:val="20"/>
                <w:szCs w:val="20"/>
              </w:rPr>
              <w:t xml:space="preserve"> taranan dergilerde yayınlanmış makale</w:t>
            </w:r>
          </w:p>
        </w:tc>
        <w:tc>
          <w:tcPr>
            <w:tcW w:w="704" w:type="dxa"/>
          </w:tcPr>
          <w:p w14:paraId="0E981AED" w14:textId="77777777" w:rsidR="00D360E2" w:rsidRPr="00826274" w:rsidRDefault="00D360E2" w:rsidP="00A153B3">
            <w:pPr>
              <w:pStyle w:val="NormalWeb"/>
              <w:spacing w:before="0" w:beforeAutospacing="0" w:after="0" w:afterAutospacing="0"/>
              <w:jc w:val="center"/>
              <w:rPr>
                <w:rFonts w:ascii="Times New Roman" w:eastAsia="Times New Roman" w:hAnsi="Times New Roman" w:cs="Times New Roman"/>
                <w:sz w:val="20"/>
                <w:szCs w:val="20"/>
              </w:rPr>
            </w:pPr>
            <w:r w:rsidRPr="00826274">
              <w:rPr>
                <w:rFonts w:ascii="Times New Roman" w:eastAsia="Times New Roman" w:hAnsi="Times New Roman" w:cs="Times New Roman"/>
                <w:sz w:val="20"/>
                <w:szCs w:val="20"/>
              </w:rPr>
              <w:t>20</w:t>
            </w:r>
          </w:p>
        </w:tc>
        <w:tc>
          <w:tcPr>
            <w:tcW w:w="850" w:type="dxa"/>
          </w:tcPr>
          <w:p w14:paraId="7C4DADEA" w14:textId="77777777" w:rsidR="00D360E2" w:rsidRPr="009A6E48" w:rsidRDefault="00D360E2" w:rsidP="00A153B3">
            <w:pPr>
              <w:pStyle w:val="NormalWeb"/>
              <w:spacing w:before="0" w:beforeAutospacing="0" w:after="0" w:afterAutospacing="0"/>
              <w:jc w:val="center"/>
              <w:rPr>
                <w:rFonts w:ascii="Times New Roman" w:eastAsia="Times New Roman" w:hAnsi="Times New Roman" w:cs="Times New Roman"/>
                <w:b/>
              </w:rPr>
            </w:pPr>
          </w:p>
        </w:tc>
        <w:tc>
          <w:tcPr>
            <w:tcW w:w="1493" w:type="dxa"/>
          </w:tcPr>
          <w:p w14:paraId="4B15F693" w14:textId="77777777" w:rsidR="00D360E2" w:rsidRPr="009A6E48" w:rsidRDefault="00D360E2" w:rsidP="00A153B3">
            <w:pPr>
              <w:pStyle w:val="NormalWeb"/>
              <w:spacing w:before="0" w:beforeAutospacing="0" w:after="0" w:afterAutospacing="0"/>
              <w:jc w:val="center"/>
              <w:rPr>
                <w:rFonts w:ascii="Times New Roman" w:eastAsia="Times New Roman" w:hAnsi="Times New Roman" w:cs="Times New Roman"/>
                <w:b/>
              </w:rPr>
            </w:pPr>
          </w:p>
        </w:tc>
      </w:tr>
      <w:tr w:rsidR="00D360E2" w:rsidRPr="00826274" w14:paraId="59B0A114" w14:textId="77777777" w:rsidTr="00D360E2">
        <w:tc>
          <w:tcPr>
            <w:tcW w:w="7869" w:type="dxa"/>
          </w:tcPr>
          <w:p w14:paraId="579F8F3B" w14:textId="77777777" w:rsidR="00D360E2" w:rsidRPr="00826274" w:rsidRDefault="00D360E2" w:rsidP="00A153B3">
            <w:pPr>
              <w:pStyle w:val="NormalWeb"/>
              <w:spacing w:before="0" w:beforeAutospacing="0" w:after="0" w:afterAutospacing="0"/>
              <w:ind w:left="567"/>
              <w:jc w:val="both"/>
              <w:rPr>
                <w:rFonts w:ascii="Times New Roman" w:eastAsia="Times New Roman" w:hAnsi="Times New Roman" w:cs="Times New Roman"/>
                <w:sz w:val="20"/>
                <w:szCs w:val="20"/>
              </w:rPr>
            </w:pPr>
            <w:r w:rsidRPr="00826274">
              <w:rPr>
                <w:rFonts w:ascii="Times New Roman" w:eastAsia="Times New Roman" w:hAnsi="Times New Roman" w:cs="Times New Roman"/>
                <w:sz w:val="20"/>
                <w:szCs w:val="20"/>
              </w:rPr>
              <w:t xml:space="preserve">1.1.2. </w:t>
            </w:r>
            <w:r>
              <w:rPr>
                <w:rFonts w:ascii="Times New Roman" w:eastAsia="Times New Roman" w:hAnsi="Times New Roman" w:cs="Times New Roman"/>
                <w:sz w:val="20"/>
                <w:szCs w:val="20"/>
              </w:rPr>
              <w:t xml:space="preserve">ESCI ve </w:t>
            </w:r>
            <w:proofErr w:type="spellStart"/>
            <w:r>
              <w:rPr>
                <w:rFonts w:ascii="Times New Roman" w:eastAsia="Times New Roman" w:hAnsi="Times New Roman" w:cs="Times New Roman"/>
                <w:sz w:val="20"/>
                <w:szCs w:val="20"/>
              </w:rPr>
              <w:t>SCOPUS’da</w:t>
            </w:r>
            <w:proofErr w:type="spellEnd"/>
            <w:r>
              <w:rPr>
                <w:rFonts w:ascii="Times New Roman" w:eastAsia="Times New Roman" w:hAnsi="Times New Roman" w:cs="Times New Roman"/>
                <w:sz w:val="20"/>
                <w:szCs w:val="20"/>
              </w:rPr>
              <w:t xml:space="preserve"> taranan</w:t>
            </w:r>
            <w:r w:rsidRPr="00826274">
              <w:rPr>
                <w:rFonts w:ascii="Times New Roman" w:eastAsia="Times New Roman" w:hAnsi="Times New Roman" w:cs="Times New Roman"/>
                <w:sz w:val="20"/>
                <w:szCs w:val="20"/>
              </w:rPr>
              <w:t xml:space="preserve"> dergilerde yayınlanmış makale</w:t>
            </w:r>
          </w:p>
        </w:tc>
        <w:tc>
          <w:tcPr>
            <w:tcW w:w="704" w:type="dxa"/>
          </w:tcPr>
          <w:p w14:paraId="1F46B01D" w14:textId="77777777" w:rsidR="00D360E2" w:rsidRPr="00826274" w:rsidRDefault="00D360E2" w:rsidP="00A153B3">
            <w:pPr>
              <w:pStyle w:val="NormalWeb"/>
              <w:spacing w:before="0" w:beforeAutospacing="0" w:after="0" w:afterAutospacing="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12</w:t>
            </w:r>
          </w:p>
        </w:tc>
        <w:tc>
          <w:tcPr>
            <w:tcW w:w="850" w:type="dxa"/>
          </w:tcPr>
          <w:p w14:paraId="75DF0EAA" w14:textId="77777777" w:rsidR="00D360E2" w:rsidRPr="009A6E48" w:rsidRDefault="00D360E2" w:rsidP="00A153B3">
            <w:pPr>
              <w:pStyle w:val="NormalWeb"/>
              <w:spacing w:before="0" w:beforeAutospacing="0" w:after="0" w:afterAutospacing="0"/>
              <w:jc w:val="center"/>
              <w:rPr>
                <w:rFonts w:ascii="Times New Roman" w:eastAsia="Times New Roman" w:hAnsi="Times New Roman" w:cs="Times New Roman"/>
                <w:b/>
              </w:rPr>
            </w:pPr>
          </w:p>
        </w:tc>
        <w:tc>
          <w:tcPr>
            <w:tcW w:w="1493" w:type="dxa"/>
          </w:tcPr>
          <w:p w14:paraId="09429090" w14:textId="77777777" w:rsidR="00D360E2" w:rsidRPr="009A6E48" w:rsidRDefault="00D360E2" w:rsidP="00A153B3">
            <w:pPr>
              <w:pStyle w:val="NormalWeb"/>
              <w:spacing w:before="0" w:beforeAutospacing="0" w:after="0" w:afterAutospacing="0"/>
              <w:jc w:val="center"/>
              <w:rPr>
                <w:rFonts w:ascii="Times New Roman" w:eastAsia="Times New Roman" w:hAnsi="Times New Roman" w:cs="Times New Roman"/>
                <w:b/>
              </w:rPr>
            </w:pPr>
          </w:p>
        </w:tc>
      </w:tr>
      <w:tr w:rsidR="00D360E2" w:rsidRPr="00826274" w14:paraId="1C253B6A" w14:textId="77777777" w:rsidTr="00D360E2">
        <w:tc>
          <w:tcPr>
            <w:tcW w:w="7869" w:type="dxa"/>
          </w:tcPr>
          <w:p w14:paraId="68206204" w14:textId="77777777" w:rsidR="00D360E2" w:rsidRPr="00826274" w:rsidRDefault="00D360E2" w:rsidP="00A153B3">
            <w:pPr>
              <w:pStyle w:val="NormalWeb"/>
              <w:spacing w:before="0" w:beforeAutospacing="0" w:after="0" w:afterAutospacing="0"/>
              <w:ind w:left="567"/>
              <w:jc w:val="both"/>
              <w:rPr>
                <w:rFonts w:ascii="Times New Roman" w:eastAsia="Times New Roman" w:hAnsi="Times New Roman" w:cs="Times New Roman"/>
                <w:sz w:val="20"/>
                <w:szCs w:val="20"/>
              </w:rPr>
            </w:pPr>
            <w:r w:rsidRPr="00826274">
              <w:rPr>
                <w:rFonts w:ascii="Times New Roman" w:eastAsia="Times New Roman" w:hAnsi="Times New Roman" w:cs="Times New Roman"/>
                <w:sz w:val="20"/>
                <w:szCs w:val="20"/>
              </w:rPr>
              <w:t>1.1.</w:t>
            </w:r>
            <w:r>
              <w:rPr>
                <w:rFonts w:ascii="Times New Roman" w:eastAsia="Times New Roman" w:hAnsi="Times New Roman" w:cs="Times New Roman"/>
                <w:sz w:val="20"/>
                <w:szCs w:val="20"/>
              </w:rPr>
              <w:t>3</w:t>
            </w:r>
            <w:r w:rsidRPr="00826274">
              <w:rPr>
                <w:rFonts w:ascii="Times New Roman" w:eastAsia="Times New Roman" w:hAnsi="Times New Roman" w:cs="Times New Roman"/>
                <w:sz w:val="20"/>
                <w:szCs w:val="20"/>
              </w:rPr>
              <w:t>. Diğer uluslararası hakemli dergilerde yayınlanmış makale</w:t>
            </w:r>
          </w:p>
        </w:tc>
        <w:tc>
          <w:tcPr>
            <w:tcW w:w="704" w:type="dxa"/>
          </w:tcPr>
          <w:p w14:paraId="3D5D26EB" w14:textId="77777777" w:rsidR="00D360E2" w:rsidRPr="00826274" w:rsidRDefault="00D360E2" w:rsidP="00A153B3">
            <w:pPr>
              <w:pStyle w:val="NormalWeb"/>
              <w:spacing w:before="0" w:beforeAutospacing="0" w:after="0" w:afterAutospacing="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w:t>
            </w:r>
          </w:p>
        </w:tc>
        <w:tc>
          <w:tcPr>
            <w:tcW w:w="850" w:type="dxa"/>
          </w:tcPr>
          <w:p w14:paraId="39AADBB0" w14:textId="77777777" w:rsidR="00D360E2" w:rsidRPr="009A6E48" w:rsidRDefault="00D360E2" w:rsidP="00A153B3">
            <w:pPr>
              <w:pStyle w:val="NormalWeb"/>
              <w:spacing w:before="0" w:beforeAutospacing="0" w:after="0" w:afterAutospacing="0"/>
              <w:jc w:val="center"/>
              <w:rPr>
                <w:rFonts w:ascii="Times New Roman" w:eastAsia="Times New Roman" w:hAnsi="Times New Roman" w:cs="Times New Roman"/>
                <w:b/>
              </w:rPr>
            </w:pPr>
          </w:p>
        </w:tc>
        <w:tc>
          <w:tcPr>
            <w:tcW w:w="1493" w:type="dxa"/>
          </w:tcPr>
          <w:p w14:paraId="6ABAD25D" w14:textId="77777777" w:rsidR="00D360E2" w:rsidRPr="009A6E48" w:rsidRDefault="00D360E2" w:rsidP="00A153B3">
            <w:pPr>
              <w:pStyle w:val="NormalWeb"/>
              <w:spacing w:before="0" w:beforeAutospacing="0" w:after="0" w:afterAutospacing="0"/>
              <w:jc w:val="center"/>
              <w:rPr>
                <w:rFonts w:ascii="Times New Roman" w:eastAsia="Times New Roman" w:hAnsi="Times New Roman" w:cs="Times New Roman"/>
                <w:b/>
              </w:rPr>
            </w:pPr>
          </w:p>
        </w:tc>
      </w:tr>
      <w:tr w:rsidR="00D360E2" w:rsidRPr="00826274" w14:paraId="48F56773" w14:textId="77777777" w:rsidTr="00D360E2">
        <w:tc>
          <w:tcPr>
            <w:tcW w:w="7869" w:type="dxa"/>
          </w:tcPr>
          <w:p w14:paraId="5B650E20" w14:textId="77777777" w:rsidR="00D360E2" w:rsidRPr="00826274" w:rsidRDefault="00D360E2" w:rsidP="00A153B3">
            <w:pPr>
              <w:pStyle w:val="NormalWeb"/>
              <w:spacing w:before="0" w:beforeAutospacing="0" w:after="0" w:afterAutospacing="0"/>
              <w:ind w:left="567"/>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1.1.4</w:t>
            </w:r>
            <w:r w:rsidRPr="00826274">
              <w:rPr>
                <w:rFonts w:ascii="Times New Roman" w:eastAsia="Times New Roman" w:hAnsi="Times New Roman" w:cs="Times New Roman"/>
                <w:sz w:val="20"/>
                <w:szCs w:val="20"/>
              </w:rPr>
              <w:t>. ULAKBİM tarafından taranan dergilerde yayınlanmış makale</w:t>
            </w:r>
          </w:p>
        </w:tc>
        <w:tc>
          <w:tcPr>
            <w:tcW w:w="704" w:type="dxa"/>
          </w:tcPr>
          <w:p w14:paraId="4EDBB971" w14:textId="77777777" w:rsidR="00D360E2" w:rsidRPr="00826274" w:rsidRDefault="00D360E2" w:rsidP="00A153B3">
            <w:pPr>
              <w:pStyle w:val="NormalWeb"/>
              <w:spacing w:before="0" w:beforeAutospacing="0" w:after="0" w:afterAutospacing="0"/>
              <w:jc w:val="center"/>
              <w:rPr>
                <w:rFonts w:ascii="Times New Roman" w:eastAsia="Times New Roman" w:hAnsi="Times New Roman" w:cs="Times New Roman"/>
                <w:sz w:val="20"/>
                <w:szCs w:val="20"/>
              </w:rPr>
            </w:pPr>
            <w:r w:rsidRPr="00826274">
              <w:rPr>
                <w:rFonts w:ascii="Times New Roman" w:eastAsia="Times New Roman" w:hAnsi="Times New Roman" w:cs="Times New Roman"/>
                <w:sz w:val="20"/>
                <w:szCs w:val="20"/>
              </w:rPr>
              <w:t>8</w:t>
            </w:r>
          </w:p>
        </w:tc>
        <w:tc>
          <w:tcPr>
            <w:tcW w:w="850" w:type="dxa"/>
          </w:tcPr>
          <w:p w14:paraId="5E65F964" w14:textId="77777777" w:rsidR="00D360E2" w:rsidRPr="009A6E48" w:rsidRDefault="00D360E2" w:rsidP="00A153B3">
            <w:pPr>
              <w:pStyle w:val="NormalWeb"/>
              <w:spacing w:before="0" w:beforeAutospacing="0" w:after="0" w:afterAutospacing="0"/>
              <w:jc w:val="center"/>
              <w:rPr>
                <w:rFonts w:ascii="Times New Roman" w:eastAsia="Times New Roman" w:hAnsi="Times New Roman" w:cs="Times New Roman"/>
                <w:b/>
              </w:rPr>
            </w:pPr>
          </w:p>
        </w:tc>
        <w:tc>
          <w:tcPr>
            <w:tcW w:w="1493" w:type="dxa"/>
          </w:tcPr>
          <w:p w14:paraId="091D6D43" w14:textId="77777777" w:rsidR="00D360E2" w:rsidRPr="009A6E48" w:rsidRDefault="00D360E2" w:rsidP="00A153B3">
            <w:pPr>
              <w:pStyle w:val="NormalWeb"/>
              <w:spacing w:before="0" w:beforeAutospacing="0" w:after="0" w:afterAutospacing="0"/>
              <w:jc w:val="center"/>
              <w:rPr>
                <w:rFonts w:ascii="Times New Roman" w:eastAsia="Times New Roman" w:hAnsi="Times New Roman" w:cs="Times New Roman"/>
                <w:b/>
              </w:rPr>
            </w:pPr>
          </w:p>
        </w:tc>
      </w:tr>
      <w:tr w:rsidR="00D360E2" w:rsidRPr="00826274" w14:paraId="6FFAD5B8" w14:textId="77777777" w:rsidTr="00D360E2">
        <w:tc>
          <w:tcPr>
            <w:tcW w:w="7869" w:type="dxa"/>
          </w:tcPr>
          <w:p w14:paraId="098E84E4" w14:textId="77777777" w:rsidR="00D360E2" w:rsidRPr="00826274" w:rsidRDefault="00D360E2" w:rsidP="00A153B3">
            <w:pPr>
              <w:pStyle w:val="NormalWeb"/>
              <w:spacing w:before="0" w:beforeAutospacing="0" w:after="0" w:afterAutospacing="0"/>
              <w:ind w:left="567"/>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1.1.5</w:t>
            </w:r>
            <w:r w:rsidRPr="00826274">
              <w:rPr>
                <w:rFonts w:ascii="Times New Roman" w:eastAsia="Times New Roman" w:hAnsi="Times New Roman" w:cs="Times New Roman"/>
                <w:sz w:val="20"/>
                <w:szCs w:val="20"/>
              </w:rPr>
              <w:t>. Diğer ulusal veya uluslararası dergilerde yayınlanmış makale</w:t>
            </w:r>
          </w:p>
        </w:tc>
        <w:tc>
          <w:tcPr>
            <w:tcW w:w="704" w:type="dxa"/>
          </w:tcPr>
          <w:p w14:paraId="3B8CD7B3" w14:textId="77777777" w:rsidR="00D360E2" w:rsidRPr="00826274" w:rsidRDefault="00D360E2" w:rsidP="00A153B3">
            <w:pPr>
              <w:pStyle w:val="NormalWeb"/>
              <w:spacing w:before="0" w:beforeAutospacing="0" w:after="0" w:afterAutospacing="0"/>
              <w:jc w:val="center"/>
              <w:rPr>
                <w:rFonts w:ascii="Times New Roman" w:eastAsia="Times New Roman" w:hAnsi="Times New Roman" w:cs="Times New Roman"/>
                <w:sz w:val="20"/>
                <w:szCs w:val="20"/>
              </w:rPr>
            </w:pPr>
            <w:r w:rsidRPr="00826274">
              <w:rPr>
                <w:rFonts w:ascii="Times New Roman" w:eastAsia="Times New Roman" w:hAnsi="Times New Roman" w:cs="Times New Roman"/>
                <w:sz w:val="20"/>
                <w:szCs w:val="20"/>
              </w:rPr>
              <w:t>5</w:t>
            </w:r>
          </w:p>
        </w:tc>
        <w:tc>
          <w:tcPr>
            <w:tcW w:w="850" w:type="dxa"/>
          </w:tcPr>
          <w:p w14:paraId="253BC2B3" w14:textId="77777777" w:rsidR="00D360E2" w:rsidRPr="009A6E48" w:rsidRDefault="00D360E2" w:rsidP="00A153B3">
            <w:pPr>
              <w:pStyle w:val="NormalWeb"/>
              <w:spacing w:before="0" w:beforeAutospacing="0" w:after="0" w:afterAutospacing="0"/>
              <w:jc w:val="center"/>
              <w:rPr>
                <w:rFonts w:ascii="Times New Roman" w:eastAsia="Times New Roman" w:hAnsi="Times New Roman" w:cs="Times New Roman"/>
                <w:b/>
              </w:rPr>
            </w:pPr>
          </w:p>
        </w:tc>
        <w:tc>
          <w:tcPr>
            <w:tcW w:w="1493" w:type="dxa"/>
          </w:tcPr>
          <w:p w14:paraId="00A90A3F" w14:textId="77777777" w:rsidR="00D360E2" w:rsidRPr="009A6E48" w:rsidRDefault="00D360E2" w:rsidP="00A153B3">
            <w:pPr>
              <w:pStyle w:val="NormalWeb"/>
              <w:spacing w:before="0" w:beforeAutospacing="0" w:after="0" w:afterAutospacing="0"/>
              <w:jc w:val="center"/>
              <w:rPr>
                <w:rFonts w:ascii="Times New Roman" w:eastAsia="Times New Roman" w:hAnsi="Times New Roman" w:cs="Times New Roman"/>
                <w:b/>
              </w:rPr>
            </w:pPr>
          </w:p>
        </w:tc>
      </w:tr>
      <w:tr w:rsidR="00D360E2" w:rsidRPr="00826274" w14:paraId="03C499D0" w14:textId="77777777" w:rsidTr="00D360E2">
        <w:trPr>
          <w:trHeight w:val="2407"/>
        </w:trPr>
        <w:tc>
          <w:tcPr>
            <w:tcW w:w="7869" w:type="dxa"/>
          </w:tcPr>
          <w:p w14:paraId="04E5F4F3" w14:textId="77777777" w:rsidR="00D360E2" w:rsidRPr="00223673" w:rsidRDefault="00D360E2" w:rsidP="00A153B3">
            <w:pPr>
              <w:pStyle w:val="NormalWeb"/>
              <w:numPr>
                <w:ilvl w:val="1"/>
                <w:numId w:val="7"/>
              </w:numPr>
              <w:spacing w:before="0" w:beforeAutospacing="0" w:after="0" w:afterAutospacing="0"/>
              <w:jc w:val="both"/>
              <w:rPr>
                <w:rFonts w:ascii="Times New Roman" w:eastAsia="Times New Roman" w:hAnsi="Times New Roman" w:cs="Times New Roman"/>
                <w:b/>
                <w:sz w:val="20"/>
                <w:szCs w:val="20"/>
              </w:rPr>
            </w:pPr>
            <w:r w:rsidRPr="00223673">
              <w:rPr>
                <w:rFonts w:ascii="Times New Roman" w:eastAsia="Times New Roman" w:hAnsi="Times New Roman" w:cs="Times New Roman"/>
                <w:b/>
                <w:sz w:val="20"/>
                <w:szCs w:val="20"/>
              </w:rPr>
              <w:t>Kitaplar (Kitap adı, Yayınevi, Yayın Yeri, Yayın Yılı, ISBN)</w:t>
            </w:r>
          </w:p>
          <w:p w14:paraId="04F2CC19" w14:textId="77777777" w:rsidR="00D360E2" w:rsidRDefault="00D360E2" w:rsidP="00A153B3">
            <w:pPr>
              <w:pStyle w:val="NormalWeb"/>
              <w:spacing w:before="0" w:beforeAutospacing="0" w:after="0" w:afterAutospacing="0"/>
              <w:ind w:left="720"/>
              <w:jc w:val="both"/>
              <w:rPr>
                <w:rFonts w:ascii="Times New Roman" w:eastAsia="Times New Roman" w:hAnsi="Times New Roman" w:cs="Times New Roman"/>
                <w:sz w:val="20"/>
                <w:szCs w:val="20"/>
              </w:rPr>
            </w:pPr>
            <w:r w:rsidRPr="00FD0D80">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Yayınlarda (bildiri, kitap) toplam puan yazarlar arasında eşit olarak bölünür.</w:t>
            </w:r>
          </w:p>
          <w:p w14:paraId="718C88EF" w14:textId="77777777" w:rsidR="00D360E2" w:rsidRDefault="00D360E2" w:rsidP="00A153B3">
            <w:pPr>
              <w:pStyle w:val="NormalWeb"/>
              <w:spacing w:before="0" w:beforeAutospacing="0" w:after="0" w:afterAutospacing="0"/>
              <w:ind w:left="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Aynı kitaptaki bölümlerden en fazla ikisi dikkate alınır. </w:t>
            </w:r>
          </w:p>
          <w:p w14:paraId="376E3F52" w14:textId="77777777" w:rsidR="00D360E2" w:rsidRDefault="00D360E2" w:rsidP="00A153B3">
            <w:pPr>
              <w:pStyle w:val="NormalWeb"/>
              <w:spacing w:before="0" w:beforeAutospacing="0" w:after="0" w:afterAutospacing="0"/>
              <w:ind w:left="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Ulusal Yayınevi: En az beş yıl ulusal düzeyde düzenli faaliyet yürüten, yayınları Türkiye’deki üniversite kütüphanelerinde </w:t>
            </w:r>
            <w:proofErr w:type="spellStart"/>
            <w:r>
              <w:rPr>
                <w:rFonts w:ascii="Times New Roman" w:eastAsia="Times New Roman" w:hAnsi="Times New Roman" w:cs="Times New Roman"/>
                <w:sz w:val="20"/>
                <w:szCs w:val="20"/>
              </w:rPr>
              <w:t>kataloglanan</w:t>
            </w:r>
            <w:proofErr w:type="spellEnd"/>
            <w:r>
              <w:rPr>
                <w:rFonts w:ascii="Times New Roman" w:eastAsia="Times New Roman" w:hAnsi="Times New Roman" w:cs="Times New Roman"/>
                <w:sz w:val="20"/>
                <w:szCs w:val="20"/>
              </w:rPr>
              <w:t xml:space="preserve"> ve daha önce aynı alanda farklı yazarlara ait en az 20 kitap yayınlamış yayınevi.</w:t>
            </w:r>
          </w:p>
          <w:p w14:paraId="1B80086E" w14:textId="77777777" w:rsidR="00D360E2" w:rsidRDefault="00D360E2" w:rsidP="00A153B3">
            <w:pPr>
              <w:pStyle w:val="NormalWeb"/>
              <w:spacing w:before="0" w:beforeAutospacing="0" w:after="0" w:afterAutospacing="0"/>
              <w:ind w:left="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Uluslararası Yayınevi: En az beş yıl uluslararası düzeyde düzenli faaliyet yürüten, yayımladığı kitaplar dünyanın bilinen üniversitelerinin kataloglarında yer alan ve aynı alanda farklı yazarlara ait en az 20 kitap yayınlamış yayınevi.</w:t>
            </w:r>
          </w:p>
          <w:p w14:paraId="19D01D0F" w14:textId="77777777" w:rsidR="00D360E2" w:rsidRPr="00FD0D80" w:rsidRDefault="00D360E2" w:rsidP="00A153B3">
            <w:pPr>
              <w:pStyle w:val="NormalWeb"/>
              <w:spacing w:before="0" w:beforeAutospacing="0" w:after="0" w:afterAutospacing="0"/>
              <w:ind w:left="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Kanıtlarda, kitabı basan yayınevinin ulusal veya uluslararası yayınevi olduğunu gösteren belge olmalıdır.</w:t>
            </w:r>
          </w:p>
        </w:tc>
        <w:tc>
          <w:tcPr>
            <w:tcW w:w="704" w:type="dxa"/>
          </w:tcPr>
          <w:p w14:paraId="5FF78BA9" w14:textId="77777777" w:rsidR="00D360E2" w:rsidRPr="00826274" w:rsidRDefault="00D360E2" w:rsidP="00A153B3">
            <w:pPr>
              <w:pStyle w:val="NormalWeb"/>
              <w:spacing w:before="0" w:beforeAutospacing="0" w:after="0" w:afterAutospacing="0"/>
              <w:jc w:val="center"/>
              <w:rPr>
                <w:rFonts w:ascii="Times New Roman" w:eastAsia="Times New Roman" w:hAnsi="Times New Roman" w:cs="Times New Roman"/>
                <w:sz w:val="20"/>
                <w:szCs w:val="20"/>
              </w:rPr>
            </w:pPr>
          </w:p>
        </w:tc>
        <w:tc>
          <w:tcPr>
            <w:tcW w:w="850" w:type="dxa"/>
          </w:tcPr>
          <w:p w14:paraId="36B5A99D" w14:textId="77777777" w:rsidR="00D360E2" w:rsidRPr="009A6E48" w:rsidRDefault="00D360E2" w:rsidP="00A153B3">
            <w:pPr>
              <w:pStyle w:val="NormalWeb"/>
              <w:spacing w:before="0" w:beforeAutospacing="0" w:after="0" w:afterAutospacing="0"/>
              <w:jc w:val="center"/>
              <w:rPr>
                <w:rFonts w:ascii="Times New Roman" w:eastAsia="Times New Roman" w:hAnsi="Times New Roman" w:cs="Times New Roman"/>
                <w:b/>
              </w:rPr>
            </w:pPr>
          </w:p>
        </w:tc>
        <w:tc>
          <w:tcPr>
            <w:tcW w:w="1493" w:type="dxa"/>
          </w:tcPr>
          <w:p w14:paraId="7238AFFE" w14:textId="77777777" w:rsidR="00D360E2" w:rsidRPr="009A6E48" w:rsidRDefault="00D360E2" w:rsidP="00A153B3">
            <w:pPr>
              <w:pStyle w:val="NormalWeb"/>
              <w:spacing w:before="0" w:beforeAutospacing="0" w:after="0" w:afterAutospacing="0"/>
              <w:jc w:val="center"/>
              <w:rPr>
                <w:rFonts w:ascii="Times New Roman" w:eastAsia="Times New Roman" w:hAnsi="Times New Roman" w:cs="Times New Roman"/>
                <w:b/>
              </w:rPr>
            </w:pPr>
          </w:p>
        </w:tc>
      </w:tr>
      <w:tr w:rsidR="00D360E2" w:rsidRPr="00826274" w14:paraId="6B1ADCC1" w14:textId="77777777" w:rsidTr="00D360E2">
        <w:tc>
          <w:tcPr>
            <w:tcW w:w="7869" w:type="dxa"/>
          </w:tcPr>
          <w:p w14:paraId="284D81D4" w14:textId="77777777" w:rsidR="00D360E2" w:rsidRPr="00826274" w:rsidRDefault="00D360E2" w:rsidP="00A153B3">
            <w:pPr>
              <w:pStyle w:val="NormalWeb"/>
              <w:spacing w:before="0" w:beforeAutospacing="0" w:after="0" w:afterAutospacing="0"/>
              <w:ind w:left="567"/>
              <w:jc w:val="both"/>
              <w:rPr>
                <w:rFonts w:ascii="Times New Roman" w:eastAsia="Times New Roman" w:hAnsi="Times New Roman" w:cs="Times New Roman"/>
                <w:sz w:val="20"/>
                <w:szCs w:val="20"/>
              </w:rPr>
            </w:pPr>
            <w:r w:rsidRPr="00826274">
              <w:rPr>
                <w:rFonts w:ascii="Times New Roman" w:eastAsia="Times New Roman" w:hAnsi="Times New Roman" w:cs="Times New Roman"/>
                <w:sz w:val="20"/>
                <w:szCs w:val="20"/>
              </w:rPr>
              <w:t xml:space="preserve">1.2.1. Uluslararası yayınevleri tarafından yayınlanmış kitap </w:t>
            </w:r>
          </w:p>
        </w:tc>
        <w:tc>
          <w:tcPr>
            <w:tcW w:w="704" w:type="dxa"/>
          </w:tcPr>
          <w:p w14:paraId="407A5D82" w14:textId="77777777" w:rsidR="00D360E2" w:rsidRPr="00826274" w:rsidRDefault="00D360E2" w:rsidP="00A153B3">
            <w:pPr>
              <w:pStyle w:val="NormalWeb"/>
              <w:spacing w:before="0" w:beforeAutospacing="0" w:after="0" w:afterAutospacing="0"/>
              <w:jc w:val="center"/>
              <w:rPr>
                <w:rFonts w:ascii="Times New Roman" w:eastAsia="Times New Roman" w:hAnsi="Times New Roman" w:cs="Times New Roman"/>
                <w:sz w:val="20"/>
                <w:szCs w:val="20"/>
              </w:rPr>
            </w:pPr>
            <w:r w:rsidRPr="00826274">
              <w:rPr>
                <w:rFonts w:ascii="Times New Roman" w:eastAsia="Times New Roman" w:hAnsi="Times New Roman" w:cs="Times New Roman"/>
                <w:sz w:val="20"/>
                <w:szCs w:val="20"/>
              </w:rPr>
              <w:t>20</w:t>
            </w:r>
          </w:p>
        </w:tc>
        <w:tc>
          <w:tcPr>
            <w:tcW w:w="850" w:type="dxa"/>
          </w:tcPr>
          <w:p w14:paraId="3162269C" w14:textId="77777777" w:rsidR="00D360E2" w:rsidRPr="009A6E48" w:rsidRDefault="00D360E2" w:rsidP="00A153B3">
            <w:pPr>
              <w:pStyle w:val="NormalWeb"/>
              <w:spacing w:before="0" w:beforeAutospacing="0" w:after="0" w:afterAutospacing="0"/>
              <w:jc w:val="center"/>
              <w:rPr>
                <w:rFonts w:ascii="Times New Roman" w:eastAsia="Times New Roman" w:hAnsi="Times New Roman" w:cs="Times New Roman"/>
                <w:b/>
              </w:rPr>
            </w:pPr>
          </w:p>
        </w:tc>
        <w:tc>
          <w:tcPr>
            <w:tcW w:w="1493" w:type="dxa"/>
          </w:tcPr>
          <w:p w14:paraId="1D6FF51B" w14:textId="77777777" w:rsidR="00D360E2" w:rsidRPr="009A6E48" w:rsidRDefault="00D360E2" w:rsidP="00A153B3">
            <w:pPr>
              <w:pStyle w:val="NormalWeb"/>
              <w:spacing w:before="0" w:beforeAutospacing="0" w:after="0" w:afterAutospacing="0"/>
              <w:jc w:val="center"/>
              <w:rPr>
                <w:rFonts w:ascii="Times New Roman" w:eastAsia="Times New Roman" w:hAnsi="Times New Roman" w:cs="Times New Roman"/>
                <w:b/>
              </w:rPr>
            </w:pPr>
          </w:p>
        </w:tc>
      </w:tr>
      <w:tr w:rsidR="00D360E2" w:rsidRPr="00826274" w14:paraId="650F51A7" w14:textId="77777777" w:rsidTr="00D360E2">
        <w:tc>
          <w:tcPr>
            <w:tcW w:w="7869" w:type="dxa"/>
          </w:tcPr>
          <w:p w14:paraId="0093D10D" w14:textId="77777777" w:rsidR="00D360E2" w:rsidRPr="00826274" w:rsidRDefault="00D360E2" w:rsidP="00A153B3">
            <w:pPr>
              <w:pStyle w:val="NormalWeb"/>
              <w:spacing w:before="0" w:beforeAutospacing="0" w:after="0" w:afterAutospacing="0"/>
              <w:ind w:left="1134" w:hanging="567"/>
              <w:jc w:val="both"/>
              <w:rPr>
                <w:rFonts w:ascii="Times New Roman" w:eastAsia="Times New Roman" w:hAnsi="Times New Roman" w:cs="Times New Roman"/>
                <w:sz w:val="20"/>
                <w:szCs w:val="20"/>
              </w:rPr>
            </w:pPr>
            <w:r w:rsidRPr="00826274">
              <w:rPr>
                <w:rFonts w:ascii="Times New Roman" w:eastAsia="Times New Roman" w:hAnsi="Times New Roman" w:cs="Times New Roman"/>
                <w:sz w:val="20"/>
                <w:szCs w:val="20"/>
              </w:rPr>
              <w:t>1.2.2. Uluslararası yayınevleri tarafından yayınlanmış kitap editörlüğü veya bölüm yazarlığı</w:t>
            </w:r>
          </w:p>
        </w:tc>
        <w:tc>
          <w:tcPr>
            <w:tcW w:w="704" w:type="dxa"/>
          </w:tcPr>
          <w:p w14:paraId="41C799CB" w14:textId="77777777" w:rsidR="00D360E2" w:rsidRPr="00826274" w:rsidRDefault="00D360E2" w:rsidP="00A153B3">
            <w:pPr>
              <w:pStyle w:val="NormalWeb"/>
              <w:spacing w:before="0" w:beforeAutospacing="0" w:after="0" w:afterAutospacing="0"/>
              <w:jc w:val="center"/>
              <w:rPr>
                <w:rFonts w:ascii="Times New Roman" w:eastAsia="Times New Roman" w:hAnsi="Times New Roman" w:cs="Times New Roman"/>
                <w:sz w:val="20"/>
                <w:szCs w:val="20"/>
              </w:rPr>
            </w:pPr>
            <w:r w:rsidRPr="00826274">
              <w:rPr>
                <w:rFonts w:ascii="Times New Roman" w:eastAsia="Times New Roman" w:hAnsi="Times New Roman" w:cs="Times New Roman"/>
                <w:sz w:val="20"/>
                <w:szCs w:val="20"/>
              </w:rPr>
              <w:t>10</w:t>
            </w:r>
          </w:p>
        </w:tc>
        <w:tc>
          <w:tcPr>
            <w:tcW w:w="850" w:type="dxa"/>
          </w:tcPr>
          <w:p w14:paraId="2163D1D2" w14:textId="77777777" w:rsidR="00D360E2" w:rsidRPr="009A6E48" w:rsidRDefault="00D360E2" w:rsidP="00A153B3">
            <w:pPr>
              <w:pStyle w:val="NormalWeb"/>
              <w:spacing w:before="0" w:beforeAutospacing="0" w:after="0" w:afterAutospacing="0"/>
              <w:jc w:val="center"/>
              <w:rPr>
                <w:rFonts w:ascii="Times New Roman" w:eastAsia="Times New Roman" w:hAnsi="Times New Roman" w:cs="Times New Roman"/>
                <w:b/>
              </w:rPr>
            </w:pPr>
          </w:p>
        </w:tc>
        <w:tc>
          <w:tcPr>
            <w:tcW w:w="1493" w:type="dxa"/>
          </w:tcPr>
          <w:p w14:paraId="0D7538C3" w14:textId="77777777" w:rsidR="00D360E2" w:rsidRPr="009A6E48" w:rsidRDefault="00D360E2" w:rsidP="00A153B3">
            <w:pPr>
              <w:pStyle w:val="NormalWeb"/>
              <w:spacing w:before="0" w:beforeAutospacing="0" w:after="0" w:afterAutospacing="0"/>
              <w:jc w:val="center"/>
              <w:rPr>
                <w:rFonts w:ascii="Times New Roman" w:eastAsia="Times New Roman" w:hAnsi="Times New Roman" w:cs="Times New Roman"/>
                <w:b/>
              </w:rPr>
            </w:pPr>
          </w:p>
        </w:tc>
      </w:tr>
      <w:tr w:rsidR="00D360E2" w:rsidRPr="00826274" w14:paraId="79D23556" w14:textId="77777777" w:rsidTr="00D360E2">
        <w:tc>
          <w:tcPr>
            <w:tcW w:w="7869" w:type="dxa"/>
          </w:tcPr>
          <w:p w14:paraId="17BC5215" w14:textId="77777777" w:rsidR="00D360E2" w:rsidRPr="00826274" w:rsidRDefault="00D360E2" w:rsidP="00A153B3">
            <w:pPr>
              <w:pStyle w:val="NormalWeb"/>
              <w:spacing w:before="0" w:beforeAutospacing="0" w:after="0" w:afterAutospacing="0"/>
              <w:ind w:left="567"/>
              <w:jc w:val="both"/>
              <w:rPr>
                <w:rFonts w:ascii="Times New Roman" w:eastAsia="Times New Roman" w:hAnsi="Times New Roman" w:cs="Times New Roman"/>
                <w:sz w:val="20"/>
                <w:szCs w:val="20"/>
              </w:rPr>
            </w:pPr>
            <w:r w:rsidRPr="00826274">
              <w:rPr>
                <w:rFonts w:ascii="Times New Roman" w:eastAsia="Times New Roman" w:hAnsi="Times New Roman" w:cs="Times New Roman"/>
                <w:sz w:val="20"/>
                <w:szCs w:val="20"/>
              </w:rPr>
              <w:t>1.2.3. Ulusal yayınevleri tarafından yayınlanmış kitap</w:t>
            </w:r>
          </w:p>
        </w:tc>
        <w:tc>
          <w:tcPr>
            <w:tcW w:w="704" w:type="dxa"/>
          </w:tcPr>
          <w:p w14:paraId="2EA59E03" w14:textId="77777777" w:rsidR="00D360E2" w:rsidRPr="00826274" w:rsidRDefault="00D360E2" w:rsidP="00A153B3">
            <w:pPr>
              <w:pStyle w:val="NormalWeb"/>
              <w:spacing w:before="0" w:beforeAutospacing="0" w:after="0" w:afterAutospacing="0"/>
              <w:jc w:val="center"/>
              <w:rPr>
                <w:rFonts w:ascii="Times New Roman" w:eastAsia="Times New Roman" w:hAnsi="Times New Roman" w:cs="Times New Roman"/>
                <w:sz w:val="20"/>
                <w:szCs w:val="20"/>
              </w:rPr>
            </w:pPr>
            <w:r w:rsidRPr="00826274">
              <w:rPr>
                <w:rFonts w:ascii="Times New Roman" w:eastAsia="Times New Roman" w:hAnsi="Times New Roman" w:cs="Times New Roman"/>
                <w:sz w:val="20"/>
                <w:szCs w:val="20"/>
              </w:rPr>
              <w:t>15</w:t>
            </w:r>
          </w:p>
        </w:tc>
        <w:tc>
          <w:tcPr>
            <w:tcW w:w="850" w:type="dxa"/>
          </w:tcPr>
          <w:p w14:paraId="22AB9D47" w14:textId="77777777" w:rsidR="00D360E2" w:rsidRPr="009A6E48" w:rsidRDefault="00D360E2" w:rsidP="00A153B3">
            <w:pPr>
              <w:pStyle w:val="NormalWeb"/>
              <w:spacing w:before="0" w:beforeAutospacing="0" w:after="0" w:afterAutospacing="0"/>
              <w:jc w:val="center"/>
              <w:rPr>
                <w:rFonts w:ascii="Times New Roman" w:eastAsia="Times New Roman" w:hAnsi="Times New Roman" w:cs="Times New Roman"/>
                <w:b/>
              </w:rPr>
            </w:pPr>
          </w:p>
        </w:tc>
        <w:tc>
          <w:tcPr>
            <w:tcW w:w="1493" w:type="dxa"/>
          </w:tcPr>
          <w:p w14:paraId="2CBD6B82" w14:textId="77777777" w:rsidR="00D360E2" w:rsidRPr="009A6E48" w:rsidRDefault="00D360E2" w:rsidP="00A153B3">
            <w:pPr>
              <w:pStyle w:val="NormalWeb"/>
              <w:spacing w:before="0" w:beforeAutospacing="0" w:after="0" w:afterAutospacing="0"/>
              <w:jc w:val="center"/>
              <w:rPr>
                <w:rFonts w:ascii="Times New Roman" w:eastAsia="Times New Roman" w:hAnsi="Times New Roman" w:cs="Times New Roman"/>
                <w:b/>
              </w:rPr>
            </w:pPr>
          </w:p>
        </w:tc>
      </w:tr>
      <w:tr w:rsidR="00D360E2" w:rsidRPr="00826274" w14:paraId="09D7665C" w14:textId="77777777" w:rsidTr="00D360E2">
        <w:tc>
          <w:tcPr>
            <w:tcW w:w="7869" w:type="dxa"/>
          </w:tcPr>
          <w:p w14:paraId="10551FA7" w14:textId="77777777" w:rsidR="00D360E2" w:rsidRPr="00826274" w:rsidRDefault="00D360E2" w:rsidP="00A153B3">
            <w:pPr>
              <w:pStyle w:val="NormalWeb"/>
              <w:spacing w:before="0" w:beforeAutospacing="0" w:after="0" w:afterAutospacing="0"/>
              <w:ind w:left="567"/>
              <w:jc w:val="both"/>
              <w:rPr>
                <w:rFonts w:ascii="Times New Roman" w:eastAsia="Times New Roman" w:hAnsi="Times New Roman" w:cs="Times New Roman"/>
                <w:sz w:val="20"/>
                <w:szCs w:val="20"/>
              </w:rPr>
            </w:pPr>
            <w:r w:rsidRPr="00826274">
              <w:rPr>
                <w:rFonts w:ascii="Times New Roman" w:eastAsia="Times New Roman" w:hAnsi="Times New Roman" w:cs="Times New Roman"/>
                <w:sz w:val="20"/>
                <w:szCs w:val="20"/>
              </w:rPr>
              <w:t>1.2.4. Ulusal yayınevleri tarafından yayınlanmış kitap editörlüğü veya bölüm yazarlığı</w:t>
            </w:r>
          </w:p>
        </w:tc>
        <w:tc>
          <w:tcPr>
            <w:tcW w:w="704" w:type="dxa"/>
          </w:tcPr>
          <w:p w14:paraId="2CAC0370" w14:textId="77777777" w:rsidR="00D360E2" w:rsidRPr="00826274" w:rsidRDefault="00D360E2" w:rsidP="00A153B3">
            <w:pPr>
              <w:pStyle w:val="NormalWeb"/>
              <w:spacing w:before="0" w:beforeAutospacing="0" w:after="0" w:afterAutospacing="0"/>
              <w:jc w:val="center"/>
              <w:rPr>
                <w:rFonts w:ascii="Times New Roman" w:eastAsia="Times New Roman" w:hAnsi="Times New Roman" w:cs="Times New Roman"/>
                <w:sz w:val="20"/>
                <w:szCs w:val="20"/>
              </w:rPr>
            </w:pPr>
            <w:r w:rsidRPr="00826274">
              <w:rPr>
                <w:rFonts w:ascii="Times New Roman" w:eastAsia="Times New Roman" w:hAnsi="Times New Roman" w:cs="Times New Roman"/>
                <w:sz w:val="20"/>
                <w:szCs w:val="20"/>
              </w:rPr>
              <w:t>8</w:t>
            </w:r>
          </w:p>
        </w:tc>
        <w:tc>
          <w:tcPr>
            <w:tcW w:w="850" w:type="dxa"/>
          </w:tcPr>
          <w:p w14:paraId="5E0CBB40" w14:textId="77777777" w:rsidR="00D360E2" w:rsidRPr="009A6E48" w:rsidRDefault="00D360E2" w:rsidP="00A153B3">
            <w:pPr>
              <w:pStyle w:val="NormalWeb"/>
              <w:spacing w:before="0" w:beforeAutospacing="0" w:after="0" w:afterAutospacing="0"/>
              <w:jc w:val="center"/>
              <w:rPr>
                <w:rFonts w:ascii="Times New Roman" w:eastAsia="Times New Roman" w:hAnsi="Times New Roman" w:cs="Times New Roman"/>
                <w:b/>
              </w:rPr>
            </w:pPr>
          </w:p>
        </w:tc>
        <w:tc>
          <w:tcPr>
            <w:tcW w:w="1493" w:type="dxa"/>
          </w:tcPr>
          <w:p w14:paraId="29785EBE" w14:textId="77777777" w:rsidR="00D360E2" w:rsidRPr="009A6E48" w:rsidRDefault="00D360E2" w:rsidP="00A153B3">
            <w:pPr>
              <w:pStyle w:val="NormalWeb"/>
              <w:spacing w:before="0" w:beforeAutospacing="0" w:after="0" w:afterAutospacing="0"/>
              <w:jc w:val="center"/>
              <w:rPr>
                <w:rFonts w:ascii="Times New Roman" w:eastAsia="Times New Roman" w:hAnsi="Times New Roman" w:cs="Times New Roman"/>
                <w:b/>
              </w:rPr>
            </w:pPr>
          </w:p>
        </w:tc>
      </w:tr>
      <w:tr w:rsidR="00D360E2" w:rsidRPr="00826274" w14:paraId="32BB875A" w14:textId="77777777" w:rsidTr="00D360E2">
        <w:tc>
          <w:tcPr>
            <w:tcW w:w="7869" w:type="dxa"/>
          </w:tcPr>
          <w:p w14:paraId="277E87E7" w14:textId="77777777" w:rsidR="00D360E2" w:rsidRDefault="00D360E2" w:rsidP="00A153B3">
            <w:pPr>
              <w:pStyle w:val="NormalWeb"/>
              <w:numPr>
                <w:ilvl w:val="1"/>
                <w:numId w:val="7"/>
              </w:numPr>
              <w:spacing w:before="0" w:beforeAutospacing="0" w:after="0" w:afterAutospacing="0"/>
              <w:jc w:val="both"/>
              <w:rPr>
                <w:rFonts w:ascii="Times New Roman" w:eastAsia="Times New Roman" w:hAnsi="Times New Roman" w:cs="Times New Roman"/>
                <w:b/>
                <w:sz w:val="20"/>
                <w:szCs w:val="20"/>
              </w:rPr>
            </w:pPr>
            <w:r w:rsidRPr="00826274">
              <w:rPr>
                <w:rFonts w:ascii="Times New Roman" w:eastAsia="Times New Roman" w:hAnsi="Times New Roman" w:cs="Times New Roman"/>
                <w:b/>
                <w:sz w:val="20"/>
                <w:szCs w:val="20"/>
              </w:rPr>
              <w:t>Bildiri</w:t>
            </w:r>
          </w:p>
          <w:p w14:paraId="3C307066" w14:textId="77777777" w:rsidR="00D360E2" w:rsidRDefault="00D360E2" w:rsidP="00A153B3">
            <w:pPr>
              <w:pStyle w:val="NormalWeb"/>
              <w:spacing w:before="0" w:beforeAutospacing="0" w:after="0" w:afterAutospacing="0"/>
              <w:ind w:left="720"/>
              <w:jc w:val="both"/>
              <w:rPr>
                <w:rFonts w:ascii="Times New Roman" w:eastAsia="Times New Roman" w:hAnsi="Times New Roman" w:cs="Times New Roman"/>
                <w:sz w:val="20"/>
                <w:szCs w:val="20"/>
              </w:rPr>
            </w:pPr>
            <w:r w:rsidRPr="00FD0D80">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Uluslararası Bilimsel Toplantı: Farklı ülkelerden bilim insanlarının bilim kurulunda bulunduğu ve sunumların bilimsel ön incelemeden geçirilerek kabul edildiği toplantı.</w:t>
            </w:r>
          </w:p>
          <w:p w14:paraId="2954DDD6" w14:textId="77777777" w:rsidR="00D360E2" w:rsidRDefault="00D360E2" w:rsidP="00A153B3">
            <w:pPr>
              <w:pStyle w:val="NormalWeb"/>
              <w:spacing w:before="0" w:beforeAutospacing="0" w:after="0" w:afterAutospacing="0"/>
              <w:ind w:left="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Ulusal Bilimsel Toplantı: Ulusal seviyede farklı kurumlardan bilim insanlarının bilim kurulunda bulunduğu ve sunumların bilimsel ön incelemeden geçirilerek kabul edildiği toplantı.</w:t>
            </w:r>
          </w:p>
          <w:p w14:paraId="37CF19FC" w14:textId="77777777" w:rsidR="00D360E2" w:rsidRPr="0004654F" w:rsidRDefault="00D360E2" w:rsidP="00A153B3">
            <w:pPr>
              <w:pStyle w:val="NormalWeb"/>
              <w:spacing w:before="0" w:beforeAutospacing="0" w:after="0" w:afterAutospacing="0"/>
              <w:ind w:left="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 Kanıt kayıtlarına, (a) bildirinin sunulduğu kongrenin, ulusal ve uluslararası kongre olduğunu gösteren belge, (b) katılım sertifikası ve bildirinin özet kitabındaki yayımlanmış belgesi eklenmelidir.</w:t>
            </w:r>
          </w:p>
        </w:tc>
        <w:tc>
          <w:tcPr>
            <w:tcW w:w="704" w:type="dxa"/>
          </w:tcPr>
          <w:p w14:paraId="1F2497B7" w14:textId="77777777" w:rsidR="00D360E2" w:rsidRPr="00826274" w:rsidRDefault="00D360E2" w:rsidP="00A153B3">
            <w:pPr>
              <w:pStyle w:val="NormalWeb"/>
              <w:spacing w:before="0" w:beforeAutospacing="0" w:after="0" w:afterAutospacing="0"/>
              <w:jc w:val="center"/>
              <w:rPr>
                <w:rFonts w:ascii="Times New Roman" w:eastAsia="Times New Roman" w:hAnsi="Times New Roman" w:cs="Times New Roman"/>
                <w:sz w:val="20"/>
                <w:szCs w:val="20"/>
              </w:rPr>
            </w:pPr>
          </w:p>
        </w:tc>
        <w:tc>
          <w:tcPr>
            <w:tcW w:w="850" w:type="dxa"/>
          </w:tcPr>
          <w:p w14:paraId="59DCFFAD" w14:textId="77777777" w:rsidR="00D360E2" w:rsidRPr="009A6E48" w:rsidRDefault="00D360E2" w:rsidP="00A153B3">
            <w:pPr>
              <w:pStyle w:val="NormalWeb"/>
              <w:spacing w:before="0" w:beforeAutospacing="0" w:after="0" w:afterAutospacing="0"/>
              <w:jc w:val="center"/>
              <w:rPr>
                <w:rFonts w:ascii="Times New Roman" w:eastAsia="Times New Roman" w:hAnsi="Times New Roman" w:cs="Times New Roman"/>
                <w:b/>
              </w:rPr>
            </w:pPr>
          </w:p>
        </w:tc>
        <w:tc>
          <w:tcPr>
            <w:tcW w:w="1493" w:type="dxa"/>
          </w:tcPr>
          <w:p w14:paraId="0E497288" w14:textId="77777777" w:rsidR="00D360E2" w:rsidRPr="009A6E48" w:rsidRDefault="00D360E2" w:rsidP="00A153B3">
            <w:pPr>
              <w:pStyle w:val="NormalWeb"/>
              <w:spacing w:before="0" w:beforeAutospacing="0" w:after="0" w:afterAutospacing="0"/>
              <w:jc w:val="center"/>
              <w:rPr>
                <w:rFonts w:ascii="Times New Roman" w:eastAsia="Times New Roman" w:hAnsi="Times New Roman" w:cs="Times New Roman"/>
                <w:b/>
              </w:rPr>
            </w:pPr>
          </w:p>
        </w:tc>
      </w:tr>
      <w:tr w:rsidR="00D360E2" w:rsidRPr="00826274" w14:paraId="1ADDECA9" w14:textId="77777777" w:rsidTr="00D360E2">
        <w:tc>
          <w:tcPr>
            <w:tcW w:w="7869" w:type="dxa"/>
          </w:tcPr>
          <w:p w14:paraId="5F444728" w14:textId="77777777" w:rsidR="00D360E2" w:rsidRPr="00826274" w:rsidRDefault="00D360E2" w:rsidP="00A153B3">
            <w:pPr>
              <w:pStyle w:val="NormalWeb"/>
              <w:spacing w:before="0" w:beforeAutospacing="0" w:after="0" w:afterAutospacing="0"/>
              <w:ind w:left="1134" w:hanging="567"/>
              <w:jc w:val="both"/>
              <w:rPr>
                <w:rFonts w:ascii="Times New Roman" w:eastAsia="Times New Roman" w:hAnsi="Times New Roman" w:cs="Times New Roman"/>
                <w:sz w:val="20"/>
                <w:szCs w:val="20"/>
              </w:rPr>
            </w:pPr>
            <w:r w:rsidRPr="00826274">
              <w:rPr>
                <w:rFonts w:ascii="Times New Roman" w:eastAsia="Times New Roman" w:hAnsi="Times New Roman" w:cs="Times New Roman"/>
                <w:sz w:val="20"/>
                <w:szCs w:val="20"/>
              </w:rPr>
              <w:lastRenderedPageBreak/>
              <w:t xml:space="preserve">1.3.1. Uluslararası </w:t>
            </w:r>
            <w:proofErr w:type="gramStart"/>
            <w:r w:rsidRPr="00826274">
              <w:rPr>
                <w:rFonts w:ascii="Times New Roman" w:eastAsia="Times New Roman" w:hAnsi="Times New Roman" w:cs="Times New Roman"/>
                <w:sz w:val="20"/>
                <w:szCs w:val="20"/>
              </w:rPr>
              <w:t>sempozyumda</w:t>
            </w:r>
            <w:proofErr w:type="gramEnd"/>
            <w:r w:rsidRPr="00826274">
              <w:rPr>
                <w:rFonts w:ascii="Times New Roman" w:eastAsia="Times New Roman" w:hAnsi="Times New Roman" w:cs="Times New Roman"/>
                <w:sz w:val="20"/>
                <w:szCs w:val="20"/>
              </w:rPr>
              <w:t xml:space="preserve"> / kongrede sunulmuş ve tam metni </w:t>
            </w:r>
            <w:r>
              <w:rPr>
                <w:rFonts w:ascii="Times New Roman" w:eastAsia="Times New Roman" w:hAnsi="Times New Roman" w:cs="Times New Roman"/>
                <w:sz w:val="20"/>
                <w:szCs w:val="20"/>
              </w:rPr>
              <w:t xml:space="preserve">ya da genişletilmiş özeti </w:t>
            </w:r>
            <w:r w:rsidRPr="00826274">
              <w:rPr>
                <w:rFonts w:ascii="Times New Roman" w:eastAsia="Times New Roman" w:hAnsi="Times New Roman" w:cs="Times New Roman"/>
                <w:sz w:val="20"/>
                <w:szCs w:val="20"/>
              </w:rPr>
              <w:t xml:space="preserve">basılmış alanında bilime katkı sağlayan sözlü bildiri (Bildiri adı, yazarlar, etkinlik adı, yeri, yayınlandığı yer, cilt, sayfa) </w:t>
            </w:r>
          </w:p>
        </w:tc>
        <w:tc>
          <w:tcPr>
            <w:tcW w:w="704" w:type="dxa"/>
          </w:tcPr>
          <w:p w14:paraId="596AC3F6" w14:textId="77777777" w:rsidR="00D360E2" w:rsidRPr="00826274" w:rsidRDefault="00D360E2" w:rsidP="00A153B3">
            <w:pPr>
              <w:pStyle w:val="NormalWeb"/>
              <w:spacing w:before="0" w:beforeAutospacing="0" w:after="0" w:afterAutospacing="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w:t>
            </w:r>
          </w:p>
        </w:tc>
        <w:tc>
          <w:tcPr>
            <w:tcW w:w="850" w:type="dxa"/>
          </w:tcPr>
          <w:p w14:paraId="6FECACED" w14:textId="77777777" w:rsidR="00D360E2" w:rsidRPr="009A6E48" w:rsidRDefault="00D360E2" w:rsidP="00A153B3">
            <w:pPr>
              <w:pStyle w:val="NormalWeb"/>
              <w:spacing w:before="0" w:beforeAutospacing="0" w:after="0" w:afterAutospacing="0"/>
              <w:jc w:val="center"/>
              <w:rPr>
                <w:rFonts w:ascii="Times New Roman" w:eastAsia="Times New Roman" w:hAnsi="Times New Roman" w:cs="Times New Roman"/>
                <w:b/>
              </w:rPr>
            </w:pPr>
          </w:p>
        </w:tc>
        <w:tc>
          <w:tcPr>
            <w:tcW w:w="1493" w:type="dxa"/>
          </w:tcPr>
          <w:p w14:paraId="65B2E3E6" w14:textId="77777777" w:rsidR="00D360E2" w:rsidRPr="009A6E48" w:rsidRDefault="00D360E2" w:rsidP="00A153B3">
            <w:pPr>
              <w:pStyle w:val="NormalWeb"/>
              <w:spacing w:before="0" w:beforeAutospacing="0" w:after="0" w:afterAutospacing="0"/>
              <w:jc w:val="center"/>
              <w:rPr>
                <w:rFonts w:ascii="Times New Roman" w:eastAsia="Times New Roman" w:hAnsi="Times New Roman" w:cs="Times New Roman"/>
                <w:b/>
              </w:rPr>
            </w:pPr>
          </w:p>
        </w:tc>
      </w:tr>
      <w:tr w:rsidR="00D360E2" w:rsidRPr="00826274" w14:paraId="56D5253A" w14:textId="77777777" w:rsidTr="00D360E2">
        <w:tc>
          <w:tcPr>
            <w:tcW w:w="7869" w:type="dxa"/>
          </w:tcPr>
          <w:p w14:paraId="4ECCDDC5" w14:textId="77777777" w:rsidR="00D360E2" w:rsidRPr="00826274" w:rsidRDefault="00D360E2" w:rsidP="00A153B3">
            <w:pPr>
              <w:pStyle w:val="NormalWeb"/>
              <w:spacing w:before="0" w:beforeAutospacing="0" w:after="0" w:afterAutospacing="0"/>
              <w:ind w:left="1134" w:hanging="567"/>
              <w:jc w:val="both"/>
              <w:rPr>
                <w:rFonts w:ascii="Times New Roman" w:eastAsia="Times New Roman" w:hAnsi="Times New Roman" w:cs="Times New Roman"/>
                <w:sz w:val="20"/>
                <w:szCs w:val="20"/>
              </w:rPr>
            </w:pPr>
            <w:r w:rsidRPr="00826274">
              <w:rPr>
                <w:rFonts w:ascii="Times New Roman" w:eastAsia="Times New Roman" w:hAnsi="Times New Roman" w:cs="Times New Roman"/>
                <w:sz w:val="20"/>
                <w:szCs w:val="20"/>
              </w:rPr>
              <w:t>1.3.</w:t>
            </w:r>
            <w:r>
              <w:rPr>
                <w:rFonts w:ascii="Times New Roman" w:eastAsia="Times New Roman" w:hAnsi="Times New Roman" w:cs="Times New Roman"/>
                <w:sz w:val="20"/>
                <w:szCs w:val="20"/>
              </w:rPr>
              <w:t>2</w:t>
            </w:r>
            <w:r w:rsidRPr="00826274">
              <w:rPr>
                <w:rFonts w:ascii="Times New Roman" w:eastAsia="Times New Roman" w:hAnsi="Times New Roman" w:cs="Times New Roman"/>
                <w:sz w:val="20"/>
                <w:szCs w:val="20"/>
              </w:rPr>
              <w:t xml:space="preserve">. Uluslararası </w:t>
            </w:r>
            <w:proofErr w:type="gramStart"/>
            <w:r w:rsidRPr="00826274">
              <w:rPr>
                <w:rFonts w:ascii="Times New Roman" w:eastAsia="Times New Roman" w:hAnsi="Times New Roman" w:cs="Times New Roman"/>
                <w:sz w:val="20"/>
                <w:szCs w:val="20"/>
              </w:rPr>
              <w:t>sempozyumda</w:t>
            </w:r>
            <w:proofErr w:type="gramEnd"/>
            <w:r w:rsidRPr="00826274">
              <w:rPr>
                <w:rFonts w:ascii="Times New Roman" w:eastAsia="Times New Roman" w:hAnsi="Times New Roman" w:cs="Times New Roman"/>
                <w:sz w:val="20"/>
                <w:szCs w:val="20"/>
              </w:rPr>
              <w:t xml:space="preserve"> / kongrede sunulmuş alanında bilime katkı sağlayan </w:t>
            </w:r>
            <w:r>
              <w:rPr>
                <w:rFonts w:ascii="Times New Roman" w:eastAsia="Times New Roman" w:hAnsi="Times New Roman" w:cs="Times New Roman"/>
                <w:sz w:val="20"/>
                <w:szCs w:val="20"/>
              </w:rPr>
              <w:t>poster</w:t>
            </w:r>
            <w:r w:rsidRPr="00826274">
              <w:rPr>
                <w:rFonts w:ascii="Times New Roman" w:eastAsia="Times New Roman" w:hAnsi="Times New Roman" w:cs="Times New Roman"/>
                <w:sz w:val="20"/>
                <w:szCs w:val="20"/>
              </w:rPr>
              <w:t xml:space="preserve"> bildiri (Bildiri adı, yazarlar, etkinlik adı, yeri, yayınlandığı yer, cilt, sayfa)</w:t>
            </w:r>
          </w:p>
        </w:tc>
        <w:tc>
          <w:tcPr>
            <w:tcW w:w="704" w:type="dxa"/>
          </w:tcPr>
          <w:p w14:paraId="2464A842" w14:textId="77777777" w:rsidR="00D360E2" w:rsidRPr="00826274" w:rsidRDefault="00D360E2" w:rsidP="00A153B3">
            <w:pPr>
              <w:pStyle w:val="NormalWeb"/>
              <w:spacing w:before="0" w:beforeAutospacing="0" w:after="0" w:afterAutospacing="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850" w:type="dxa"/>
          </w:tcPr>
          <w:p w14:paraId="4497AFB6" w14:textId="77777777" w:rsidR="00D360E2" w:rsidRPr="009A6E48" w:rsidRDefault="00D360E2" w:rsidP="00A153B3">
            <w:pPr>
              <w:pStyle w:val="NormalWeb"/>
              <w:spacing w:before="0" w:beforeAutospacing="0" w:after="0" w:afterAutospacing="0"/>
              <w:jc w:val="center"/>
              <w:rPr>
                <w:rFonts w:ascii="Times New Roman" w:eastAsia="Times New Roman" w:hAnsi="Times New Roman" w:cs="Times New Roman"/>
                <w:b/>
              </w:rPr>
            </w:pPr>
          </w:p>
        </w:tc>
        <w:tc>
          <w:tcPr>
            <w:tcW w:w="1493" w:type="dxa"/>
          </w:tcPr>
          <w:p w14:paraId="0A3CBAC1" w14:textId="77777777" w:rsidR="00D360E2" w:rsidRPr="009A6E48" w:rsidRDefault="00D360E2" w:rsidP="00A153B3">
            <w:pPr>
              <w:pStyle w:val="NormalWeb"/>
              <w:spacing w:before="0" w:beforeAutospacing="0" w:after="0" w:afterAutospacing="0"/>
              <w:jc w:val="center"/>
              <w:rPr>
                <w:rFonts w:ascii="Times New Roman" w:eastAsia="Times New Roman" w:hAnsi="Times New Roman" w:cs="Times New Roman"/>
                <w:b/>
              </w:rPr>
            </w:pPr>
          </w:p>
        </w:tc>
      </w:tr>
      <w:tr w:rsidR="00D360E2" w:rsidRPr="00826274" w14:paraId="32DEA23C" w14:textId="77777777" w:rsidTr="00D360E2">
        <w:tc>
          <w:tcPr>
            <w:tcW w:w="7869" w:type="dxa"/>
          </w:tcPr>
          <w:p w14:paraId="4A01F4DE" w14:textId="77777777" w:rsidR="00D360E2" w:rsidRPr="00826274" w:rsidRDefault="00D360E2" w:rsidP="00A153B3">
            <w:pPr>
              <w:pStyle w:val="NormalWeb"/>
              <w:spacing w:before="0" w:beforeAutospacing="0" w:after="0" w:afterAutospacing="0"/>
              <w:ind w:left="1134" w:hanging="567"/>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1.3.3</w:t>
            </w:r>
            <w:r w:rsidRPr="00826274">
              <w:rPr>
                <w:rFonts w:ascii="Times New Roman" w:eastAsia="Times New Roman" w:hAnsi="Times New Roman" w:cs="Times New Roman"/>
                <w:sz w:val="20"/>
                <w:szCs w:val="20"/>
              </w:rPr>
              <w:t xml:space="preserve">. Ulusal </w:t>
            </w:r>
            <w:proofErr w:type="gramStart"/>
            <w:r w:rsidRPr="00826274">
              <w:rPr>
                <w:rFonts w:ascii="Times New Roman" w:eastAsia="Times New Roman" w:hAnsi="Times New Roman" w:cs="Times New Roman"/>
                <w:sz w:val="20"/>
                <w:szCs w:val="20"/>
              </w:rPr>
              <w:t>sempozyumda</w:t>
            </w:r>
            <w:proofErr w:type="gramEnd"/>
            <w:r w:rsidRPr="00826274">
              <w:rPr>
                <w:rFonts w:ascii="Times New Roman" w:eastAsia="Times New Roman" w:hAnsi="Times New Roman" w:cs="Times New Roman"/>
                <w:sz w:val="20"/>
                <w:szCs w:val="20"/>
              </w:rPr>
              <w:t xml:space="preserve"> / kongrede sunulmuş ve tam metni basılmış alanında bilime katkı sağlayan sözlü bildiri (Bildiri adı, yazarlar, etkinlik adı, yeri, yayınlandığı yer, cilt,  sayfa)</w:t>
            </w:r>
          </w:p>
        </w:tc>
        <w:tc>
          <w:tcPr>
            <w:tcW w:w="704" w:type="dxa"/>
          </w:tcPr>
          <w:p w14:paraId="481BB779" w14:textId="77777777" w:rsidR="00D360E2" w:rsidRPr="00826274" w:rsidRDefault="00D360E2" w:rsidP="00A153B3">
            <w:pPr>
              <w:pStyle w:val="NormalWeb"/>
              <w:spacing w:before="0" w:beforeAutospacing="0" w:after="0" w:afterAutospacing="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850" w:type="dxa"/>
          </w:tcPr>
          <w:p w14:paraId="6A5A7A17" w14:textId="77777777" w:rsidR="00D360E2" w:rsidRPr="009A6E48" w:rsidRDefault="00D360E2" w:rsidP="00A153B3">
            <w:pPr>
              <w:pStyle w:val="NormalWeb"/>
              <w:spacing w:before="0" w:beforeAutospacing="0" w:after="0" w:afterAutospacing="0"/>
              <w:jc w:val="center"/>
              <w:rPr>
                <w:rFonts w:ascii="Times New Roman" w:eastAsia="Times New Roman" w:hAnsi="Times New Roman" w:cs="Times New Roman"/>
                <w:b/>
              </w:rPr>
            </w:pPr>
          </w:p>
        </w:tc>
        <w:tc>
          <w:tcPr>
            <w:tcW w:w="1493" w:type="dxa"/>
          </w:tcPr>
          <w:p w14:paraId="2C0ABC18" w14:textId="77777777" w:rsidR="00D360E2" w:rsidRPr="009A6E48" w:rsidRDefault="00D360E2" w:rsidP="00A153B3">
            <w:pPr>
              <w:pStyle w:val="NormalWeb"/>
              <w:spacing w:before="0" w:beforeAutospacing="0" w:after="0" w:afterAutospacing="0"/>
              <w:jc w:val="center"/>
              <w:rPr>
                <w:rFonts w:ascii="Times New Roman" w:eastAsia="Times New Roman" w:hAnsi="Times New Roman" w:cs="Times New Roman"/>
                <w:b/>
              </w:rPr>
            </w:pPr>
          </w:p>
        </w:tc>
      </w:tr>
      <w:tr w:rsidR="00D360E2" w:rsidRPr="00826274" w14:paraId="76B698C1" w14:textId="77777777" w:rsidTr="00D360E2">
        <w:tc>
          <w:tcPr>
            <w:tcW w:w="7869" w:type="dxa"/>
          </w:tcPr>
          <w:p w14:paraId="2202B682" w14:textId="77777777" w:rsidR="00D360E2" w:rsidRPr="00826274" w:rsidRDefault="00D360E2" w:rsidP="00A153B3">
            <w:pPr>
              <w:pStyle w:val="NormalWeb"/>
              <w:spacing w:before="0" w:beforeAutospacing="0" w:after="0" w:afterAutospacing="0"/>
              <w:ind w:left="1134" w:hanging="567"/>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1.3.4</w:t>
            </w:r>
            <w:r w:rsidRPr="00826274">
              <w:rPr>
                <w:rFonts w:ascii="Times New Roman" w:eastAsia="Times New Roman" w:hAnsi="Times New Roman" w:cs="Times New Roman"/>
                <w:sz w:val="20"/>
                <w:szCs w:val="20"/>
              </w:rPr>
              <w:t xml:space="preserve">. Ulusal </w:t>
            </w:r>
            <w:proofErr w:type="gramStart"/>
            <w:r w:rsidRPr="00826274">
              <w:rPr>
                <w:rFonts w:ascii="Times New Roman" w:eastAsia="Times New Roman" w:hAnsi="Times New Roman" w:cs="Times New Roman"/>
                <w:sz w:val="20"/>
                <w:szCs w:val="20"/>
              </w:rPr>
              <w:t>sempozyumda</w:t>
            </w:r>
            <w:proofErr w:type="gramEnd"/>
            <w:r w:rsidRPr="00826274">
              <w:rPr>
                <w:rFonts w:ascii="Times New Roman" w:eastAsia="Times New Roman" w:hAnsi="Times New Roman" w:cs="Times New Roman"/>
                <w:sz w:val="20"/>
                <w:szCs w:val="20"/>
              </w:rPr>
              <w:t xml:space="preserve"> / kongrede sunulmuş alanında bilime katkı sağlayan </w:t>
            </w:r>
            <w:r>
              <w:rPr>
                <w:rFonts w:ascii="Times New Roman" w:eastAsia="Times New Roman" w:hAnsi="Times New Roman" w:cs="Times New Roman"/>
                <w:sz w:val="20"/>
                <w:szCs w:val="20"/>
              </w:rPr>
              <w:t>poster</w:t>
            </w:r>
            <w:r w:rsidRPr="00826274">
              <w:rPr>
                <w:rFonts w:ascii="Times New Roman" w:eastAsia="Times New Roman" w:hAnsi="Times New Roman" w:cs="Times New Roman"/>
                <w:sz w:val="20"/>
                <w:szCs w:val="20"/>
              </w:rPr>
              <w:t xml:space="preserve"> bildiri (Bildiri adı, yazarlar, etkinlik adı, yeri, yayınlandığı yer, cilt,  sayfa)</w:t>
            </w:r>
          </w:p>
        </w:tc>
        <w:tc>
          <w:tcPr>
            <w:tcW w:w="704" w:type="dxa"/>
          </w:tcPr>
          <w:p w14:paraId="5D20637B" w14:textId="77777777" w:rsidR="00D360E2" w:rsidRPr="00826274" w:rsidRDefault="00D360E2" w:rsidP="00A153B3">
            <w:pPr>
              <w:pStyle w:val="NormalWeb"/>
              <w:spacing w:before="0" w:beforeAutospacing="0" w:after="0" w:afterAutospacing="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850" w:type="dxa"/>
          </w:tcPr>
          <w:p w14:paraId="3E953FBF" w14:textId="77777777" w:rsidR="00D360E2" w:rsidRPr="009A6E48" w:rsidRDefault="00D360E2" w:rsidP="00A153B3">
            <w:pPr>
              <w:pStyle w:val="NormalWeb"/>
              <w:spacing w:before="0" w:beforeAutospacing="0" w:after="0" w:afterAutospacing="0"/>
              <w:jc w:val="center"/>
              <w:rPr>
                <w:rFonts w:ascii="Times New Roman" w:eastAsia="Times New Roman" w:hAnsi="Times New Roman" w:cs="Times New Roman"/>
                <w:b/>
              </w:rPr>
            </w:pPr>
          </w:p>
        </w:tc>
        <w:tc>
          <w:tcPr>
            <w:tcW w:w="1493" w:type="dxa"/>
          </w:tcPr>
          <w:p w14:paraId="7EBB68F6" w14:textId="77777777" w:rsidR="00D360E2" w:rsidRPr="009A6E48" w:rsidRDefault="00D360E2" w:rsidP="00A153B3">
            <w:pPr>
              <w:pStyle w:val="NormalWeb"/>
              <w:spacing w:before="0" w:beforeAutospacing="0" w:after="0" w:afterAutospacing="0"/>
              <w:jc w:val="center"/>
              <w:rPr>
                <w:rFonts w:ascii="Times New Roman" w:eastAsia="Times New Roman" w:hAnsi="Times New Roman" w:cs="Times New Roman"/>
                <w:b/>
              </w:rPr>
            </w:pPr>
          </w:p>
        </w:tc>
      </w:tr>
      <w:tr w:rsidR="00D360E2" w:rsidRPr="00826274" w14:paraId="28441472" w14:textId="77777777" w:rsidTr="00D360E2">
        <w:tc>
          <w:tcPr>
            <w:tcW w:w="7869" w:type="dxa"/>
          </w:tcPr>
          <w:p w14:paraId="560F19D3" w14:textId="77777777" w:rsidR="00D360E2" w:rsidRPr="00826274" w:rsidRDefault="00D360E2" w:rsidP="00A153B3">
            <w:pPr>
              <w:pStyle w:val="NormalWeb"/>
              <w:spacing w:before="0" w:beforeAutospacing="0" w:after="0" w:afterAutospacing="0"/>
              <w:ind w:left="681" w:hanging="397"/>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1.4</w:t>
            </w:r>
            <w:r w:rsidRPr="00826274">
              <w:rPr>
                <w:rFonts w:ascii="Times New Roman" w:eastAsia="Times New Roman" w:hAnsi="Times New Roman" w:cs="Times New Roman"/>
                <w:b/>
                <w:sz w:val="20"/>
                <w:szCs w:val="20"/>
              </w:rPr>
              <w:t xml:space="preserve">. </w:t>
            </w:r>
            <w:r>
              <w:rPr>
                <w:rFonts w:ascii="Times New Roman" w:eastAsia="Times New Roman" w:hAnsi="Times New Roman" w:cs="Times New Roman"/>
                <w:b/>
                <w:sz w:val="20"/>
                <w:szCs w:val="20"/>
              </w:rPr>
              <w:t>Diğer Akademik Faaliyetler</w:t>
            </w:r>
          </w:p>
        </w:tc>
        <w:tc>
          <w:tcPr>
            <w:tcW w:w="704" w:type="dxa"/>
          </w:tcPr>
          <w:p w14:paraId="1C5E9B48" w14:textId="77777777" w:rsidR="00D360E2" w:rsidRPr="00826274" w:rsidRDefault="00D360E2" w:rsidP="00A153B3">
            <w:pPr>
              <w:pStyle w:val="NormalWeb"/>
              <w:spacing w:before="0" w:beforeAutospacing="0" w:after="0" w:afterAutospacing="0"/>
              <w:jc w:val="center"/>
              <w:rPr>
                <w:rFonts w:ascii="Times New Roman" w:eastAsia="Times New Roman" w:hAnsi="Times New Roman" w:cs="Times New Roman"/>
                <w:sz w:val="20"/>
                <w:szCs w:val="20"/>
              </w:rPr>
            </w:pPr>
          </w:p>
        </w:tc>
        <w:tc>
          <w:tcPr>
            <w:tcW w:w="850" w:type="dxa"/>
          </w:tcPr>
          <w:p w14:paraId="7477D4A5" w14:textId="77777777" w:rsidR="00D360E2" w:rsidRPr="009A6E48" w:rsidRDefault="00D360E2" w:rsidP="00A153B3">
            <w:pPr>
              <w:pStyle w:val="NormalWeb"/>
              <w:spacing w:before="0" w:beforeAutospacing="0" w:after="0" w:afterAutospacing="0"/>
              <w:jc w:val="center"/>
              <w:rPr>
                <w:rFonts w:ascii="Times New Roman" w:eastAsia="Times New Roman" w:hAnsi="Times New Roman" w:cs="Times New Roman"/>
                <w:b/>
              </w:rPr>
            </w:pPr>
          </w:p>
        </w:tc>
        <w:tc>
          <w:tcPr>
            <w:tcW w:w="1493" w:type="dxa"/>
          </w:tcPr>
          <w:p w14:paraId="3425C6B0" w14:textId="77777777" w:rsidR="00D360E2" w:rsidRPr="009A6E48" w:rsidRDefault="00D360E2" w:rsidP="00A153B3">
            <w:pPr>
              <w:pStyle w:val="NormalWeb"/>
              <w:spacing w:before="0" w:beforeAutospacing="0" w:after="0" w:afterAutospacing="0"/>
              <w:jc w:val="center"/>
              <w:rPr>
                <w:rFonts w:ascii="Times New Roman" w:eastAsia="Times New Roman" w:hAnsi="Times New Roman" w:cs="Times New Roman"/>
                <w:b/>
              </w:rPr>
            </w:pPr>
          </w:p>
        </w:tc>
      </w:tr>
      <w:tr w:rsidR="00D360E2" w:rsidRPr="00826274" w14:paraId="4ADD7E60" w14:textId="77777777" w:rsidTr="00D360E2">
        <w:tc>
          <w:tcPr>
            <w:tcW w:w="7869" w:type="dxa"/>
          </w:tcPr>
          <w:p w14:paraId="56D13054" w14:textId="77777777" w:rsidR="00D360E2" w:rsidRPr="00826274" w:rsidRDefault="00D360E2" w:rsidP="00A153B3">
            <w:pPr>
              <w:pStyle w:val="NormalWeb"/>
              <w:spacing w:before="0" w:beforeAutospacing="0" w:after="0" w:afterAutospacing="0"/>
              <w:ind w:left="1134" w:hanging="567"/>
              <w:jc w:val="both"/>
              <w:rPr>
                <w:rFonts w:ascii="Times New Roman" w:eastAsia="Times New Roman" w:hAnsi="Times New Roman" w:cs="Times New Roman"/>
                <w:sz w:val="20"/>
                <w:szCs w:val="20"/>
              </w:rPr>
            </w:pPr>
            <w:r w:rsidRPr="00826274">
              <w:rPr>
                <w:rFonts w:ascii="Times New Roman" w:eastAsia="Times New Roman" w:hAnsi="Times New Roman" w:cs="Times New Roman"/>
                <w:sz w:val="20"/>
                <w:szCs w:val="20"/>
              </w:rPr>
              <w:t>1.</w:t>
            </w:r>
            <w:r>
              <w:rPr>
                <w:rFonts w:ascii="Times New Roman" w:eastAsia="Times New Roman" w:hAnsi="Times New Roman" w:cs="Times New Roman"/>
                <w:sz w:val="20"/>
                <w:szCs w:val="20"/>
              </w:rPr>
              <w:t>4</w:t>
            </w:r>
            <w:r w:rsidRPr="00826274">
              <w:rPr>
                <w:rFonts w:ascii="Times New Roman" w:eastAsia="Times New Roman" w:hAnsi="Times New Roman" w:cs="Times New Roman"/>
                <w:sz w:val="20"/>
                <w:szCs w:val="20"/>
              </w:rPr>
              <w:t xml:space="preserve">.1. </w:t>
            </w:r>
            <w:proofErr w:type="spellStart"/>
            <w:r>
              <w:rPr>
                <w:rFonts w:ascii="Times New Roman" w:eastAsia="Times New Roman" w:hAnsi="Times New Roman" w:cs="Times New Roman"/>
                <w:sz w:val="20"/>
                <w:szCs w:val="20"/>
              </w:rPr>
              <w:t>Çalıştay</w:t>
            </w:r>
            <w:proofErr w:type="spellEnd"/>
            <w:r>
              <w:rPr>
                <w:rFonts w:ascii="Times New Roman" w:eastAsia="Times New Roman" w:hAnsi="Times New Roman" w:cs="Times New Roman"/>
                <w:sz w:val="20"/>
                <w:szCs w:val="20"/>
              </w:rPr>
              <w:t xml:space="preserve">, Bilimsel Seminer, Panel, Konferans, teknik gezi, vs. türü akademik etkinliklere katılım </w:t>
            </w:r>
            <w:r w:rsidRPr="00826274">
              <w:rPr>
                <w:rFonts w:ascii="Times New Roman" w:eastAsia="Times New Roman" w:hAnsi="Times New Roman" w:cs="Times New Roman"/>
                <w:sz w:val="20"/>
                <w:szCs w:val="20"/>
              </w:rPr>
              <w:t>(</w:t>
            </w:r>
            <w:r>
              <w:rPr>
                <w:rFonts w:ascii="Times New Roman" w:eastAsia="Times New Roman" w:hAnsi="Times New Roman" w:cs="Times New Roman"/>
                <w:sz w:val="20"/>
                <w:szCs w:val="20"/>
              </w:rPr>
              <w:t>E</w:t>
            </w:r>
            <w:r w:rsidRPr="00826274">
              <w:rPr>
                <w:rFonts w:ascii="Times New Roman" w:eastAsia="Times New Roman" w:hAnsi="Times New Roman" w:cs="Times New Roman"/>
                <w:sz w:val="20"/>
                <w:szCs w:val="20"/>
              </w:rPr>
              <w:t xml:space="preserve">tkinlik adı, yeri, </w:t>
            </w:r>
            <w:r>
              <w:rPr>
                <w:rFonts w:ascii="Times New Roman" w:eastAsia="Times New Roman" w:hAnsi="Times New Roman" w:cs="Times New Roman"/>
                <w:sz w:val="20"/>
                <w:szCs w:val="20"/>
              </w:rPr>
              <w:t>tarihi</w:t>
            </w:r>
            <w:r w:rsidRPr="00826274">
              <w:rPr>
                <w:rFonts w:ascii="Times New Roman" w:eastAsia="Times New Roman" w:hAnsi="Times New Roman" w:cs="Times New Roman"/>
                <w:sz w:val="20"/>
                <w:szCs w:val="20"/>
              </w:rPr>
              <w:t xml:space="preserve">) </w:t>
            </w:r>
          </w:p>
        </w:tc>
        <w:tc>
          <w:tcPr>
            <w:tcW w:w="704" w:type="dxa"/>
          </w:tcPr>
          <w:p w14:paraId="3237FB54" w14:textId="77777777" w:rsidR="00D360E2" w:rsidRPr="00826274" w:rsidRDefault="00D360E2" w:rsidP="00A153B3">
            <w:pPr>
              <w:pStyle w:val="NormalWeb"/>
              <w:spacing w:before="0" w:beforeAutospacing="0" w:after="0" w:afterAutospacing="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850" w:type="dxa"/>
          </w:tcPr>
          <w:p w14:paraId="28B1A62D" w14:textId="77777777" w:rsidR="00D360E2" w:rsidRPr="009A6E48" w:rsidRDefault="00D360E2" w:rsidP="00A153B3">
            <w:pPr>
              <w:pStyle w:val="NormalWeb"/>
              <w:spacing w:before="0" w:beforeAutospacing="0" w:after="0" w:afterAutospacing="0"/>
              <w:jc w:val="center"/>
              <w:rPr>
                <w:rFonts w:ascii="Times New Roman" w:eastAsia="Times New Roman" w:hAnsi="Times New Roman" w:cs="Times New Roman"/>
                <w:b/>
              </w:rPr>
            </w:pPr>
          </w:p>
        </w:tc>
        <w:tc>
          <w:tcPr>
            <w:tcW w:w="1493" w:type="dxa"/>
          </w:tcPr>
          <w:p w14:paraId="4240CBF6" w14:textId="77777777" w:rsidR="00D360E2" w:rsidRPr="009A6E48" w:rsidRDefault="00D360E2" w:rsidP="00A153B3">
            <w:pPr>
              <w:pStyle w:val="NormalWeb"/>
              <w:spacing w:before="0" w:beforeAutospacing="0" w:after="0" w:afterAutospacing="0"/>
              <w:jc w:val="center"/>
              <w:rPr>
                <w:rFonts w:ascii="Times New Roman" w:eastAsia="Times New Roman" w:hAnsi="Times New Roman" w:cs="Times New Roman"/>
                <w:b/>
              </w:rPr>
            </w:pPr>
          </w:p>
        </w:tc>
      </w:tr>
      <w:tr w:rsidR="00D360E2" w:rsidRPr="00826274" w14:paraId="6FC1CCDF" w14:textId="77777777" w:rsidTr="00D360E2">
        <w:tc>
          <w:tcPr>
            <w:tcW w:w="7869" w:type="dxa"/>
          </w:tcPr>
          <w:p w14:paraId="2E45F2D5" w14:textId="77777777" w:rsidR="00D360E2" w:rsidRPr="00826274" w:rsidRDefault="00D360E2" w:rsidP="00A153B3">
            <w:pPr>
              <w:pStyle w:val="NormalWeb"/>
              <w:spacing w:before="0" w:beforeAutospacing="0" w:after="0" w:afterAutospacing="0"/>
              <w:ind w:left="1134" w:hanging="567"/>
              <w:jc w:val="both"/>
              <w:rPr>
                <w:rFonts w:ascii="Times New Roman" w:eastAsia="Times New Roman" w:hAnsi="Times New Roman" w:cs="Times New Roman"/>
                <w:sz w:val="20"/>
                <w:szCs w:val="20"/>
              </w:rPr>
            </w:pPr>
            <w:r w:rsidRPr="00826274">
              <w:rPr>
                <w:rFonts w:ascii="Times New Roman" w:eastAsia="Times New Roman" w:hAnsi="Times New Roman" w:cs="Times New Roman"/>
                <w:sz w:val="20"/>
                <w:szCs w:val="20"/>
              </w:rPr>
              <w:t>1.</w:t>
            </w:r>
            <w:r>
              <w:rPr>
                <w:rFonts w:ascii="Times New Roman" w:eastAsia="Times New Roman" w:hAnsi="Times New Roman" w:cs="Times New Roman"/>
                <w:sz w:val="20"/>
                <w:szCs w:val="20"/>
              </w:rPr>
              <w:t>4</w:t>
            </w:r>
            <w:r w:rsidRPr="00826274">
              <w:rPr>
                <w:rFonts w:ascii="Times New Roman" w:eastAsia="Times New Roman" w:hAnsi="Times New Roman" w:cs="Times New Roman"/>
                <w:sz w:val="20"/>
                <w:szCs w:val="20"/>
              </w:rPr>
              <w:t xml:space="preserve">.2. </w:t>
            </w:r>
            <w:r>
              <w:rPr>
                <w:rFonts w:ascii="Times New Roman" w:eastAsia="Times New Roman" w:hAnsi="Times New Roman" w:cs="Times New Roman"/>
                <w:sz w:val="20"/>
                <w:szCs w:val="20"/>
              </w:rPr>
              <w:t xml:space="preserve">Basılı, sesli, görsel ya da elektronik medya platformlarında alanı ile ilgili haber, görüş, yorum, vs. yayınlamak. </w:t>
            </w:r>
            <w:r w:rsidRPr="00826274">
              <w:rPr>
                <w:rFonts w:ascii="Times New Roman" w:eastAsia="Times New Roman" w:hAnsi="Times New Roman" w:cs="Times New Roman"/>
                <w:sz w:val="20"/>
                <w:szCs w:val="20"/>
              </w:rPr>
              <w:t>(</w:t>
            </w:r>
            <w:r>
              <w:rPr>
                <w:rFonts w:ascii="Times New Roman" w:eastAsia="Times New Roman" w:hAnsi="Times New Roman" w:cs="Times New Roman"/>
                <w:sz w:val="20"/>
                <w:szCs w:val="20"/>
              </w:rPr>
              <w:t>Platform</w:t>
            </w:r>
            <w:r w:rsidRPr="00826274">
              <w:rPr>
                <w:rFonts w:ascii="Times New Roman" w:eastAsia="Times New Roman" w:hAnsi="Times New Roman" w:cs="Times New Roman"/>
                <w:sz w:val="20"/>
                <w:szCs w:val="20"/>
              </w:rPr>
              <w:t xml:space="preserve"> adı, yeri, yayınlandığı </w:t>
            </w:r>
            <w:r>
              <w:rPr>
                <w:rFonts w:ascii="Times New Roman" w:eastAsia="Times New Roman" w:hAnsi="Times New Roman" w:cs="Times New Roman"/>
                <w:sz w:val="20"/>
                <w:szCs w:val="20"/>
              </w:rPr>
              <w:t>tarih)</w:t>
            </w:r>
          </w:p>
        </w:tc>
        <w:tc>
          <w:tcPr>
            <w:tcW w:w="704" w:type="dxa"/>
          </w:tcPr>
          <w:p w14:paraId="4C819392" w14:textId="77777777" w:rsidR="00D360E2" w:rsidRPr="00826274" w:rsidRDefault="00D360E2" w:rsidP="00A153B3">
            <w:pPr>
              <w:pStyle w:val="NormalWeb"/>
              <w:spacing w:before="0" w:beforeAutospacing="0" w:after="0" w:afterAutospacing="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850" w:type="dxa"/>
          </w:tcPr>
          <w:p w14:paraId="220718BD" w14:textId="77777777" w:rsidR="00D360E2" w:rsidRPr="009A6E48" w:rsidRDefault="00D360E2" w:rsidP="00A153B3">
            <w:pPr>
              <w:pStyle w:val="NormalWeb"/>
              <w:spacing w:before="0" w:beforeAutospacing="0" w:after="0" w:afterAutospacing="0"/>
              <w:jc w:val="center"/>
              <w:rPr>
                <w:rFonts w:ascii="Times New Roman" w:eastAsia="Times New Roman" w:hAnsi="Times New Roman" w:cs="Times New Roman"/>
                <w:b/>
              </w:rPr>
            </w:pPr>
          </w:p>
        </w:tc>
        <w:tc>
          <w:tcPr>
            <w:tcW w:w="1493" w:type="dxa"/>
          </w:tcPr>
          <w:p w14:paraId="054CD631" w14:textId="77777777" w:rsidR="00D360E2" w:rsidRPr="009A6E48" w:rsidRDefault="00D360E2" w:rsidP="00A153B3">
            <w:pPr>
              <w:pStyle w:val="NormalWeb"/>
              <w:spacing w:before="0" w:beforeAutospacing="0" w:after="0" w:afterAutospacing="0"/>
              <w:jc w:val="center"/>
              <w:rPr>
                <w:rFonts w:ascii="Times New Roman" w:eastAsia="Times New Roman" w:hAnsi="Times New Roman" w:cs="Times New Roman"/>
                <w:b/>
              </w:rPr>
            </w:pPr>
          </w:p>
        </w:tc>
      </w:tr>
      <w:tr w:rsidR="00D360E2" w:rsidRPr="00826274" w14:paraId="00E1058B" w14:textId="77777777" w:rsidTr="00D360E2">
        <w:tc>
          <w:tcPr>
            <w:tcW w:w="7869" w:type="dxa"/>
          </w:tcPr>
          <w:p w14:paraId="78DD7441" w14:textId="77777777" w:rsidR="00D360E2" w:rsidRPr="00826274" w:rsidRDefault="00D360E2" w:rsidP="00A153B3">
            <w:pPr>
              <w:pStyle w:val="NormalWeb"/>
              <w:spacing w:before="0" w:beforeAutospacing="0" w:after="0" w:afterAutospacing="0"/>
              <w:ind w:left="1134" w:hanging="567"/>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1.4</w:t>
            </w:r>
            <w:r w:rsidRPr="00826274">
              <w:rPr>
                <w:rFonts w:ascii="Times New Roman" w:eastAsia="Times New Roman" w:hAnsi="Times New Roman" w:cs="Times New Roman"/>
                <w:sz w:val="20"/>
                <w:szCs w:val="20"/>
              </w:rPr>
              <w:t>.</w:t>
            </w:r>
            <w:r>
              <w:rPr>
                <w:rFonts w:ascii="Times New Roman" w:eastAsia="Times New Roman" w:hAnsi="Times New Roman" w:cs="Times New Roman"/>
                <w:sz w:val="20"/>
                <w:szCs w:val="20"/>
              </w:rPr>
              <w:t>3</w:t>
            </w:r>
            <w:r w:rsidRPr="00826274">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Yayın hakemliği (Değerlendirilen yayının bu yönerge kapsamındaki puanı x 0,25)</w:t>
            </w:r>
          </w:p>
        </w:tc>
        <w:tc>
          <w:tcPr>
            <w:tcW w:w="704" w:type="dxa"/>
          </w:tcPr>
          <w:p w14:paraId="62C1DB85" w14:textId="77777777" w:rsidR="00D360E2" w:rsidRDefault="00D360E2" w:rsidP="00A153B3">
            <w:pPr>
              <w:pStyle w:val="NormalWeb"/>
              <w:spacing w:before="0" w:beforeAutospacing="0" w:after="0" w:afterAutospacing="0"/>
              <w:jc w:val="center"/>
              <w:rPr>
                <w:rFonts w:ascii="Times New Roman" w:eastAsia="Times New Roman" w:hAnsi="Times New Roman" w:cs="Times New Roman"/>
                <w:sz w:val="20"/>
                <w:szCs w:val="20"/>
              </w:rPr>
            </w:pPr>
          </w:p>
        </w:tc>
        <w:tc>
          <w:tcPr>
            <w:tcW w:w="850" w:type="dxa"/>
          </w:tcPr>
          <w:p w14:paraId="420F6B89" w14:textId="77777777" w:rsidR="00D360E2" w:rsidRPr="009A6E48" w:rsidRDefault="00D360E2" w:rsidP="00A153B3">
            <w:pPr>
              <w:pStyle w:val="NormalWeb"/>
              <w:spacing w:before="0" w:beforeAutospacing="0" w:after="0" w:afterAutospacing="0"/>
              <w:jc w:val="center"/>
              <w:rPr>
                <w:rFonts w:ascii="Times New Roman" w:eastAsia="Times New Roman" w:hAnsi="Times New Roman" w:cs="Times New Roman"/>
                <w:b/>
              </w:rPr>
            </w:pPr>
          </w:p>
        </w:tc>
        <w:tc>
          <w:tcPr>
            <w:tcW w:w="1493" w:type="dxa"/>
          </w:tcPr>
          <w:p w14:paraId="649D4806" w14:textId="77777777" w:rsidR="00D360E2" w:rsidRPr="009A6E48" w:rsidRDefault="00D360E2" w:rsidP="00A153B3">
            <w:pPr>
              <w:pStyle w:val="NormalWeb"/>
              <w:spacing w:before="0" w:beforeAutospacing="0" w:after="0" w:afterAutospacing="0"/>
              <w:jc w:val="center"/>
              <w:rPr>
                <w:rFonts w:ascii="Times New Roman" w:eastAsia="Times New Roman" w:hAnsi="Times New Roman" w:cs="Times New Roman"/>
                <w:b/>
              </w:rPr>
            </w:pPr>
          </w:p>
        </w:tc>
      </w:tr>
      <w:tr w:rsidR="00D360E2" w:rsidRPr="00826274" w14:paraId="25D78FEA" w14:textId="77777777" w:rsidTr="00D360E2">
        <w:tc>
          <w:tcPr>
            <w:tcW w:w="7869" w:type="dxa"/>
          </w:tcPr>
          <w:p w14:paraId="539E6688" w14:textId="77777777" w:rsidR="00D360E2" w:rsidRPr="00826274" w:rsidRDefault="00D360E2" w:rsidP="00A153B3">
            <w:pPr>
              <w:pStyle w:val="NormalWeb"/>
              <w:spacing w:before="0" w:beforeAutospacing="0" w:after="0" w:afterAutospacing="0"/>
              <w:ind w:left="720" w:hanging="720"/>
              <w:jc w:val="both"/>
              <w:rPr>
                <w:rFonts w:ascii="Times New Roman" w:eastAsia="Times New Roman" w:hAnsi="Times New Roman" w:cs="Times New Roman"/>
                <w:b/>
                <w:bCs/>
                <w:sz w:val="20"/>
                <w:szCs w:val="20"/>
              </w:rPr>
            </w:pPr>
            <w:r w:rsidRPr="00826274">
              <w:rPr>
                <w:rFonts w:ascii="Times New Roman" w:eastAsia="Times New Roman" w:hAnsi="Times New Roman" w:cs="Times New Roman"/>
                <w:b/>
                <w:bCs/>
                <w:sz w:val="20"/>
                <w:szCs w:val="20"/>
              </w:rPr>
              <w:t>2.</w:t>
            </w:r>
            <w:r>
              <w:rPr>
                <w:rFonts w:ascii="Times New Roman" w:eastAsia="Times New Roman" w:hAnsi="Times New Roman" w:cs="Times New Roman"/>
                <w:b/>
                <w:bCs/>
                <w:sz w:val="20"/>
                <w:szCs w:val="20"/>
              </w:rPr>
              <w:t xml:space="preserve"> </w:t>
            </w:r>
            <w:r w:rsidRPr="00826274">
              <w:rPr>
                <w:rFonts w:ascii="Times New Roman" w:eastAsia="Times New Roman" w:hAnsi="Times New Roman" w:cs="Times New Roman"/>
                <w:b/>
                <w:bCs/>
                <w:sz w:val="20"/>
                <w:szCs w:val="20"/>
              </w:rPr>
              <w:t>PROJE, PATENT</w:t>
            </w:r>
          </w:p>
        </w:tc>
        <w:tc>
          <w:tcPr>
            <w:tcW w:w="704" w:type="dxa"/>
          </w:tcPr>
          <w:p w14:paraId="7ED062B8" w14:textId="77777777" w:rsidR="00D360E2" w:rsidRPr="00826274" w:rsidRDefault="00D360E2" w:rsidP="00A153B3">
            <w:pPr>
              <w:pStyle w:val="NormalWeb"/>
              <w:spacing w:before="0" w:beforeAutospacing="0" w:after="0" w:afterAutospacing="0"/>
              <w:jc w:val="center"/>
              <w:rPr>
                <w:rFonts w:ascii="Times New Roman" w:eastAsia="Times New Roman" w:hAnsi="Times New Roman" w:cs="Times New Roman"/>
                <w:sz w:val="20"/>
                <w:szCs w:val="20"/>
              </w:rPr>
            </w:pPr>
          </w:p>
        </w:tc>
        <w:tc>
          <w:tcPr>
            <w:tcW w:w="850" w:type="dxa"/>
          </w:tcPr>
          <w:p w14:paraId="1B68270E" w14:textId="77777777" w:rsidR="00D360E2" w:rsidRPr="009A6E48" w:rsidRDefault="00D360E2" w:rsidP="00A153B3">
            <w:pPr>
              <w:pStyle w:val="NormalWeb"/>
              <w:spacing w:before="0" w:beforeAutospacing="0" w:after="0" w:afterAutospacing="0"/>
              <w:jc w:val="center"/>
              <w:rPr>
                <w:rFonts w:ascii="Times New Roman" w:eastAsia="Times New Roman" w:hAnsi="Times New Roman" w:cs="Times New Roman"/>
                <w:b/>
              </w:rPr>
            </w:pPr>
          </w:p>
        </w:tc>
        <w:tc>
          <w:tcPr>
            <w:tcW w:w="1493" w:type="dxa"/>
          </w:tcPr>
          <w:p w14:paraId="05AF0175" w14:textId="77777777" w:rsidR="00D360E2" w:rsidRPr="009A6E48" w:rsidRDefault="00D360E2" w:rsidP="00A153B3">
            <w:pPr>
              <w:pStyle w:val="NormalWeb"/>
              <w:spacing w:before="0" w:beforeAutospacing="0" w:after="0" w:afterAutospacing="0"/>
              <w:jc w:val="center"/>
              <w:rPr>
                <w:rFonts w:ascii="Times New Roman" w:eastAsia="Times New Roman" w:hAnsi="Times New Roman" w:cs="Times New Roman"/>
                <w:b/>
              </w:rPr>
            </w:pPr>
          </w:p>
        </w:tc>
      </w:tr>
      <w:tr w:rsidR="00D360E2" w:rsidRPr="00826274" w14:paraId="379149B2" w14:textId="77777777" w:rsidTr="00D360E2">
        <w:tc>
          <w:tcPr>
            <w:tcW w:w="7869" w:type="dxa"/>
          </w:tcPr>
          <w:p w14:paraId="59B8D681" w14:textId="77777777" w:rsidR="00D360E2" w:rsidRPr="00223673" w:rsidRDefault="00D360E2" w:rsidP="00A153B3">
            <w:pPr>
              <w:pStyle w:val="NormalWeb"/>
              <w:spacing w:before="0" w:beforeAutospacing="0" w:after="0" w:afterAutospacing="0"/>
              <w:ind w:left="681" w:hanging="397"/>
              <w:jc w:val="both"/>
              <w:rPr>
                <w:rFonts w:ascii="Times New Roman" w:eastAsia="Times New Roman" w:hAnsi="Times New Roman" w:cs="Times New Roman"/>
                <w:b/>
                <w:sz w:val="20"/>
                <w:szCs w:val="20"/>
              </w:rPr>
            </w:pPr>
            <w:r w:rsidRPr="00223673">
              <w:rPr>
                <w:rFonts w:ascii="Times New Roman" w:eastAsia="Times New Roman" w:hAnsi="Times New Roman" w:cs="Times New Roman"/>
                <w:b/>
                <w:sz w:val="20"/>
                <w:szCs w:val="20"/>
              </w:rPr>
              <w:t>2.1. Proje (Proje adı, katılımcılar, proje veren kuruluş, başlangıç – bitiş tarihleri)</w:t>
            </w:r>
          </w:p>
        </w:tc>
        <w:tc>
          <w:tcPr>
            <w:tcW w:w="704" w:type="dxa"/>
          </w:tcPr>
          <w:p w14:paraId="2309EC2E" w14:textId="77777777" w:rsidR="00D360E2" w:rsidRPr="00826274" w:rsidRDefault="00D360E2" w:rsidP="00A153B3">
            <w:pPr>
              <w:pStyle w:val="NormalWeb"/>
              <w:spacing w:before="0" w:beforeAutospacing="0" w:after="0" w:afterAutospacing="0"/>
              <w:jc w:val="center"/>
              <w:rPr>
                <w:rFonts w:ascii="Times New Roman" w:eastAsia="Times New Roman" w:hAnsi="Times New Roman" w:cs="Times New Roman"/>
                <w:sz w:val="20"/>
                <w:szCs w:val="20"/>
              </w:rPr>
            </w:pPr>
          </w:p>
        </w:tc>
        <w:tc>
          <w:tcPr>
            <w:tcW w:w="850" w:type="dxa"/>
          </w:tcPr>
          <w:p w14:paraId="4EB667F8" w14:textId="77777777" w:rsidR="00D360E2" w:rsidRPr="009A6E48" w:rsidRDefault="00D360E2" w:rsidP="00A153B3">
            <w:pPr>
              <w:pStyle w:val="NormalWeb"/>
              <w:spacing w:before="0" w:beforeAutospacing="0" w:after="0" w:afterAutospacing="0"/>
              <w:jc w:val="center"/>
              <w:rPr>
                <w:rFonts w:ascii="Times New Roman" w:eastAsia="Times New Roman" w:hAnsi="Times New Roman" w:cs="Times New Roman"/>
                <w:b/>
              </w:rPr>
            </w:pPr>
          </w:p>
        </w:tc>
        <w:tc>
          <w:tcPr>
            <w:tcW w:w="1493" w:type="dxa"/>
          </w:tcPr>
          <w:p w14:paraId="46BF64F8" w14:textId="77777777" w:rsidR="00D360E2" w:rsidRPr="009A6E48" w:rsidRDefault="00D360E2" w:rsidP="00A153B3">
            <w:pPr>
              <w:pStyle w:val="NormalWeb"/>
              <w:spacing w:before="0" w:beforeAutospacing="0" w:after="0" w:afterAutospacing="0"/>
              <w:jc w:val="center"/>
              <w:rPr>
                <w:rFonts w:ascii="Times New Roman" w:eastAsia="Times New Roman" w:hAnsi="Times New Roman" w:cs="Times New Roman"/>
                <w:b/>
              </w:rPr>
            </w:pPr>
          </w:p>
        </w:tc>
      </w:tr>
      <w:tr w:rsidR="00D360E2" w:rsidRPr="00826274" w14:paraId="430A390B" w14:textId="77777777" w:rsidTr="00D360E2">
        <w:tc>
          <w:tcPr>
            <w:tcW w:w="7869" w:type="dxa"/>
          </w:tcPr>
          <w:p w14:paraId="5BC51611" w14:textId="77777777" w:rsidR="00D360E2" w:rsidRPr="00826274" w:rsidRDefault="00D360E2" w:rsidP="00A153B3">
            <w:pPr>
              <w:pStyle w:val="NormalWeb"/>
              <w:spacing w:before="0" w:beforeAutospacing="0" w:after="0" w:afterAutospacing="0"/>
              <w:ind w:left="1134" w:hanging="567"/>
              <w:jc w:val="both"/>
              <w:rPr>
                <w:rFonts w:ascii="Times New Roman" w:eastAsia="Times New Roman" w:hAnsi="Times New Roman" w:cs="Times New Roman"/>
                <w:sz w:val="20"/>
                <w:szCs w:val="20"/>
              </w:rPr>
            </w:pPr>
            <w:r w:rsidRPr="00826274">
              <w:rPr>
                <w:rFonts w:ascii="Times New Roman" w:eastAsia="Times New Roman" w:hAnsi="Times New Roman" w:cs="Times New Roman"/>
                <w:sz w:val="20"/>
                <w:szCs w:val="20"/>
              </w:rPr>
              <w:t>2.1.1. Devam eden veya başarı ile tamamlanmış AB Çerçeve Programı bilimsel araştırma projesinde koordinatör/baş araştırmacı olmak</w:t>
            </w:r>
          </w:p>
        </w:tc>
        <w:tc>
          <w:tcPr>
            <w:tcW w:w="704" w:type="dxa"/>
          </w:tcPr>
          <w:p w14:paraId="32EC734D" w14:textId="77777777" w:rsidR="00D360E2" w:rsidRPr="00826274" w:rsidRDefault="00D360E2" w:rsidP="00A153B3">
            <w:pPr>
              <w:pStyle w:val="NormalWeb"/>
              <w:spacing w:before="0" w:beforeAutospacing="0" w:after="0" w:afterAutospacing="0"/>
              <w:jc w:val="center"/>
              <w:rPr>
                <w:rFonts w:ascii="Times New Roman" w:eastAsia="Times New Roman" w:hAnsi="Times New Roman" w:cs="Times New Roman"/>
                <w:sz w:val="20"/>
                <w:szCs w:val="20"/>
              </w:rPr>
            </w:pPr>
            <w:r w:rsidRPr="00826274">
              <w:rPr>
                <w:rFonts w:ascii="Times New Roman" w:eastAsia="Times New Roman" w:hAnsi="Times New Roman" w:cs="Times New Roman"/>
                <w:sz w:val="20"/>
                <w:szCs w:val="20"/>
              </w:rPr>
              <w:t>25</w:t>
            </w:r>
          </w:p>
        </w:tc>
        <w:tc>
          <w:tcPr>
            <w:tcW w:w="850" w:type="dxa"/>
          </w:tcPr>
          <w:p w14:paraId="341024BE" w14:textId="77777777" w:rsidR="00D360E2" w:rsidRPr="009A6E48" w:rsidRDefault="00D360E2" w:rsidP="00A153B3">
            <w:pPr>
              <w:pStyle w:val="NormalWeb"/>
              <w:spacing w:before="0" w:beforeAutospacing="0" w:after="0" w:afterAutospacing="0"/>
              <w:jc w:val="center"/>
              <w:rPr>
                <w:rFonts w:ascii="Times New Roman" w:eastAsia="Times New Roman" w:hAnsi="Times New Roman" w:cs="Times New Roman"/>
                <w:b/>
              </w:rPr>
            </w:pPr>
          </w:p>
        </w:tc>
        <w:tc>
          <w:tcPr>
            <w:tcW w:w="1493" w:type="dxa"/>
          </w:tcPr>
          <w:p w14:paraId="6A5E69B5" w14:textId="77777777" w:rsidR="00D360E2" w:rsidRPr="009A6E48" w:rsidRDefault="00D360E2" w:rsidP="00A153B3">
            <w:pPr>
              <w:pStyle w:val="NormalWeb"/>
              <w:spacing w:before="0" w:beforeAutospacing="0" w:after="0" w:afterAutospacing="0"/>
              <w:jc w:val="center"/>
              <w:rPr>
                <w:rFonts w:ascii="Times New Roman" w:eastAsia="Times New Roman" w:hAnsi="Times New Roman" w:cs="Times New Roman"/>
                <w:b/>
              </w:rPr>
            </w:pPr>
          </w:p>
        </w:tc>
      </w:tr>
      <w:tr w:rsidR="00D360E2" w:rsidRPr="00826274" w14:paraId="7110FDA0" w14:textId="77777777" w:rsidTr="00D360E2">
        <w:tc>
          <w:tcPr>
            <w:tcW w:w="7869" w:type="dxa"/>
          </w:tcPr>
          <w:p w14:paraId="7A3B313C" w14:textId="77777777" w:rsidR="00D360E2" w:rsidRPr="00826274" w:rsidRDefault="00D360E2" w:rsidP="00A153B3">
            <w:pPr>
              <w:pStyle w:val="NormalWeb"/>
              <w:spacing w:before="0" w:beforeAutospacing="0" w:after="0" w:afterAutospacing="0"/>
              <w:ind w:left="1134" w:hanging="567"/>
              <w:jc w:val="both"/>
              <w:rPr>
                <w:rFonts w:ascii="Times New Roman" w:eastAsia="Times New Roman" w:hAnsi="Times New Roman" w:cs="Times New Roman"/>
                <w:sz w:val="20"/>
                <w:szCs w:val="20"/>
              </w:rPr>
            </w:pPr>
            <w:r w:rsidRPr="00826274">
              <w:rPr>
                <w:rFonts w:ascii="Times New Roman" w:eastAsia="Times New Roman" w:hAnsi="Times New Roman" w:cs="Times New Roman"/>
                <w:sz w:val="20"/>
                <w:szCs w:val="20"/>
              </w:rPr>
              <w:t>2.1.2. Devam eden veya başarı ile tamamlanmış AB Çerçeve Programı bilimsel araştırma projesinde ortak araştırmacı olmak</w:t>
            </w:r>
            <w:r w:rsidRPr="00826274">
              <w:rPr>
                <w:rFonts w:ascii="Times New Roman" w:eastAsia="Times New Roman" w:hAnsi="Times New Roman" w:cs="Times New Roman"/>
                <w:sz w:val="20"/>
                <w:szCs w:val="20"/>
              </w:rPr>
              <w:tab/>
            </w:r>
          </w:p>
        </w:tc>
        <w:tc>
          <w:tcPr>
            <w:tcW w:w="704" w:type="dxa"/>
          </w:tcPr>
          <w:p w14:paraId="4BDCCD9F" w14:textId="77777777" w:rsidR="00D360E2" w:rsidRPr="00826274" w:rsidRDefault="00D360E2" w:rsidP="00A153B3">
            <w:pPr>
              <w:pStyle w:val="NormalWeb"/>
              <w:spacing w:before="0" w:beforeAutospacing="0" w:after="0" w:afterAutospacing="0"/>
              <w:jc w:val="center"/>
              <w:rPr>
                <w:rFonts w:ascii="Times New Roman" w:eastAsia="Times New Roman" w:hAnsi="Times New Roman" w:cs="Times New Roman"/>
                <w:sz w:val="20"/>
                <w:szCs w:val="20"/>
              </w:rPr>
            </w:pPr>
            <w:r w:rsidRPr="00826274">
              <w:rPr>
                <w:rFonts w:ascii="Times New Roman" w:eastAsia="Times New Roman" w:hAnsi="Times New Roman" w:cs="Times New Roman"/>
                <w:sz w:val="20"/>
                <w:szCs w:val="20"/>
              </w:rPr>
              <w:t>10</w:t>
            </w:r>
          </w:p>
        </w:tc>
        <w:tc>
          <w:tcPr>
            <w:tcW w:w="850" w:type="dxa"/>
          </w:tcPr>
          <w:p w14:paraId="70C92C4B" w14:textId="77777777" w:rsidR="00D360E2" w:rsidRPr="009A6E48" w:rsidRDefault="00D360E2" w:rsidP="00A153B3">
            <w:pPr>
              <w:pStyle w:val="NormalWeb"/>
              <w:spacing w:before="0" w:beforeAutospacing="0" w:after="0" w:afterAutospacing="0"/>
              <w:jc w:val="center"/>
              <w:rPr>
                <w:rFonts w:ascii="Times New Roman" w:eastAsia="Times New Roman" w:hAnsi="Times New Roman" w:cs="Times New Roman"/>
                <w:b/>
              </w:rPr>
            </w:pPr>
          </w:p>
        </w:tc>
        <w:tc>
          <w:tcPr>
            <w:tcW w:w="1493" w:type="dxa"/>
          </w:tcPr>
          <w:p w14:paraId="70B529C9" w14:textId="77777777" w:rsidR="00D360E2" w:rsidRPr="009A6E48" w:rsidRDefault="00D360E2" w:rsidP="00A153B3">
            <w:pPr>
              <w:pStyle w:val="NormalWeb"/>
              <w:spacing w:before="0" w:beforeAutospacing="0" w:after="0" w:afterAutospacing="0"/>
              <w:jc w:val="center"/>
              <w:rPr>
                <w:rFonts w:ascii="Times New Roman" w:eastAsia="Times New Roman" w:hAnsi="Times New Roman" w:cs="Times New Roman"/>
                <w:b/>
              </w:rPr>
            </w:pPr>
          </w:p>
        </w:tc>
      </w:tr>
      <w:tr w:rsidR="00D360E2" w:rsidRPr="00826274" w14:paraId="07BAE195" w14:textId="77777777" w:rsidTr="00D360E2">
        <w:tc>
          <w:tcPr>
            <w:tcW w:w="7869" w:type="dxa"/>
          </w:tcPr>
          <w:p w14:paraId="33DEDBD6" w14:textId="77777777" w:rsidR="00D360E2" w:rsidRPr="00826274" w:rsidRDefault="00D360E2" w:rsidP="00A153B3">
            <w:pPr>
              <w:pStyle w:val="NormalWeb"/>
              <w:spacing w:before="0" w:beforeAutospacing="0" w:after="0" w:afterAutospacing="0"/>
              <w:ind w:left="1134" w:hanging="567"/>
              <w:jc w:val="both"/>
              <w:rPr>
                <w:rFonts w:ascii="Times New Roman" w:eastAsia="Times New Roman" w:hAnsi="Times New Roman" w:cs="Times New Roman"/>
                <w:sz w:val="20"/>
                <w:szCs w:val="20"/>
              </w:rPr>
            </w:pPr>
            <w:r w:rsidRPr="00826274">
              <w:rPr>
                <w:rFonts w:ascii="Times New Roman" w:eastAsia="Times New Roman" w:hAnsi="Times New Roman" w:cs="Times New Roman"/>
                <w:sz w:val="20"/>
                <w:szCs w:val="20"/>
              </w:rPr>
              <w:t>2.1.3. Devam eden veya başarı ile tamamlanmış diğer uluslararası destekli bilimsel araştırma projelerinde (derleme ve rapor hazırlama çalışmaları hariç) görev almak</w:t>
            </w:r>
          </w:p>
        </w:tc>
        <w:tc>
          <w:tcPr>
            <w:tcW w:w="704" w:type="dxa"/>
          </w:tcPr>
          <w:p w14:paraId="07A46C33" w14:textId="77777777" w:rsidR="00D360E2" w:rsidRPr="00826274" w:rsidRDefault="00D360E2" w:rsidP="00A153B3">
            <w:pPr>
              <w:pStyle w:val="NormalWeb"/>
              <w:spacing w:before="0" w:beforeAutospacing="0" w:after="0" w:afterAutospacing="0"/>
              <w:jc w:val="center"/>
              <w:rPr>
                <w:rFonts w:ascii="Times New Roman" w:eastAsia="Times New Roman" w:hAnsi="Times New Roman" w:cs="Times New Roman"/>
                <w:sz w:val="20"/>
                <w:szCs w:val="20"/>
              </w:rPr>
            </w:pPr>
            <w:r w:rsidRPr="00826274">
              <w:rPr>
                <w:rFonts w:ascii="Times New Roman" w:eastAsia="Times New Roman" w:hAnsi="Times New Roman" w:cs="Times New Roman"/>
                <w:sz w:val="20"/>
                <w:szCs w:val="20"/>
              </w:rPr>
              <w:t>6</w:t>
            </w:r>
          </w:p>
        </w:tc>
        <w:tc>
          <w:tcPr>
            <w:tcW w:w="850" w:type="dxa"/>
          </w:tcPr>
          <w:p w14:paraId="49D790A2" w14:textId="77777777" w:rsidR="00D360E2" w:rsidRPr="009A6E48" w:rsidRDefault="00D360E2" w:rsidP="00A153B3">
            <w:pPr>
              <w:pStyle w:val="NormalWeb"/>
              <w:spacing w:before="0" w:beforeAutospacing="0" w:after="0" w:afterAutospacing="0"/>
              <w:jc w:val="center"/>
              <w:rPr>
                <w:rFonts w:ascii="Times New Roman" w:eastAsia="Times New Roman" w:hAnsi="Times New Roman" w:cs="Times New Roman"/>
                <w:b/>
              </w:rPr>
            </w:pPr>
          </w:p>
        </w:tc>
        <w:tc>
          <w:tcPr>
            <w:tcW w:w="1493" w:type="dxa"/>
          </w:tcPr>
          <w:p w14:paraId="6DD461DA" w14:textId="77777777" w:rsidR="00D360E2" w:rsidRPr="009A6E48" w:rsidRDefault="00D360E2" w:rsidP="00A153B3">
            <w:pPr>
              <w:pStyle w:val="NormalWeb"/>
              <w:spacing w:before="0" w:beforeAutospacing="0" w:after="0" w:afterAutospacing="0"/>
              <w:jc w:val="center"/>
              <w:rPr>
                <w:rFonts w:ascii="Times New Roman" w:eastAsia="Times New Roman" w:hAnsi="Times New Roman" w:cs="Times New Roman"/>
                <w:b/>
              </w:rPr>
            </w:pPr>
          </w:p>
        </w:tc>
      </w:tr>
      <w:tr w:rsidR="00D360E2" w:rsidRPr="00826274" w14:paraId="670A3AF2" w14:textId="77777777" w:rsidTr="00D360E2">
        <w:tc>
          <w:tcPr>
            <w:tcW w:w="7869" w:type="dxa"/>
          </w:tcPr>
          <w:p w14:paraId="276CCE7F" w14:textId="77777777" w:rsidR="00D360E2" w:rsidRPr="00826274" w:rsidRDefault="00D360E2" w:rsidP="00A153B3">
            <w:pPr>
              <w:pStyle w:val="NormalWeb"/>
              <w:spacing w:before="0" w:beforeAutospacing="0" w:after="0" w:afterAutospacing="0"/>
              <w:ind w:left="1134" w:hanging="567"/>
              <w:jc w:val="both"/>
              <w:rPr>
                <w:rFonts w:ascii="Times New Roman" w:eastAsia="Times New Roman" w:hAnsi="Times New Roman" w:cs="Times New Roman"/>
                <w:sz w:val="20"/>
                <w:szCs w:val="20"/>
              </w:rPr>
            </w:pPr>
            <w:r w:rsidRPr="00826274">
              <w:rPr>
                <w:rFonts w:ascii="Times New Roman" w:eastAsia="Times New Roman" w:hAnsi="Times New Roman" w:cs="Times New Roman"/>
                <w:sz w:val="20"/>
                <w:szCs w:val="20"/>
              </w:rPr>
              <w:t>2.1.4. Devam eden veya başarı ile tamamlanmış ulusal çağrılı bilimsel araştırma projesinde koordinatör/baş araştırmacı olmak</w:t>
            </w:r>
          </w:p>
        </w:tc>
        <w:tc>
          <w:tcPr>
            <w:tcW w:w="704" w:type="dxa"/>
          </w:tcPr>
          <w:p w14:paraId="143AAEEA" w14:textId="77777777" w:rsidR="00D360E2" w:rsidRPr="00826274" w:rsidRDefault="00D360E2" w:rsidP="00A153B3">
            <w:pPr>
              <w:pStyle w:val="NormalWeb"/>
              <w:spacing w:before="0" w:beforeAutospacing="0" w:after="0" w:afterAutospacing="0"/>
              <w:jc w:val="center"/>
              <w:rPr>
                <w:rFonts w:ascii="Times New Roman" w:eastAsia="Times New Roman" w:hAnsi="Times New Roman" w:cs="Times New Roman"/>
                <w:sz w:val="20"/>
                <w:szCs w:val="20"/>
              </w:rPr>
            </w:pPr>
            <w:r w:rsidRPr="00826274">
              <w:rPr>
                <w:rFonts w:ascii="Times New Roman" w:eastAsia="Times New Roman" w:hAnsi="Times New Roman" w:cs="Times New Roman"/>
                <w:sz w:val="20"/>
                <w:szCs w:val="20"/>
              </w:rPr>
              <w:t>20</w:t>
            </w:r>
          </w:p>
        </w:tc>
        <w:tc>
          <w:tcPr>
            <w:tcW w:w="850" w:type="dxa"/>
          </w:tcPr>
          <w:p w14:paraId="2A54F324" w14:textId="77777777" w:rsidR="00D360E2" w:rsidRPr="009A6E48" w:rsidRDefault="00D360E2" w:rsidP="00A153B3">
            <w:pPr>
              <w:pStyle w:val="NormalWeb"/>
              <w:spacing w:before="0" w:beforeAutospacing="0" w:after="0" w:afterAutospacing="0"/>
              <w:jc w:val="center"/>
              <w:rPr>
                <w:rFonts w:ascii="Times New Roman" w:eastAsia="Times New Roman" w:hAnsi="Times New Roman" w:cs="Times New Roman"/>
                <w:b/>
              </w:rPr>
            </w:pPr>
          </w:p>
        </w:tc>
        <w:tc>
          <w:tcPr>
            <w:tcW w:w="1493" w:type="dxa"/>
          </w:tcPr>
          <w:p w14:paraId="18008565" w14:textId="77777777" w:rsidR="00D360E2" w:rsidRPr="009A6E48" w:rsidRDefault="00D360E2" w:rsidP="00A153B3">
            <w:pPr>
              <w:pStyle w:val="NormalWeb"/>
              <w:spacing w:before="0" w:beforeAutospacing="0" w:after="0" w:afterAutospacing="0"/>
              <w:jc w:val="center"/>
              <w:rPr>
                <w:rFonts w:ascii="Times New Roman" w:eastAsia="Times New Roman" w:hAnsi="Times New Roman" w:cs="Times New Roman"/>
                <w:b/>
              </w:rPr>
            </w:pPr>
          </w:p>
        </w:tc>
      </w:tr>
      <w:tr w:rsidR="00D360E2" w:rsidRPr="00826274" w14:paraId="6A34CB30" w14:textId="77777777" w:rsidTr="00D360E2">
        <w:tc>
          <w:tcPr>
            <w:tcW w:w="7869" w:type="dxa"/>
          </w:tcPr>
          <w:p w14:paraId="0E844C27" w14:textId="77777777" w:rsidR="00D360E2" w:rsidRPr="00826274" w:rsidRDefault="00D360E2" w:rsidP="00A153B3">
            <w:pPr>
              <w:pStyle w:val="NormalWeb"/>
              <w:spacing w:before="0" w:beforeAutospacing="0" w:after="0" w:afterAutospacing="0"/>
              <w:ind w:left="1134" w:hanging="567"/>
              <w:jc w:val="both"/>
              <w:rPr>
                <w:rFonts w:ascii="Times New Roman" w:eastAsia="Times New Roman" w:hAnsi="Times New Roman" w:cs="Times New Roman"/>
                <w:sz w:val="20"/>
                <w:szCs w:val="20"/>
              </w:rPr>
            </w:pPr>
            <w:r w:rsidRPr="00826274">
              <w:rPr>
                <w:rFonts w:ascii="Times New Roman" w:eastAsia="Times New Roman" w:hAnsi="Times New Roman" w:cs="Times New Roman"/>
                <w:sz w:val="20"/>
                <w:szCs w:val="20"/>
              </w:rPr>
              <w:t>2.1.5. Devam eden veya başarı ile tamamlanmış ulusal çağrılı bilimsel araştırma projesinde ortak araştırmacı olmak</w:t>
            </w:r>
          </w:p>
        </w:tc>
        <w:tc>
          <w:tcPr>
            <w:tcW w:w="704" w:type="dxa"/>
          </w:tcPr>
          <w:p w14:paraId="046A3FC6" w14:textId="77777777" w:rsidR="00D360E2" w:rsidRPr="00826274" w:rsidRDefault="00D360E2" w:rsidP="00A153B3">
            <w:pPr>
              <w:pStyle w:val="NormalWeb"/>
              <w:spacing w:before="0" w:beforeAutospacing="0" w:after="0" w:afterAutospacing="0"/>
              <w:jc w:val="center"/>
              <w:rPr>
                <w:rFonts w:ascii="Times New Roman" w:eastAsia="Times New Roman" w:hAnsi="Times New Roman" w:cs="Times New Roman"/>
                <w:sz w:val="20"/>
                <w:szCs w:val="20"/>
              </w:rPr>
            </w:pPr>
            <w:r w:rsidRPr="00826274">
              <w:rPr>
                <w:rFonts w:ascii="Times New Roman" w:eastAsia="Times New Roman" w:hAnsi="Times New Roman" w:cs="Times New Roman"/>
                <w:sz w:val="20"/>
                <w:szCs w:val="20"/>
              </w:rPr>
              <w:t>8</w:t>
            </w:r>
          </w:p>
        </w:tc>
        <w:tc>
          <w:tcPr>
            <w:tcW w:w="850" w:type="dxa"/>
          </w:tcPr>
          <w:p w14:paraId="7B1D4CF8" w14:textId="77777777" w:rsidR="00D360E2" w:rsidRPr="009A6E48" w:rsidRDefault="00D360E2" w:rsidP="00A153B3">
            <w:pPr>
              <w:pStyle w:val="NormalWeb"/>
              <w:spacing w:before="0" w:beforeAutospacing="0" w:after="0" w:afterAutospacing="0"/>
              <w:jc w:val="center"/>
              <w:rPr>
                <w:rFonts w:ascii="Times New Roman" w:eastAsia="Times New Roman" w:hAnsi="Times New Roman" w:cs="Times New Roman"/>
                <w:b/>
              </w:rPr>
            </w:pPr>
          </w:p>
        </w:tc>
        <w:tc>
          <w:tcPr>
            <w:tcW w:w="1493" w:type="dxa"/>
          </w:tcPr>
          <w:p w14:paraId="2E1EAF38" w14:textId="77777777" w:rsidR="00D360E2" w:rsidRPr="009A6E48" w:rsidRDefault="00D360E2" w:rsidP="00A153B3">
            <w:pPr>
              <w:pStyle w:val="NormalWeb"/>
              <w:spacing w:before="0" w:beforeAutospacing="0" w:after="0" w:afterAutospacing="0"/>
              <w:jc w:val="center"/>
              <w:rPr>
                <w:rFonts w:ascii="Times New Roman" w:eastAsia="Times New Roman" w:hAnsi="Times New Roman" w:cs="Times New Roman"/>
                <w:b/>
              </w:rPr>
            </w:pPr>
          </w:p>
        </w:tc>
      </w:tr>
      <w:tr w:rsidR="00D360E2" w:rsidRPr="00826274" w14:paraId="76DD3900" w14:textId="77777777" w:rsidTr="00D360E2">
        <w:tc>
          <w:tcPr>
            <w:tcW w:w="7869" w:type="dxa"/>
          </w:tcPr>
          <w:p w14:paraId="0663D419" w14:textId="77777777" w:rsidR="00D360E2" w:rsidRPr="00826274" w:rsidRDefault="00D360E2" w:rsidP="00A153B3">
            <w:pPr>
              <w:pStyle w:val="NormalWeb"/>
              <w:spacing w:before="0" w:beforeAutospacing="0" w:after="0" w:afterAutospacing="0"/>
              <w:ind w:left="1134" w:hanging="567"/>
              <w:jc w:val="both"/>
              <w:rPr>
                <w:rFonts w:ascii="Times New Roman" w:eastAsia="Times New Roman" w:hAnsi="Times New Roman" w:cs="Times New Roman"/>
                <w:sz w:val="20"/>
                <w:szCs w:val="20"/>
              </w:rPr>
            </w:pPr>
            <w:r w:rsidRPr="00826274">
              <w:rPr>
                <w:rFonts w:ascii="Times New Roman" w:eastAsia="Times New Roman" w:hAnsi="Times New Roman" w:cs="Times New Roman"/>
                <w:sz w:val="20"/>
                <w:szCs w:val="20"/>
              </w:rPr>
              <w:t>2.1.6. Üniversite dışındaki kamu kurumlarıyla yapılan başarıyla tamamlanmış veya devam eden bilimsel araştırma projelerinde görev almak</w:t>
            </w:r>
            <w:r w:rsidRPr="00826274">
              <w:rPr>
                <w:rFonts w:ascii="Times New Roman" w:eastAsia="Times New Roman" w:hAnsi="Times New Roman" w:cs="Times New Roman"/>
                <w:sz w:val="20"/>
                <w:szCs w:val="20"/>
              </w:rPr>
              <w:tab/>
            </w:r>
          </w:p>
        </w:tc>
        <w:tc>
          <w:tcPr>
            <w:tcW w:w="704" w:type="dxa"/>
          </w:tcPr>
          <w:p w14:paraId="3ECC6686" w14:textId="77777777" w:rsidR="00D360E2" w:rsidRPr="00826274" w:rsidRDefault="00D360E2" w:rsidP="00A153B3">
            <w:pPr>
              <w:pStyle w:val="NormalWeb"/>
              <w:spacing w:before="0" w:beforeAutospacing="0" w:after="0" w:afterAutospacing="0"/>
              <w:jc w:val="center"/>
              <w:rPr>
                <w:rFonts w:ascii="Times New Roman" w:eastAsia="Times New Roman" w:hAnsi="Times New Roman" w:cs="Times New Roman"/>
                <w:sz w:val="20"/>
                <w:szCs w:val="20"/>
              </w:rPr>
            </w:pPr>
            <w:r w:rsidRPr="00826274">
              <w:rPr>
                <w:rFonts w:ascii="Times New Roman" w:eastAsia="Times New Roman" w:hAnsi="Times New Roman" w:cs="Times New Roman"/>
                <w:sz w:val="20"/>
                <w:szCs w:val="20"/>
              </w:rPr>
              <w:t>4</w:t>
            </w:r>
          </w:p>
        </w:tc>
        <w:tc>
          <w:tcPr>
            <w:tcW w:w="850" w:type="dxa"/>
          </w:tcPr>
          <w:p w14:paraId="4285F94C" w14:textId="77777777" w:rsidR="00D360E2" w:rsidRPr="009A6E48" w:rsidRDefault="00D360E2" w:rsidP="00A153B3">
            <w:pPr>
              <w:pStyle w:val="NormalWeb"/>
              <w:spacing w:before="0" w:beforeAutospacing="0" w:after="0" w:afterAutospacing="0"/>
              <w:jc w:val="center"/>
              <w:rPr>
                <w:rFonts w:ascii="Times New Roman" w:eastAsia="Times New Roman" w:hAnsi="Times New Roman" w:cs="Times New Roman"/>
                <w:b/>
              </w:rPr>
            </w:pPr>
          </w:p>
        </w:tc>
        <w:tc>
          <w:tcPr>
            <w:tcW w:w="1493" w:type="dxa"/>
          </w:tcPr>
          <w:p w14:paraId="28B9B18D" w14:textId="77777777" w:rsidR="00D360E2" w:rsidRPr="009A6E48" w:rsidRDefault="00D360E2" w:rsidP="00A153B3">
            <w:pPr>
              <w:pStyle w:val="NormalWeb"/>
              <w:spacing w:before="0" w:beforeAutospacing="0" w:after="0" w:afterAutospacing="0"/>
              <w:jc w:val="center"/>
              <w:rPr>
                <w:rFonts w:ascii="Times New Roman" w:eastAsia="Times New Roman" w:hAnsi="Times New Roman" w:cs="Times New Roman"/>
                <w:b/>
              </w:rPr>
            </w:pPr>
          </w:p>
        </w:tc>
      </w:tr>
      <w:tr w:rsidR="00D360E2" w:rsidRPr="00826274" w14:paraId="1F0533D4" w14:textId="77777777" w:rsidTr="00D360E2">
        <w:tc>
          <w:tcPr>
            <w:tcW w:w="7869" w:type="dxa"/>
          </w:tcPr>
          <w:p w14:paraId="1FE0997B" w14:textId="77777777" w:rsidR="00D360E2" w:rsidRPr="00826274" w:rsidRDefault="00D360E2" w:rsidP="00A153B3">
            <w:pPr>
              <w:pStyle w:val="NormalWeb"/>
              <w:spacing w:before="0" w:beforeAutospacing="0" w:after="0" w:afterAutospacing="0"/>
              <w:ind w:left="681" w:hanging="397"/>
              <w:jc w:val="both"/>
              <w:rPr>
                <w:rFonts w:ascii="Times New Roman" w:eastAsia="Times New Roman" w:hAnsi="Times New Roman" w:cs="Times New Roman"/>
                <w:b/>
                <w:sz w:val="20"/>
                <w:szCs w:val="20"/>
              </w:rPr>
            </w:pPr>
            <w:r w:rsidRPr="00826274">
              <w:rPr>
                <w:rFonts w:ascii="Times New Roman" w:eastAsia="Times New Roman" w:hAnsi="Times New Roman" w:cs="Times New Roman"/>
                <w:b/>
                <w:sz w:val="20"/>
                <w:szCs w:val="20"/>
              </w:rPr>
              <w:t>2.2</w:t>
            </w:r>
            <w:r>
              <w:rPr>
                <w:rFonts w:ascii="Times New Roman" w:eastAsia="Times New Roman" w:hAnsi="Times New Roman" w:cs="Times New Roman"/>
                <w:b/>
                <w:sz w:val="20"/>
                <w:szCs w:val="20"/>
              </w:rPr>
              <w:t xml:space="preserve">. </w:t>
            </w:r>
            <w:r w:rsidRPr="00826274">
              <w:rPr>
                <w:rFonts w:ascii="Times New Roman" w:eastAsia="Times New Roman" w:hAnsi="Times New Roman" w:cs="Times New Roman"/>
                <w:b/>
                <w:sz w:val="20"/>
                <w:szCs w:val="20"/>
              </w:rPr>
              <w:t>Sanatsal, Mimari Tasarım</w:t>
            </w:r>
          </w:p>
        </w:tc>
        <w:tc>
          <w:tcPr>
            <w:tcW w:w="704" w:type="dxa"/>
          </w:tcPr>
          <w:p w14:paraId="066CCD7E" w14:textId="77777777" w:rsidR="00D360E2" w:rsidRPr="00826274" w:rsidRDefault="00D360E2" w:rsidP="00A153B3">
            <w:pPr>
              <w:pStyle w:val="NormalWeb"/>
              <w:spacing w:before="0" w:beforeAutospacing="0" w:after="0" w:afterAutospacing="0"/>
              <w:jc w:val="center"/>
              <w:rPr>
                <w:rFonts w:ascii="Times New Roman" w:eastAsia="Times New Roman" w:hAnsi="Times New Roman" w:cs="Times New Roman"/>
                <w:sz w:val="20"/>
                <w:szCs w:val="20"/>
              </w:rPr>
            </w:pPr>
          </w:p>
        </w:tc>
        <w:tc>
          <w:tcPr>
            <w:tcW w:w="850" w:type="dxa"/>
          </w:tcPr>
          <w:p w14:paraId="17140B08" w14:textId="77777777" w:rsidR="00D360E2" w:rsidRPr="009A6E48" w:rsidRDefault="00D360E2" w:rsidP="00A153B3">
            <w:pPr>
              <w:pStyle w:val="NormalWeb"/>
              <w:spacing w:before="0" w:beforeAutospacing="0" w:after="0" w:afterAutospacing="0"/>
              <w:jc w:val="center"/>
              <w:rPr>
                <w:rFonts w:ascii="Times New Roman" w:eastAsia="Times New Roman" w:hAnsi="Times New Roman" w:cs="Times New Roman"/>
                <w:b/>
              </w:rPr>
            </w:pPr>
          </w:p>
        </w:tc>
        <w:tc>
          <w:tcPr>
            <w:tcW w:w="1493" w:type="dxa"/>
          </w:tcPr>
          <w:p w14:paraId="76F7E47B" w14:textId="77777777" w:rsidR="00D360E2" w:rsidRPr="009A6E48" w:rsidRDefault="00D360E2" w:rsidP="00A153B3">
            <w:pPr>
              <w:pStyle w:val="NormalWeb"/>
              <w:spacing w:before="0" w:beforeAutospacing="0" w:after="0" w:afterAutospacing="0"/>
              <w:jc w:val="center"/>
              <w:rPr>
                <w:rFonts w:ascii="Times New Roman" w:eastAsia="Times New Roman" w:hAnsi="Times New Roman" w:cs="Times New Roman"/>
                <w:b/>
              </w:rPr>
            </w:pPr>
          </w:p>
        </w:tc>
      </w:tr>
      <w:tr w:rsidR="00D360E2" w:rsidRPr="00826274" w14:paraId="409ABBB3" w14:textId="77777777" w:rsidTr="00D360E2">
        <w:tc>
          <w:tcPr>
            <w:tcW w:w="7869" w:type="dxa"/>
          </w:tcPr>
          <w:p w14:paraId="25A20A48" w14:textId="77777777" w:rsidR="00D360E2" w:rsidRPr="00826274" w:rsidRDefault="00D360E2" w:rsidP="00A153B3">
            <w:pPr>
              <w:pStyle w:val="NormalWeb"/>
              <w:spacing w:before="0" w:beforeAutospacing="0" w:after="0" w:afterAutospacing="0"/>
              <w:ind w:left="1134" w:hanging="567"/>
              <w:jc w:val="both"/>
              <w:rPr>
                <w:rFonts w:ascii="Times New Roman" w:eastAsia="Times New Roman" w:hAnsi="Times New Roman" w:cs="Times New Roman"/>
                <w:sz w:val="20"/>
                <w:szCs w:val="20"/>
              </w:rPr>
            </w:pPr>
            <w:r w:rsidRPr="00826274">
              <w:rPr>
                <w:rFonts w:ascii="Times New Roman" w:eastAsia="Times New Roman" w:hAnsi="Times New Roman" w:cs="Times New Roman"/>
                <w:sz w:val="20"/>
                <w:szCs w:val="20"/>
              </w:rPr>
              <w:t>2.2.1. Meslek odaları, yerel yönetimler, bakanlıklar, uluslararası kuruluşlar vb. tarafından düzenlenen, planlama, mimarlık, kentsel tasarım, peyzaj tasarımı, iç mimari tasarım, endüstri ürünleri tasarımı ve mimarlık temel alanındaki diğer yarışmalarda derece veya mansiyon</w:t>
            </w:r>
          </w:p>
        </w:tc>
        <w:tc>
          <w:tcPr>
            <w:tcW w:w="704" w:type="dxa"/>
          </w:tcPr>
          <w:p w14:paraId="547143D2" w14:textId="77777777" w:rsidR="00D360E2" w:rsidRPr="00826274" w:rsidRDefault="00D360E2" w:rsidP="00A153B3">
            <w:pPr>
              <w:pStyle w:val="NormalWeb"/>
              <w:spacing w:before="0" w:beforeAutospacing="0" w:after="0" w:afterAutospacing="0"/>
              <w:jc w:val="center"/>
              <w:rPr>
                <w:rFonts w:ascii="Times New Roman" w:eastAsia="Times New Roman" w:hAnsi="Times New Roman" w:cs="Times New Roman"/>
                <w:sz w:val="20"/>
                <w:szCs w:val="20"/>
              </w:rPr>
            </w:pPr>
            <w:r w:rsidRPr="00826274">
              <w:rPr>
                <w:rFonts w:ascii="Times New Roman" w:eastAsia="Times New Roman" w:hAnsi="Times New Roman" w:cs="Times New Roman"/>
                <w:sz w:val="20"/>
                <w:szCs w:val="20"/>
              </w:rPr>
              <w:t>15</w:t>
            </w:r>
          </w:p>
        </w:tc>
        <w:tc>
          <w:tcPr>
            <w:tcW w:w="850" w:type="dxa"/>
          </w:tcPr>
          <w:p w14:paraId="1843BD10" w14:textId="77777777" w:rsidR="00D360E2" w:rsidRPr="009A6E48" w:rsidRDefault="00D360E2" w:rsidP="00A153B3">
            <w:pPr>
              <w:pStyle w:val="NormalWeb"/>
              <w:spacing w:before="0" w:beforeAutospacing="0" w:after="0" w:afterAutospacing="0"/>
              <w:jc w:val="center"/>
              <w:rPr>
                <w:rFonts w:ascii="Times New Roman" w:eastAsia="Times New Roman" w:hAnsi="Times New Roman" w:cs="Times New Roman"/>
                <w:b/>
              </w:rPr>
            </w:pPr>
          </w:p>
        </w:tc>
        <w:tc>
          <w:tcPr>
            <w:tcW w:w="1493" w:type="dxa"/>
          </w:tcPr>
          <w:p w14:paraId="79B8C642" w14:textId="77777777" w:rsidR="00D360E2" w:rsidRPr="009A6E48" w:rsidRDefault="00D360E2" w:rsidP="00A153B3">
            <w:pPr>
              <w:pStyle w:val="NormalWeb"/>
              <w:spacing w:before="0" w:beforeAutospacing="0" w:after="0" w:afterAutospacing="0"/>
              <w:jc w:val="center"/>
              <w:rPr>
                <w:rFonts w:ascii="Times New Roman" w:eastAsia="Times New Roman" w:hAnsi="Times New Roman" w:cs="Times New Roman"/>
                <w:b/>
              </w:rPr>
            </w:pPr>
          </w:p>
        </w:tc>
      </w:tr>
      <w:tr w:rsidR="00D360E2" w:rsidRPr="00826274" w14:paraId="1718C108" w14:textId="77777777" w:rsidTr="00D360E2">
        <w:tc>
          <w:tcPr>
            <w:tcW w:w="7869" w:type="dxa"/>
          </w:tcPr>
          <w:p w14:paraId="0B1FA742" w14:textId="77777777" w:rsidR="00D360E2" w:rsidRPr="00826274" w:rsidRDefault="00D360E2" w:rsidP="00A153B3">
            <w:pPr>
              <w:pStyle w:val="NormalWeb"/>
              <w:spacing w:before="0" w:beforeAutospacing="0" w:after="0" w:afterAutospacing="0"/>
              <w:ind w:left="1134" w:hanging="567"/>
              <w:jc w:val="both"/>
              <w:rPr>
                <w:rFonts w:ascii="Times New Roman" w:eastAsia="Times New Roman" w:hAnsi="Times New Roman" w:cs="Times New Roman"/>
                <w:sz w:val="20"/>
                <w:szCs w:val="20"/>
              </w:rPr>
            </w:pPr>
            <w:r w:rsidRPr="00826274">
              <w:rPr>
                <w:rFonts w:ascii="Times New Roman" w:eastAsia="Times New Roman" w:hAnsi="Times New Roman" w:cs="Times New Roman"/>
                <w:sz w:val="20"/>
                <w:szCs w:val="20"/>
              </w:rPr>
              <w:t>2.2.2. Proje ve yapım yönetimi, tasarımı, planlama alanlarında yazılım üreticisi veya patent sahibi olmak</w:t>
            </w:r>
          </w:p>
        </w:tc>
        <w:tc>
          <w:tcPr>
            <w:tcW w:w="704" w:type="dxa"/>
          </w:tcPr>
          <w:p w14:paraId="586051A9" w14:textId="77777777" w:rsidR="00D360E2" w:rsidRPr="00826274" w:rsidRDefault="00D360E2" w:rsidP="00A153B3">
            <w:pPr>
              <w:pStyle w:val="NormalWeb"/>
              <w:spacing w:before="0" w:beforeAutospacing="0" w:after="0" w:afterAutospacing="0"/>
              <w:jc w:val="center"/>
              <w:rPr>
                <w:rFonts w:ascii="Times New Roman" w:eastAsia="Times New Roman" w:hAnsi="Times New Roman" w:cs="Times New Roman"/>
                <w:sz w:val="20"/>
                <w:szCs w:val="20"/>
              </w:rPr>
            </w:pPr>
            <w:r w:rsidRPr="00826274">
              <w:rPr>
                <w:rFonts w:ascii="Times New Roman" w:eastAsia="Times New Roman" w:hAnsi="Times New Roman" w:cs="Times New Roman"/>
                <w:sz w:val="20"/>
                <w:szCs w:val="20"/>
              </w:rPr>
              <w:t>15</w:t>
            </w:r>
          </w:p>
        </w:tc>
        <w:tc>
          <w:tcPr>
            <w:tcW w:w="850" w:type="dxa"/>
          </w:tcPr>
          <w:p w14:paraId="0229B390" w14:textId="77777777" w:rsidR="00D360E2" w:rsidRPr="009A6E48" w:rsidRDefault="00D360E2" w:rsidP="00A153B3">
            <w:pPr>
              <w:pStyle w:val="NormalWeb"/>
              <w:spacing w:before="0" w:beforeAutospacing="0" w:after="0" w:afterAutospacing="0"/>
              <w:jc w:val="center"/>
              <w:rPr>
                <w:rFonts w:ascii="Times New Roman" w:eastAsia="Times New Roman" w:hAnsi="Times New Roman" w:cs="Times New Roman"/>
                <w:b/>
              </w:rPr>
            </w:pPr>
          </w:p>
        </w:tc>
        <w:tc>
          <w:tcPr>
            <w:tcW w:w="1493" w:type="dxa"/>
          </w:tcPr>
          <w:p w14:paraId="14DA55C2" w14:textId="77777777" w:rsidR="00D360E2" w:rsidRPr="009A6E48" w:rsidRDefault="00D360E2" w:rsidP="00A153B3">
            <w:pPr>
              <w:pStyle w:val="NormalWeb"/>
              <w:spacing w:before="0" w:beforeAutospacing="0" w:after="0" w:afterAutospacing="0"/>
              <w:jc w:val="center"/>
              <w:rPr>
                <w:rFonts w:ascii="Times New Roman" w:eastAsia="Times New Roman" w:hAnsi="Times New Roman" w:cs="Times New Roman"/>
                <w:b/>
              </w:rPr>
            </w:pPr>
          </w:p>
        </w:tc>
      </w:tr>
      <w:tr w:rsidR="00D360E2" w:rsidRPr="00826274" w14:paraId="447D081A" w14:textId="77777777" w:rsidTr="00D360E2">
        <w:trPr>
          <w:trHeight w:val="560"/>
        </w:trPr>
        <w:tc>
          <w:tcPr>
            <w:tcW w:w="7869" w:type="dxa"/>
          </w:tcPr>
          <w:p w14:paraId="2BB21A50" w14:textId="77777777" w:rsidR="00D360E2" w:rsidRDefault="00D360E2" w:rsidP="00A153B3">
            <w:pPr>
              <w:pStyle w:val="NormalWeb"/>
              <w:spacing w:before="0" w:beforeAutospacing="0" w:after="0" w:afterAutospacing="0"/>
              <w:ind w:left="681" w:hanging="397"/>
              <w:jc w:val="both"/>
              <w:rPr>
                <w:rFonts w:ascii="Times New Roman" w:eastAsia="Times New Roman" w:hAnsi="Times New Roman" w:cs="Times New Roman"/>
                <w:sz w:val="20"/>
                <w:szCs w:val="20"/>
              </w:rPr>
            </w:pPr>
            <w:r w:rsidRPr="00826274">
              <w:rPr>
                <w:rFonts w:ascii="Times New Roman" w:eastAsia="Times New Roman" w:hAnsi="Times New Roman" w:cs="Times New Roman"/>
                <w:b/>
                <w:sz w:val="20"/>
                <w:szCs w:val="20"/>
              </w:rPr>
              <w:t xml:space="preserve">2.3. Patent </w:t>
            </w:r>
            <w:r w:rsidRPr="00826274">
              <w:rPr>
                <w:rFonts w:ascii="Times New Roman" w:eastAsia="Times New Roman" w:hAnsi="Times New Roman" w:cs="Times New Roman"/>
                <w:sz w:val="20"/>
                <w:szCs w:val="20"/>
              </w:rPr>
              <w:t>(Eser adı, Patent veren kuruluş, Tarih</w:t>
            </w:r>
            <w:r>
              <w:rPr>
                <w:rFonts w:ascii="Times New Roman" w:eastAsia="Times New Roman" w:hAnsi="Times New Roman" w:cs="Times New Roman"/>
                <w:sz w:val="20"/>
                <w:szCs w:val="20"/>
              </w:rPr>
              <w:t>)</w:t>
            </w:r>
          </w:p>
          <w:p w14:paraId="6AA830B3" w14:textId="77777777" w:rsidR="00D360E2" w:rsidRPr="00826274" w:rsidRDefault="00D360E2" w:rsidP="00A153B3">
            <w:pPr>
              <w:pStyle w:val="NormalWeb"/>
              <w:spacing w:before="0" w:beforeAutospacing="0" w:after="0" w:afterAutospacing="0"/>
              <w:ind w:left="681" w:hanging="397"/>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Pr="00FD0D80">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Patentlerde puan kişi sayısına bölünür.</w:t>
            </w:r>
          </w:p>
        </w:tc>
        <w:tc>
          <w:tcPr>
            <w:tcW w:w="704" w:type="dxa"/>
          </w:tcPr>
          <w:p w14:paraId="5161215C" w14:textId="77777777" w:rsidR="00D360E2" w:rsidRPr="00826274" w:rsidRDefault="00D360E2" w:rsidP="00A153B3">
            <w:pPr>
              <w:pStyle w:val="NormalWeb"/>
              <w:spacing w:before="0" w:beforeAutospacing="0" w:after="0" w:afterAutospacing="0"/>
              <w:jc w:val="center"/>
              <w:rPr>
                <w:rFonts w:ascii="Times New Roman" w:eastAsia="Times New Roman" w:hAnsi="Times New Roman" w:cs="Times New Roman"/>
                <w:sz w:val="20"/>
                <w:szCs w:val="20"/>
              </w:rPr>
            </w:pPr>
          </w:p>
        </w:tc>
        <w:tc>
          <w:tcPr>
            <w:tcW w:w="850" w:type="dxa"/>
          </w:tcPr>
          <w:p w14:paraId="1649BA90" w14:textId="77777777" w:rsidR="00D360E2" w:rsidRPr="009A6E48" w:rsidRDefault="00D360E2" w:rsidP="00A153B3">
            <w:pPr>
              <w:pStyle w:val="NormalWeb"/>
              <w:spacing w:before="0" w:beforeAutospacing="0" w:after="0" w:afterAutospacing="0"/>
              <w:jc w:val="center"/>
              <w:rPr>
                <w:rFonts w:ascii="Times New Roman" w:eastAsia="Times New Roman" w:hAnsi="Times New Roman" w:cs="Times New Roman"/>
                <w:b/>
              </w:rPr>
            </w:pPr>
          </w:p>
        </w:tc>
        <w:tc>
          <w:tcPr>
            <w:tcW w:w="1493" w:type="dxa"/>
          </w:tcPr>
          <w:p w14:paraId="2586EE9F" w14:textId="77777777" w:rsidR="00D360E2" w:rsidRPr="009A6E48" w:rsidRDefault="00D360E2" w:rsidP="00A153B3">
            <w:pPr>
              <w:pStyle w:val="NormalWeb"/>
              <w:spacing w:before="0" w:beforeAutospacing="0" w:after="0" w:afterAutospacing="0"/>
              <w:jc w:val="center"/>
              <w:rPr>
                <w:rFonts w:ascii="Times New Roman" w:eastAsia="Times New Roman" w:hAnsi="Times New Roman" w:cs="Times New Roman"/>
                <w:b/>
              </w:rPr>
            </w:pPr>
          </w:p>
        </w:tc>
      </w:tr>
      <w:tr w:rsidR="00D360E2" w:rsidRPr="00826274" w14:paraId="2D6FF7C9" w14:textId="77777777" w:rsidTr="00D360E2">
        <w:tc>
          <w:tcPr>
            <w:tcW w:w="7869" w:type="dxa"/>
          </w:tcPr>
          <w:p w14:paraId="0BACAC15" w14:textId="77777777" w:rsidR="00D360E2" w:rsidRPr="00826274" w:rsidRDefault="00D360E2" w:rsidP="00A153B3">
            <w:pPr>
              <w:pStyle w:val="NormalWeb"/>
              <w:spacing w:before="0" w:beforeAutospacing="0" w:after="0" w:afterAutospacing="0"/>
              <w:ind w:left="567"/>
              <w:jc w:val="both"/>
              <w:rPr>
                <w:rFonts w:ascii="Times New Roman" w:eastAsia="Times New Roman" w:hAnsi="Times New Roman" w:cs="Times New Roman"/>
                <w:sz w:val="20"/>
                <w:szCs w:val="20"/>
              </w:rPr>
            </w:pPr>
            <w:r w:rsidRPr="00826274">
              <w:rPr>
                <w:rFonts w:ascii="Times New Roman" w:eastAsia="Times New Roman" w:hAnsi="Times New Roman" w:cs="Times New Roman"/>
                <w:sz w:val="20"/>
                <w:szCs w:val="20"/>
              </w:rPr>
              <w:t>2.3.1. Uluslararası Patent</w:t>
            </w:r>
            <w:r>
              <w:rPr>
                <w:rFonts w:ascii="Times New Roman" w:eastAsia="Times New Roman" w:hAnsi="Times New Roman" w:cs="Times New Roman"/>
                <w:sz w:val="20"/>
                <w:szCs w:val="20"/>
              </w:rPr>
              <w:t xml:space="preserve"> / Faydalı Model / Tasarım Tescili</w:t>
            </w:r>
          </w:p>
        </w:tc>
        <w:tc>
          <w:tcPr>
            <w:tcW w:w="704" w:type="dxa"/>
          </w:tcPr>
          <w:p w14:paraId="7A5264E9" w14:textId="77777777" w:rsidR="00D360E2" w:rsidRPr="00826274" w:rsidRDefault="00D360E2" w:rsidP="00A153B3">
            <w:pPr>
              <w:pStyle w:val="NormalWeb"/>
              <w:spacing w:before="0" w:beforeAutospacing="0" w:after="0" w:afterAutospacing="0"/>
              <w:jc w:val="center"/>
              <w:rPr>
                <w:rFonts w:ascii="Times New Roman" w:eastAsia="Times New Roman" w:hAnsi="Times New Roman" w:cs="Times New Roman"/>
                <w:sz w:val="20"/>
                <w:szCs w:val="20"/>
              </w:rPr>
            </w:pPr>
            <w:r w:rsidRPr="00826274">
              <w:rPr>
                <w:rFonts w:ascii="Times New Roman" w:eastAsia="Times New Roman" w:hAnsi="Times New Roman" w:cs="Times New Roman"/>
                <w:sz w:val="20"/>
                <w:szCs w:val="20"/>
              </w:rPr>
              <w:t>20</w:t>
            </w:r>
          </w:p>
        </w:tc>
        <w:tc>
          <w:tcPr>
            <w:tcW w:w="850" w:type="dxa"/>
          </w:tcPr>
          <w:p w14:paraId="45F64331" w14:textId="77777777" w:rsidR="00D360E2" w:rsidRPr="009A6E48" w:rsidRDefault="00D360E2" w:rsidP="00A153B3">
            <w:pPr>
              <w:pStyle w:val="NormalWeb"/>
              <w:spacing w:before="0" w:beforeAutospacing="0" w:after="0" w:afterAutospacing="0"/>
              <w:jc w:val="center"/>
              <w:rPr>
                <w:rFonts w:ascii="Times New Roman" w:eastAsia="Times New Roman" w:hAnsi="Times New Roman" w:cs="Times New Roman"/>
                <w:b/>
              </w:rPr>
            </w:pPr>
          </w:p>
        </w:tc>
        <w:tc>
          <w:tcPr>
            <w:tcW w:w="1493" w:type="dxa"/>
          </w:tcPr>
          <w:p w14:paraId="137C9515" w14:textId="77777777" w:rsidR="00D360E2" w:rsidRPr="009A6E48" w:rsidRDefault="00D360E2" w:rsidP="00A153B3">
            <w:pPr>
              <w:pStyle w:val="NormalWeb"/>
              <w:spacing w:before="0" w:beforeAutospacing="0" w:after="0" w:afterAutospacing="0"/>
              <w:jc w:val="center"/>
              <w:rPr>
                <w:rFonts w:ascii="Times New Roman" w:eastAsia="Times New Roman" w:hAnsi="Times New Roman" w:cs="Times New Roman"/>
                <w:b/>
              </w:rPr>
            </w:pPr>
          </w:p>
        </w:tc>
      </w:tr>
      <w:tr w:rsidR="00D360E2" w:rsidRPr="00826274" w14:paraId="3EAD19C6" w14:textId="77777777" w:rsidTr="00D360E2">
        <w:tc>
          <w:tcPr>
            <w:tcW w:w="7869" w:type="dxa"/>
          </w:tcPr>
          <w:p w14:paraId="3B81937D" w14:textId="77777777" w:rsidR="00D360E2" w:rsidRPr="00826274" w:rsidRDefault="00D360E2" w:rsidP="00A153B3">
            <w:pPr>
              <w:pStyle w:val="NormalWeb"/>
              <w:spacing w:before="0" w:beforeAutospacing="0" w:after="0" w:afterAutospacing="0"/>
              <w:ind w:left="567"/>
              <w:jc w:val="both"/>
              <w:rPr>
                <w:rFonts w:ascii="Times New Roman" w:eastAsia="Times New Roman" w:hAnsi="Times New Roman" w:cs="Times New Roman"/>
                <w:sz w:val="20"/>
                <w:szCs w:val="20"/>
              </w:rPr>
            </w:pPr>
            <w:r w:rsidRPr="00826274">
              <w:rPr>
                <w:rFonts w:ascii="Times New Roman" w:eastAsia="Times New Roman" w:hAnsi="Times New Roman" w:cs="Times New Roman"/>
                <w:sz w:val="20"/>
                <w:szCs w:val="20"/>
              </w:rPr>
              <w:t>2.3.2. Ulusal Patent</w:t>
            </w:r>
            <w:r>
              <w:rPr>
                <w:rFonts w:ascii="Times New Roman" w:eastAsia="Times New Roman" w:hAnsi="Times New Roman" w:cs="Times New Roman"/>
                <w:sz w:val="20"/>
                <w:szCs w:val="20"/>
              </w:rPr>
              <w:t xml:space="preserve"> / Faydalı Model / Tasarım Tescili</w:t>
            </w:r>
          </w:p>
        </w:tc>
        <w:tc>
          <w:tcPr>
            <w:tcW w:w="704" w:type="dxa"/>
          </w:tcPr>
          <w:p w14:paraId="75040876" w14:textId="77777777" w:rsidR="00D360E2" w:rsidRPr="00826274" w:rsidRDefault="00D360E2" w:rsidP="00A153B3">
            <w:pPr>
              <w:pStyle w:val="NormalWeb"/>
              <w:spacing w:before="0" w:beforeAutospacing="0" w:after="0" w:afterAutospacing="0"/>
              <w:jc w:val="center"/>
              <w:rPr>
                <w:rFonts w:ascii="Times New Roman" w:eastAsia="Times New Roman" w:hAnsi="Times New Roman" w:cs="Times New Roman"/>
                <w:sz w:val="20"/>
                <w:szCs w:val="20"/>
              </w:rPr>
            </w:pPr>
            <w:r w:rsidRPr="00826274">
              <w:rPr>
                <w:rFonts w:ascii="Times New Roman" w:eastAsia="Times New Roman" w:hAnsi="Times New Roman" w:cs="Times New Roman"/>
                <w:sz w:val="20"/>
                <w:szCs w:val="20"/>
              </w:rPr>
              <w:t>10</w:t>
            </w:r>
          </w:p>
        </w:tc>
        <w:tc>
          <w:tcPr>
            <w:tcW w:w="850" w:type="dxa"/>
          </w:tcPr>
          <w:p w14:paraId="36C57FD8" w14:textId="77777777" w:rsidR="00D360E2" w:rsidRPr="009A6E48" w:rsidRDefault="00D360E2" w:rsidP="00A153B3">
            <w:pPr>
              <w:pStyle w:val="NormalWeb"/>
              <w:spacing w:before="0" w:beforeAutospacing="0" w:after="0" w:afterAutospacing="0"/>
              <w:jc w:val="center"/>
              <w:rPr>
                <w:rFonts w:ascii="Times New Roman" w:eastAsia="Times New Roman" w:hAnsi="Times New Roman" w:cs="Times New Roman"/>
                <w:b/>
              </w:rPr>
            </w:pPr>
          </w:p>
        </w:tc>
        <w:tc>
          <w:tcPr>
            <w:tcW w:w="1493" w:type="dxa"/>
          </w:tcPr>
          <w:p w14:paraId="51C64760" w14:textId="77777777" w:rsidR="00D360E2" w:rsidRPr="009A6E48" w:rsidRDefault="00D360E2" w:rsidP="00A153B3">
            <w:pPr>
              <w:pStyle w:val="NormalWeb"/>
              <w:spacing w:before="0" w:beforeAutospacing="0" w:after="0" w:afterAutospacing="0"/>
              <w:jc w:val="center"/>
              <w:rPr>
                <w:rFonts w:ascii="Times New Roman" w:eastAsia="Times New Roman" w:hAnsi="Times New Roman" w:cs="Times New Roman"/>
                <w:b/>
              </w:rPr>
            </w:pPr>
          </w:p>
        </w:tc>
      </w:tr>
      <w:tr w:rsidR="00D360E2" w:rsidRPr="00826274" w14:paraId="03DFC83C" w14:textId="77777777" w:rsidTr="00D360E2">
        <w:tc>
          <w:tcPr>
            <w:tcW w:w="7869" w:type="dxa"/>
          </w:tcPr>
          <w:p w14:paraId="11C289FD" w14:textId="6B1692D5" w:rsidR="00D360E2" w:rsidRDefault="00D360E2" w:rsidP="00A153B3">
            <w:pPr>
              <w:pStyle w:val="NormalWeb"/>
              <w:spacing w:before="0" w:beforeAutospacing="0" w:after="0" w:afterAutospacing="0"/>
              <w:jc w:val="both"/>
              <w:rPr>
                <w:rFonts w:ascii="Times New Roman" w:eastAsia="Times New Roman" w:hAnsi="Times New Roman" w:cs="Times New Roman"/>
                <w:bCs/>
                <w:sz w:val="20"/>
                <w:szCs w:val="20"/>
              </w:rPr>
            </w:pPr>
            <w:r>
              <w:rPr>
                <w:rFonts w:ascii="Times New Roman" w:eastAsia="Times New Roman" w:hAnsi="Times New Roman" w:cs="Times New Roman"/>
                <w:b/>
                <w:bCs/>
                <w:sz w:val="20"/>
                <w:szCs w:val="20"/>
              </w:rPr>
              <w:t>3. EĞİTİM -</w:t>
            </w:r>
            <w:r w:rsidRPr="00826274">
              <w:rPr>
                <w:rFonts w:ascii="Times New Roman" w:eastAsia="Times New Roman" w:hAnsi="Times New Roman" w:cs="Times New Roman"/>
                <w:b/>
                <w:bCs/>
                <w:sz w:val="20"/>
                <w:szCs w:val="20"/>
              </w:rPr>
              <w:t xml:space="preserve"> ÖĞRETİME KATKI </w:t>
            </w:r>
            <w:r w:rsidRPr="00223673">
              <w:rPr>
                <w:rFonts w:ascii="Times New Roman" w:eastAsia="Times New Roman" w:hAnsi="Times New Roman" w:cs="Times New Roman"/>
                <w:b/>
                <w:bCs/>
                <w:sz w:val="20"/>
                <w:szCs w:val="20"/>
              </w:rPr>
              <w:t>(</w:t>
            </w:r>
            <w:r w:rsidRPr="00826274">
              <w:rPr>
                <w:rFonts w:ascii="Times New Roman" w:eastAsia="Times New Roman" w:hAnsi="Times New Roman" w:cs="Times New Roman"/>
                <w:bCs/>
                <w:sz w:val="20"/>
                <w:szCs w:val="20"/>
              </w:rPr>
              <w:t>Lisans + Lisansüstü, başka kurumlard</w:t>
            </w:r>
            <w:r w:rsidR="00DE1D57">
              <w:rPr>
                <w:rFonts w:ascii="Times New Roman" w:eastAsia="Times New Roman" w:hAnsi="Times New Roman" w:cs="Times New Roman"/>
                <w:bCs/>
                <w:sz w:val="20"/>
                <w:szCs w:val="20"/>
              </w:rPr>
              <w:t>a verilenler hariç, En fazla 12</w:t>
            </w:r>
            <w:r w:rsidR="008554F0">
              <w:rPr>
                <w:rFonts w:ascii="Times New Roman" w:eastAsia="Times New Roman" w:hAnsi="Times New Roman" w:cs="Times New Roman"/>
                <w:bCs/>
                <w:sz w:val="20"/>
                <w:szCs w:val="20"/>
              </w:rPr>
              <w:t xml:space="preserve"> </w:t>
            </w:r>
            <w:r w:rsidRPr="00826274">
              <w:rPr>
                <w:rFonts w:ascii="Times New Roman" w:eastAsia="Times New Roman" w:hAnsi="Times New Roman" w:cs="Times New Roman"/>
                <w:bCs/>
                <w:sz w:val="20"/>
                <w:szCs w:val="20"/>
              </w:rPr>
              <w:t xml:space="preserve">puan teşvik hesabına </w:t>
            </w:r>
            <w:proofErr w:type="gramStart"/>
            <w:r w:rsidRPr="00826274">
              <w:rPr>
                <w:rFonts w:ascii="Times New Roman" w:eastAsia="Times New Roman" w:hAnsi="Times New Roman" w:cs="Times New Roman"/>
                <w:bCs/>
                <w:sz w:val="20"/>
                <w:szCs w:val="20"/>
              </w:rPr>
              <w:t>dahil</w:t>
            </w:r>
            <w:proofErr w:type="gramEnd"/>
            <w:r w:rsidRPr="00826274">
              <w:rPr>
                <w:rFonts w:ascii="Times New Roman" w:eastAsia="Times New Roman" w:hAnsi="Times New Roman" w:cs="Times New Roman"/>
                <w:bCs/>
                <w:sz w:val="20"/>
                <w:szCs w:val="20"/>
              </w:rPr>
              <w:t xml:space="preserve"> edilebilir)</w:t>
            </w:r>
          </w:p>
          <w:p w14:paraId="6F346634" w14:textId="4BAFD0B2" w:rsidR="00D360E2" w:rsidRPr="00086B6C" w:rsidRDefault="00D360E2" w:rsidP="007F4112">
            <w:pPr>
              <w:pStyle w:val="NormalWeb"/>
              <w:spacing w:before="0" w:beforeAutospacing="0" w:after="0" w:afterAutospacing="0"/>
              <w:ind w:left="720"/>
              <w:jc w:val="both"/>
              <w:rPr>
                <w:rFonts w:ascii="Times New Roman" w:eastAsia="Times New Roman" w:hAnsi="Times New Roman" w:cs="Times New Roman"/>
                <w:bCs/>
                <w:sz w:val="20"/>
                <w:szCs w:val="20"/>
              </w:rPr>
            </w:pPr>
            <w:r w:rsidRPr="00FD0D80">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Madde 8- Teşvik primine esas performans puanı ayrıca hesaplanır. Teşvik primi puanı hesaplanırken “Akademik Performans Değerlendirme </w:t>
            </w:r>
            <w:proofErr w:type="spellStart"/>
            <w:r>
              <w:rPr>
                <w:rFonts w:ascii="Times New Roman" w:eastAsia="Times New Roman" w:hAnsi="Times New Roman" w:cs="Times New Roman"/>
                <w:sz w:val="20"/>
                <w:szCs w:val="20"/>
              </w:rPr>
              <w:t>Formu”nun</w:t>
            </w:r>
            <w:proofErr w:type="spellEnd"/>
            <w:r>
              <w:rPr>
                <w:rFonts w:ascii="Times New Roman" w:eastAsia="Times New Roman" w:hAnsi="Times New Roman" w:cs="Times New Roman"/>
                <w:sz w:val="20"/>
                <w:szCs w:val="20"/>
              </w:rPr>
              <w:t xml:space="preserve"> 5.Maddesinde yer alan “Akademik / İdari Görevler” başlığı altındaki maddelerden alınan puanlar ile “Eğitim – Öğretime Katkı” ba</w:t>
            </w:r>
            <w:r w:rsidR="007F4112">
              <w:rPr>
                <w:rFonts w:ascii="Times New Roman" w:eastAsia="Times New Roman" w:hAnsi="Times New Roman" w:cs="Times New Roman"/>
                <w:sz w:val="20"/>
                <w:szCs w:val="20"/>
              </w:rPr>
              <w:t>ş</w:t>
            </w:r>
            <w:r w:rsidR="00DE1D57">
              <w:rPr>
                <w:rFonts w:ascii="Times New Roman" w:eastAsia="Times New Roman" w:hAnsi="Times New Roman" w:cs="Times New Roman"/>
                <w:sz w:val="20"/>
                <w:szCs w:val="20"/>
              </w:rPr>
              <w:t>lığı altındaki faaliyetlerden 12</w:t>
            </w:r>
            <w:r>
              <w:rPr>
                <w:rFonts w:ascii="Times New Roman" w:eastAsia="Times New Roman" w:hAnsi="Times New Roman" w:cs="Times New Roman"/>
                <w:sz w:val="20"/>
                <w:szCs w:val="20"/>
              </w:rPr>
              <w:t xml:space="preserve"> saat üzerindeki derslerden alınan puanlar </w:t>
            </w:r>
            <w:proofErr w:type="gramStart"/>
            <w:r>
              <w:rPr>
                <w:rFonts w:ascii="Times New Roman" w:eastAsia="Times New Roman" w:hAnsi="Times New Roman" w:cs="Times New Roman"/>
                <w:sz w:val="20"/>
                <w:szCs w:val="20"/>
              </w:rPr>
              <w:t>dahil</w:t>
            </w:r>
            <w:proofErr w:type="gramEnd"/>
            <w:r>
              <w:rPr>
                <w:rFonts w:ascii="Times New Roman" w:eastAsia="Times New Roman" w:hAnsi="Times New Roman" w:cs="Times New Roman"/>
                <w:sz w:val="20"/>
                <w:szCs w:val="20"/>
              </w:rPr>
              <w:t xml:space="preserve"> edilmez.</w:t>
            </w:r>
          </w:p>
        </w:tc>
        <w:tc>
          <w:tcPr>
            <w:tcW w:w="704" w:type="dxa"/>
          </w:tcPr>
          <w:p w14:paraId="4841DB0A" w14:textId="77777777" w:rsidR="00D360E2" w:rsidRPr="00826274" w:rsidRDefault="00D360E2" w:rsidP="00A153B3">
            <w:pPr>
              <w:pStyle w:val="NormalWeb"/>
              <w:spacing w:before="0" w:beforeAutospacing="0" w:after="0" w:afterAutospacing="0"/>
              <w:ind w:left="720" w:hanging="720"/>
              <w:jc w:val="center"/>
              <w:rPr>
                <w:rFonts w:ascii="Times New Roman" w:eastAsia="Times New Roman" w:hAnsi="Times New Roman" w:cs="Times New Roman"/>
                <w:b/>
                <w:bCs/>
                <w:sz w:val="20"/>
                <w:szCs w:val="20"/>
              </w:rPr>
            </w:pPr>
          </w:p>
        </w:tc>
        <w:tc>
          <w:tcPr>
            <w:tcW w:w="850" w:type="dxa"/>
          </w:tcPr>
          <w:p w14:paraId="217CFC1B" w14:textId="77777777" w:rsidR="00D360E2" w:rsidRPr="009A6E48" w:rsidRDefault="00D360E2" w:rsidP="00A153B3">
            <w:pPr>
              <w:pStyle w:val="NormalWeb"/>
              <w:spacing w:before="0" w:beforeAutospacing="0" w:after="0" w:afterAutospacing="0"/>
              <w:ind w:left="720" w:hanging="720"/>
              <w:jc w:val="center"/>
              <w:rPr>
                <w:rFonts w:ascii="Times New Roman" w:eastAsia="Times New Roman" w:hAnsi="Times New Roman" w:cs="Times New Roman"/>
                <w:b/>
                <w:bCs/>
              </w:rPr>
            </w:pPr>
          </w:p>
        </w:tc>
        <w:tc>
          <w:tcPr>
            <w:tcW w:w="1493" w:type="dxa"/>
          </w:tcPr>
          <w:p w14:paraId="52E059BF" w14:textId="77777777" w:rsidR="00D360E2" w:rsidRPr="009A6E48" w:rsidRDefault="00D360E2" w:rsidP="00A153B3">
            <w:pPr>
              <w:pStyle w:val="NormalWeb"/>
              <w:spacing w:before="0" w:beforeAutospacing="0" w:after="0" w:afterAutospacing="0"/>
              <w:ind w:left="720" w:hanging="720"/>
              <w:jc w:val="center"/>
              <w:rPr>
                <w:rFonts w:ascii="Times New Roman" w:eastAsia="Times New Roman" w:hAnsi="Times New Roman" w:cs="Times New Roman"/>
                <w:b/>
                <w:bCs/>
              </w:rPr>
            </w:pPr>
          </w:p>
        </w:tc>
      </w:tr>
      <w:tr w:rsidR="00D360E2" w:rsidRPr="00826274" w14:paraId="14779043" w14:textId="77777777" w:rsidTr="00D360E2">
        <w:tc>
          <w:tcPr>
            <w:tcW w:w="7869" w:type="dxa"/>
          </w:tcPr>
          <w:p w14:paraId="3B116317" w14:textId="77777777" w:rsidR="00D360E2" w:rsidRPr="00826274" w:rsidRDefault="00D360E2" w:rsidP="00A153B3">
            <w:pPr>
              <w:pStyle w:val="NormalWeb"/>
              <w:spacing w:before="0" w:beforeAutospacing="0" w:after="0" w:afterAutospacing="0"/>
              <w:ind w:left="681" w:hanging="397"/>
              <w:jc w:val="both"/>
              <w:rPr>
                <w:rFonts w:ascii="Times New Roman" w:eastAsia="Times New Roman" w:hAnsi="Times New Roman" w:cs="Times New Roman"/>
                <w:b/>
                <w:sz w:val="20"/>
                <w:szCs w:val="20"/>
              </w:rPr>
            </w:pPr>
            <w:r w:rsidRPr="00826274">
              <w:rPr>
                <w:rFonts w:ascii="Times New Roman" w:eastAsia="Times New Roman" w:hAnsi="Times New Roman" w:cs="Times New Roman"/>
                <w:b/>
                <w:sz w:val="20"/>
                <w:szCs w:val="20"/>
              </w:rPr>
              <w:t>3.1</w:t>
            </w:r>
            <w:r>
              <w:rPr>
                <w:rFonts w:ascii="Times New Roman" w:eastAsia="Times New Roman" w:hAnsi="Times New Roman" w:cs="Times New Roman"/>
                <w:b/>
                <w:sz w:val="20"/>
                <w:szCs w:val="20"/>
              </w:rPr>
              <w:t>.</w:t>
            </w:r>
            <w:r w:rsidRPr="00826274">
              <w:rPr>
                <w:rFonts w:ascii="Times New Roman" w:eastAsia="Times New Roman" w:hAnsi="Times New Roman" w:cs="Times New Roman"/>
                <w:b/>
                <w:sz w:val="20"/>
                <w:szCs w:val="20"/>
              </w:rPr>
              <w:t xml:space="preserve"> Eğitim</w:t>
            </w:r>
          </w:p>
        </w:tc>
        <w:tc>
          <w:tcPr>
            <w:tcW w:w="704" w:type="dxa"/>
          </w:tcPr>
          <w:p w14:paraId="25133329" w14:textId="77777777" w:rsidR="00D360E2" w:rsidRPr="00826274" w:rsidRDefault="00D360E2" w:rsidP="00A153B3">
            <w:pPr>
              <w:pStyle w:val="NormalWeb"/>
              <w:spacing w:before="0" w:beforeAutospacing="0" w:after="0" w:afterAutospacing="0"/>
              <w:ind w:left="681" w:hanging="397"/>
              <w:jc w:val="center"/>
              <w:rPr>
                <w:rFonts w:ascii="Times New Roman" w:eastAsia="Times New Roman" w:hAnsi="Times New Roman" w:cs="Times New Roman"/>
                <w:b/>
                <w:sz w:val="20"/>
                <w:szCs w:val="20"/>
              </w:rPr>
            </w:pPr>
          </w:p>
        </w:tc>
        <w:tc>
          <w:tcPr>
            <w:tcW w:w="850" w:type="dxa"/>
          </w:tcPr>
          <w:p w14:paraId="6C9E8282" w14:textId="77777777" w:rsidR="00D360E2" w:rsidRPr="009A6E48" w:rsidRDefault="00D360E2" w:rsidP="00A153B3">
            <w:pPr>
              <w:pStyle w:val="NormalWeb"/>
              <w:spacing w:before="0" w:beforeAutospacing="0" w:after="0" w:afterAutospacing="0"/>
              <w:ind w:left="681" w:hanging="397"/>
              <w:jc w:val="center"/>
              <w:rPr>
                <w:rFonts w:ascii="Times New Roman" w:eastAsia="Times New Roman" w:hAnsi="Times New Roman" w:cs="Times New Roman"/>
                <w:b/>
              </w:rPr>
            </w:pPr>
          </w:p>
        </w:tc>
        <w:tc>
          <w:tcPr>
            <w:tcW w:w="1493" w:type="dxa"/>
          </w:tcPr>
          <w:p w14:paraId="1801B488" w14:textId="77777777" w:rsidR="00D360E2" w:rsidRPr="009A6E48" w:rsidRDefault="00D360E2" w:rsidP="00A153B3">
            <w:pPr>
              <w:pStyle w:val="NormalWeb"/>
              <w:spacing w:before="0" w:beforeAutospacing="0" w:after="0" w:afterAutospacing="0"/>
              <w:ind w:left="681" w:hanging="397"/>
              <w:jc w:val="center"/>
              <w:rPr>
                <w:rFonts w:ascii="Times New Roman" w:eastAsia="Times New Roman" w:hAnsi="Times New Roman" w:cs="Times New Roman"/>
                <w:b/>
              </w:rPr>
            </w:pPr>
          </w:p>
        </w:tc>
      </w:tr>
      <w:tr w:rsidR="00D360E2" w:rsidRPr="00826274" w14:paraId="54FA610A" w14:textId="77777777" w:rsidTr="00D360E2">
        <w:tc>
          <w:tcPr>
            <w:tcW w:w="7869" w:type="dxa"/>
          </w:tcPr>
          <w:p w14:paraId="49E61F6C" w14:textId="77777777" w:rsidR="00D360E2" w:rsidRPr="00826274" w:rsidRDefault="00D360E2" w:rsidP="00A153B3">
            <w:pPr>
              <w:pStyle w:val="NormalWeb"/>
              <w:spacing w:before="0" w:beforeAutospacing="0" w:after="0" w:afterAutospacing="0"/>
              <w:ind w:left="1134" w:hanging="567"/>
              <w:jc w:val="both"/>
              <w:rPr>
                <w:rFonts w:ascii="Times New Roman" w:eastAsia="Times New Roman" w:hAnsi="Times New Roman" w:cs="Times New Roman"/>
                <w:sz w:val="20"/>
                <w:szCs w:val="20"/>
              </w:rPr>
            </w:pPr>
            <w:r w:rsidRPr="00826274">
              <w:rPr>
                <w:rFonts w:ascii="Times New Roman" w:eastAsia="Times New Roman" w:hAnsi="Times New Roman" w:cs="Times New Roman"/>
                <w:sz w:val="20"/>
                <w:szCs w:val="20"/>
              </w:rPr>
              <w:t>3.1.1. Yüksek lisans ve doktora dersleri (Dersin kodu, adı, saati, akademik yıl ve yarıyıl) (Dönem sayısı x ders sayısı x 3 =)</w:t>
            </w:r>
          </w:p>
        </w:tc>
        <w:tc>
          <w:tcPr>
            <w:tcW w:w="704" w:type="dxa"/>
          </w:tcPr>
          <w:p w14:paraId="1C505E35" w14:textId="77777777" w:rsidR="00D360E2" w:rsidRPr="00826274" w:rsidRDefault="00D360E2" w:rsidP="00A153B3">
            <w:pPr>
              <w:pStyle w:val="NormalWeb"/>
              <w:spacing w:before="0" w:beforeAutospacing="0" w:after="0" w:afterAutospacing="0"/>
              <w:jc w:val="center"/>
              <w:rPr>
                <w:rFonts w:ascii="Times New Roman" w:eastAsia="Times New Roman" w:hAnsi="Times New Roman" w:cs="Times New Roman"/>
                <w:sz w:val="20"/>
                <w:szCs w:val="20"/>
              </w:rPr>
            </w:pPr>
            <w:r w:rsidRPr="00826274">
              <w:rPr>
                <w:rFonts w:ascii="Times New Roman" w:eastAsia="Times New Roman" w:hAnsi="Times New Roman" w:cs="Times New Roman"/>
                <w:sz w:val="20"/>
                <w:szCs w:val="20"/>
              </w:rPr>
              <w:t>3</w:t>
            </w:r>
          </w:p>
        </w:tc>
        <w:tc>
          <w:tcPr>
            <w:tcW w:w="850" w:type="dxa"/>
          </w:tcPr>
          <w:p w14:paraId="523AE747" w14:textId="77777777" w:rsidR="00D360E2" w:rsidRPr="009A6E48" w:rsidRDefault="00D360E2" w:rsidP="00A153B3">
            <w:pPr>
              <w:pStyle w:val="NormalWeb"/>
              <w:spacing w:before="0" w:beforeAutospacing="0" w:after="0" w:afterAutospacing="0"/>
              <w:jc w:val="center"/>
              <w:rPr>
                <w:rFonts w:ascii="Times New Roman" w:eastAsia="Times New Roman" w:hAnsi="Times New Roman" w:cs="Times New Roman"/>
                <w:b/>
              </w:rPr>
            </w:pPr>
          </w:p>
        </w:tc>
        <w:tc>
          <w:tcPr>
            <w:tcW w:w="1493" w:type="dxa"/>
          </w:tcPr>
          <w:p w14:paraId="38C76855" w14:textId="77777777" w:rsidR="00D360E2" w:rsidRPr="009A6E48" w:rsidRDefault="00D360E2" w:rsidP="00A153B3">
            <w:pPr>
              <w:pStyle w:val="NormalWeb"/>
              <w:spacing w:before="0" w:beforeAutospacing="0" w:after="0" w:afterAutospacing="0"/>
              <w:jc w:val="center"/>
              <w:rPr>
                <w:rFonts w:ascii="Times New Roman" w:eastAsia="Times New Roman" w:hAnsi="Times New Roman" w:cs="Times New Roman"/>
                <w:b/>
              </w:rPr>
            </w:pPr>
          </w:p>
        </w:tc>
      </w:tr>
      <w:tr w:rsidR="00D360E2" w:rsidRPr="00826274" w14:paraId="4426DF73" w14:textId="77777777" w:rsidTr="00D360E2">
        <w:tc>
          <w:tcPr>
            <w:tcW w:w="7869" w:type="dxa"/>
          </w:tcPr>
          <w:p w14:paraId="2469A682" w14:textId="77777777" w:rsidR="00D360E2" w:rsidRPr="00826274" w:rsidRDefault="00D360E2" w:rsidP="00A153B3">
            <w:pPr>
              <w:pStyle w:val="NormalWeb"/>
              <w:spacing w:before="0" w:beforeAutospacing="0" w:after="0" w:afterAutospacing="0"/>
              <w:ind w:left="1134" w:hanging="567"/>
              <w:jc w:val="both"/>
              <w:rPr>
                <w:rFonts w:ascii="Times New Roman" w:eastAsia="Times New Roman" w:hAnsi="Times New Roman" w:cs="Times New Roman"/>
                <w:sz w:val="20"/>
                <w:szCs w:val="20"/>
              </w:rPr>
            </w:pPr>
            <w:r w:rsidRPr="00826274">
              <w:rPr>
                <w:rFonts w:ascii="Times New Roman" w:eastAsia="Times New Roman" w:hAnsi="Times New Roman" w:cs="Times New Roman"/>
                <w:sz w:val="20"/>
                <w:szCs w:val="20"/>
              </w:rPr>
              <w:t xml:space="preserve">3.1.2. Lisans ve </w:t>
            </w:r>
            <w:proofErr w:type="spellStart"/>
            <w:r w:rsidRPr="00826274">
              <w:rPr>
                <w:rFonts w:ascii="Times New Roman" w:eastAsia="Times New Roman" w:hAnsi="Times New Roman" w:cs="Times New Roman"/>
                <w:sz w:val="20"/>
                <w:szCs w:val="20"/>
              </w:rPr>
              <w:t>önlisans</w:t>
            </w:r>
            <w:proofErr w:type="spellEnd"/>
            <w:r w:rsidRPr="00826274">
              <w:rPr>
                <w:rFonts w:ascii="Times New Roman" w:eastAsia="Times New Roman" w:hAnsi="Times New Roman" w:cs="Times New Roman"/>
                <w:sz w:val="20"/>
                <w:szCs w:val="20"/>
              </w:rPr>
              <w:t xml:space="preserve"> dersleri (Dersin kodu, adı, saati, akademik yıl ve yarıyıl) (Dönem sayısı x ders sayısı x 2 =) (Yaz okulu ayrı bir dönem olarak değerlendirilir)</w:t>
            </w:r>
          </w:p>
        </w:tc>
        <w:tc>
          <w:tcPr>
            <w:tcW w:w="704" w:type="dxa"/>
          </w:tcPr>
          <w:p w14:paraId="042595F5" w14:textId="77777777" w:rsidR="00D360E2" w:rsidRPr="00826274" w:rsidRDefault="00D360E2" w:rsidP="00A153B3">
            <w:pPr>
              <w:pStyle w:val="NormalWeb"/>
              <w:spacing w:before="0" w:beforeAutospacing="0" w:after="0" w:afterAutospacing="0"/>
              <w:jc w:val="center"/>
              <w:rPr>
                <w:rFonts w:ascii="Times New Roman" w:eastAsia="Times New Roman" w:hAnsi="Times New Roman" w:cs="Times New Roman"/>
                <w:sz w:val="20"/>
                <w:szCs w:val="20"/>
              </w:rPr>
            </w:pPr>
            <w:r w:rsidRPr="00826274">
              <w:rPr>
                <w:rFonts w:ascii="Times New Roman" w:eastAsia="Times New Roman" w:hAnsi="Times New Roman" w:cs="Times New Roman"/>
                <w:sz w:val="20"/>
                <w:szCs w:val="20"/>
              </w:rPr>
              <w:t>2</w:t>
            </w:r>
          </w:p>
        </w:tc>
        <w:tc>
          <w:tcPr>
            <w:tcW w:w="850" w:type="dxa"/>
          </w:tcPr>
          <w:p w14:paraId="30F68B7B" w14:textId="77777777" w:rsidR="00D360E2" w:rsidRPr="009A6E48" w:rsidRDefault="00D360E2" w:rsidP="00A153B3">
            <w:pPr>
              <w:pStyle w:val="NormalWeb"/>
              <w:spacing w:before="0" w:beforeAutospacing="0" w:after="0" w:afterAutospacing="0"/>
              <w:jc w:val="center"/>
              <w:rPr>
                <w:rFonts w:ascii="Times New Roman" w:eastAsia="Times New Roman" w:hAnsi="Times New Roman" w:cs="Times New Roman"/>
                <w:b/>
              </w:rPr>
            </w:pPr>
          </w:p>
        </w:tc>
        <w:tc>
          <w:tcPr>
            <w:tcW w:w="1493" w:type="dxa"/>
          </w:tcPr>
          <w:p w14:paraId="7D51BF5A" w14:textId="77777777" w:rsidR="00D360E2" w:rsidRPr="009A6E48" w:rsidRDefault="00D360E2" w:rsidP="00A153B3">
            <w:pPr>
              <w:pStyle w:val="NormalWeb"/>
              <w:spacing w:before="0" w:beforeAutospacing="0" w:after="0" w:afterAutospacing="0"/>
              <w:jc w:val="center"/>
              <w:rPr>
                <w:rFonts w:ascii="Times New Roman" w:eastAsia="Times New Roman" w:hAnsi="Times New Roman" w:cs="Times New Roman"/>
                <w:b/>
              </w:rPr>
            </w:pPr>
          </w:p>
        </w:tc>
      </w:tr>
      <w:tr w:rsidR="00D360E2" w:rsidRPr="00826274" w14:paraId="6A557654" w14:textId="77777777" w:rsidTr="00D360E2">
        <w:tc>
          <w:tcPr>
            <w:tcW w:w="7869" w:type="dxa"/>
          </w:tcPr>
          <w:p w14:paraId="22570D14" w14:textId="77777777" w:rsidR="00D360E2" w:rsidRPr="00826274" w:rsidRDefault="00D360E2" w:rsidP="00A153B3">
            <w:pPr>
              <w:pStyle w:val="NormalWeb"/>
              <w:spacing w:before="0" w:beforeAutospacing="0" w:after="0" w:afterAutospacing="0"/>
              <w:ind w:left="1134" w:hanging="567"/>
              <w:jc w:val="both"/>
              <w:rPr>
                <w:rFonts w:ascii="Times New Roman" w:eastAsia="Times New Roman" w:hAnsi="Times New Roman" w:cs="Times New Roman"/>
                <w:sz w:val="20"/>
                <w:szCs w:val="20"/>
              </w:rPr>
            </w:pPr>
            <w:r w:rsidRPr="00826274">
              <w:rPr>
                <w:rFonts w:ascii="Times New Roman" w:eastAsia="Times New Roman" w:hAnsi="Times New Roman" w:cs="Times New Roman"/>
                <w:sz w:val="20"/>
                <w:szCs w:val="20"/>
              </w:rPr>
              <w:lastRenderedPageBreak/>
              <w:t>3.1.3. Verdiği uygulama ve laboratuvar çalışmaları (Dersin kodu, adı, saati, akademik yıl ve yarıyıl) ) (Dönem sayısı x ders sayısı x 1 =)</w:t>
            </w:r>
          </w:p>
        </w:tc>
        <w:tc>
          <w:tcPr>
            <w:tcW w:w="704" w:type="dxa"/>
          </w:tcPr>
          <w:p w14:paraId="009D8AFE" w14:textId="77777777" w:rsidR="00D360E2" w:rsidRPr="00826274" w:rsidRDefault="00D360E2" w:rsidP="00A153B3">
            <w:pPr>
              <w:pStyle w:val="NormalWeb"/>
              <w:spacing w:before="0" w:beforeAutospacing="0" w:after="0" w:afterAutospacing="0"/>
              <w:jc w:val="center"/>
              <w:rPr>
                <w:rFonts w:ascii="Times New Roman" w:eastAsia="Times New Roman" w:hAnsi="Times New Roman" w:cs="Times New Roman"/>
                <w:sz w:val="20"/>
                <w:szCs w:val="20"/>
              </w:rPr>
            </w:pPr>
            <w:r w:rsidRPr="00826274">
              <w:rPr>
                <w:rFonts w:ascii="Times New Roman" w:eastAsia="Times New Roman" w:hAnsi="Times New Roman" w:cs="Times New Roman"/>
                <w:sz w:val="20"/>
                <w:szCs w:val="20"/>
              </w:rPr>
              <w:t>1</w:t>
            </w:r>
          </w:p>
        </w:tc>
        <w:tc>
          <w:tcPr>
            <w:tcW w:w="850" w:type="dxa"/>
          </w:tcPr>
          <w:p w14:paraId="36E9D3C4" w14:textId="77777777" w:rsidR="00D360E2" w:rsidRPr="009A6E48" w:rsidRDefault="00D360E2" w:rsidP="00A153B3">
            <w:pPr>
              <w:pStyle w:val="NormalWeb"/>
              <w:spacing w:before="0" w:beforeAutospacing="0" w:after="0" w:afterAutospacing="0"/>
              <w:jc w:val="center"/>
              <w:rPr>
                <w:rFonts w:ascii="Times New Roman" w:eastAsia="Times New Roman" w:hAnsi="Times New Roman" w:cs="Times New Roman"/>
                <w:b/>
              </w:rPr>
            </w:pPr>
          </w:p>
        </w:tc>
        <w:tc>
          <w:tcPr>
            <w:tcW w:w="1493" w:type="dxa"/>
          </w:tcPr>
          <w:p w14:paraId="436DE776" w14:textId="77777777" w:rsidR="00D360E2" w:rsidRPr="009A6E48" w:rsidRDefault="00D360E2" w:rsidP="00A153B3">
            <w:pPr>
              <w:pStyle w:val="NormalWeb"/>
              <w:spacing w:before="0" w:beforeAutospacing="0" w:after="0" w:afterAutospacing="0"/>
              <w:jc w:val="center"/>
              <w:rPr>
                <w:rFonts w:ascii="Times New Roman" w:eastAsia="Times New Roman" w:hAnsi="Times New Roman" w:cs="Times New Roman"/>
                <w:b/>
              </w:rPr>
            </w:pPr>
          </w:p>
        </w:tc>
      </w:tr>
      <w:tr w:rsidR="00D360E2" w:rsidRPr="00826274" w14:paraId="0F722573" w14:textId="77777777" w:rsidTr="00D360E2">
        <w:tc>
          <w:tcPr>
            <w:tcW w:w="7869" w:type="dxa"/>
          </w:tcPr>
          <w:p w14:paraId="6BA953E6" w14:textId="77777777" w:rsidR="00D360E2" w:rsidRPr="00826274" w:rsidRDefault="00D360E2" w:rsidP="00A153B3">
            <w:pPr>
              <w:pStyle w:val="NormalWeb"/>
              <w:spacing w:before="0" w:beforeAutospacing="0" w:after="0" w:afterAutospacing="0"/>
              <w:ind w:left="681" w:hanging="397"/>
              <w:jc w:val="both"/>
              <w:rPr>
                <w:rFonts w:ascii="Times New Roman" w:eastAsia="Times New Roman" w:hAnsi="Times New Roman" w:cs="Times New Roman"/>
                <w:b/>
                <w:sz w:val="20"/>
                <w:szCs w:val="20"/>
              </w:rPr>
            </w:pPr>
            <w:r w:rsidRPr="00826274">
              <w:rPr>
                <w:rFonts w:ascii="Times New Roman" w:eastAsia="Times New Roman" w:hAnsi="Times New Roman" w:cs="Times New Roman"/>
                <w:b/>
                <w:sz w:val="20"/>
                <w:szCs w:val="20"/>
              </w:rPr>
              <w:t>3.2</w:t>
            </w:r>
            <w:r>
              <w:rPr>
                <w:rFonts w:ascii="Times New Roman" w:eastAsia="Times New Roman" w:hAnsi="Times New Roman" w:cs="Times New Roman"/>
                <w:b/>
                <w:sz w:val="20"/>
                <w:szCs w:val="20"/>
              </w:rPr>
              <w:t>.</w:t>
            </w:r>
            <w:r w:rsidRPr="00826274">
              <w:rPr>
                <w:rFonts w:ascii="Times New Roman" w:eastAsia="Times New Roman" w:hAnsi="Times New Roman" w:cs="Times New Roman"/>
                <w:b/>
                <w:sz w:val="20"/>
                <w:szCs w:val="20"/>
              </w:rPr>
              <w:t xml:space="preserve"> Tez Danışmanlığı</w:t>
            </w:r>
          </w:p>
        </w:tc>
        <w:tc>
          <w:tcPr>
            <w:tcW w:w="704" w:type="dxa"/>
          </w:tcPr>
          <w:p w14:paraId="5A048129" w14:textId="77777777" w:rsidR="00D360E2" w:rsidRPr="00826274" w:rsidRDefault="00D360E2" w:rsidP="00A153B3">
            <w:pPr>
              <w:pStyle w:val="NormalWeb"/>
              <w:spacing w:before="0" w:beforeAutospacing="0" w:after="0" w:afterAutospacing="0"/>
              <w:jc w:val="center"/>
              <w:rPr>
                <w:rFonts w:ascii="Times New Roman" w:eastAsia="Times New Roman" w:hAnsi="Times New Roman" w:cs="Times New Roman"/>
                <w:sz w:val="20"/>
                <w:szCs w:val="20"/>
              </w:rPr>
            </w:pPr>
          </w:p>
        </w:tc>
        <w:tc>
          <w:tcPr>
            <w:tcW w:w="850" w:type="dxa"/>
          </w:tcPr>
          <w:p w14:paraId="79DBDD3B" w14:textId="77777777" w:rsidR="00D360E2" w:rsidRPr="009A6E48" w:rsidRDefault="00D360E2" w:rsidP="00A153B3">
            <w:pPr>
              <w:pStyle w:val="NormalWeb"/>
              <w:spacing w:before="0" w:beforeAutospacing="0" w:after="0" w:afterAutospacing="0"/>
              <w:jc w:val="center"/>
              <w:rPr>
                <w:rFonts w:ascii="Times New Roman" w:eastAsia="Times New Roman" w:hAnsi="Times New Roman" w:cs="Times New Roman"/>
                <w:b/>
              </w:rPr>
            </w:pPr>
          </w:p>
        </w:tc>
        <w:tc>
          <w:tcPr>
            <w:tcW w:w="1493" w:type="dxa"/>
          </w:tcPr>
          <w:p w14:paraId="02C30A63" w14:textId="77777777" w:rsidR="00D360E2" w:rsidRPr="009A6E48" w:rsidRDefault="00D360E2" w:rsidP="00A153B3">
            <w:pPr>
              <w:pStyle w:val="NormalWeb"/>
              <w:spacing w:before="0" w:beforeAutospacing="0" w:after="0" w:afterAutospacing="0"/>
              <w:jc w:val="center"/>
              <w:rPr>
                <w:rFonts w:ascii="Times New Roman" w:eastAsia="Times New Roman" w:hAnsi="Times New Roman" w:cs="Times New Roman"/>
                <w:b/>
              </w:rPr>
            </w:pPr>
          </w:p>
        </w:tc>
      </w:tr>
      <w:tr w:rsidR="00D360E2" w:rsidRPr="00826274" w14:paraId="0E526E81" w14:textId="77777777" w:rsidTr="00D360E2">
        <w:tc>
          <w:tcPr>
            <w:tcW w:w="7869" w:type="dxa"/>
          </w:tcPr>
          <w:p w14:paraId="29136A13" w14:textId="77777777" w:rsidR="00D360E2" w:rsidRPr="00826274" w:rsidRDefault="00D360E2" w:rsidP="00A153B3">
            <w:pPr>
              <w:pStyle w:val="NormalWeb"/>
              <w:spacing w:before="0" w:beforeAutospacing="0" w:after="0" w:afterAutospacing="0"/>
              <w:ind w:left="1134" w:hanging="567"/>
              <w:jc w:val="both"/>
              <w:rPr>
                <w:rFonts w:ascii="Times New Roman" w:eastAsia="Times New Roman" w:hAnsi="Times New Roman" w:cs="Times New Roman"/>
                <w:sz w:val="20"/>
                <w:szCs w:val="20"/>
              </w:rPr>
            </w:pPr>
            <w:r w:rsidRPr="00826274">
              <w:rPr>
                <w:rFonts w:ascii="Times New Roman" w:eastAsia="Times New Roman" w:hAnsi="Times New Roman" w:cs="Times New Roman"/>
                <w:sz w:val="20"/>
                <w:szCs w:val="20"/>
              </w:rPr>
              <w:t>3.2.1. Lisansüstü Tez Yönetimi (</w:t>
            </w:r>
            <w:r>
              <w:rPr>
                <w:rFonts w:ascii="Times New Roman" w:eastAsia="Times New Roman" w:hAnsi="Times New Roman" w:cs="Times New Roman"/>
                <w:sz w:val="20"/>
                <w:szCs w:val="20"/>
              </w:rPr>
              <w:t>Devam eden</w:t>
            </w:r>
            <w:r w:rsidRPr="00826274">
              <w:rPr>
                <w:rFonts w:ascii="Times New Roman" w:eastAsia="Times New Roman" w:hAnsi="Times New Roman" w:cs="Times New Roman"/>
                <w:sz w:val="20"/>
                <w:szCs w:val="20"/>
              </w:rPr>
              <w:t>)</w:t>
            </w:r>
          </w:p>
        </w:tc>
        <w:tc>
          <w:tcPr>
            <w:tcW w:w="704" w:type="dxa"/>
          </w:tcPr>
          <w:p w14:paraId="68D91558" w14:textId="77777777" w:rsidR="00D360E2" w:rsidRPr="00826274" w:rsidRDefault="00D360E2" w:rsidP="00A153B3">
            <w:pPr>
              <w:pStyle w:val="NormalWeb"/>
              <w:spacing w:before="0" w:beforeAutospacing="0" w:after="0" w:afterAutospacing="0"/>
              <w:jc w:val="center"/>
              <w:rPr>
                <w:rFonts w:ascii="Times New Roman" w:eastAsia="Times New Roman" w:hAnsi="Times New Roman" w:cs="Times New Roman"/>
                <w:sz w:val="20"/>
                <w:szCs w:val="20"/>
              </w:rPr>
            </w:pPr>
            <w:r w:rsidRPr="00826274">
              <w:rPr>
                <w:rFonts w:ascii="Times New Roman" w:eastAsia="Times New Roman" w:hAnsi="Times New Roman" w:cs="Times New Roman"/>
                <w:sz w:val="20"/>
                <w:szCs w:val="20"/>
              </w:rPr>
              <w:t>4</w:t>
            </w:r>
          </w:p>
        </w:tc>
        <w:tc>
          <w:tcPr>
            <w:tcW w:w="850" w:type="dxa"/>
          </w:tcPr>
          <w:p w14:paraId="6B14C4E1" w14:textId="77777777" w:rsidR="00D360E2" w:rsidRPr="009A6E48" w:rsidRDefault="00D360E2" w:rsidP="00A153B3">
            <w:pPr>
              <w:pStyle w:val="NormalWeb"/>
              <w:spacing w:before="0" w:beforeAutospacing="0" w:after="0" w:afterAutospacing="0"/>
              <w:jc w:val="center"/>
              <w:rPr>
                <w:rFonts w:ascii="Times New Roman" w:eastAsia="Times New Roman" w:hAnsi="Times New Roman" w:cs="Times New Roman"/>
                <w:b/>
              </w:rPr>
            </w:pPr>
          </w:p>
        </w:tc>
        <w:tc>
          <w:tcPr>
            <w:tcW w:w="1493" w:type="dxa"/>
          </w:tcPr>
          <w:p w14:paraId="16D1EBDE" w14:textId="77777777" w:rsidR="00D360E2" w:rsidRPr="009A6E48" w:rsidRDefault="00D360E2" w:rsidP="00A153B3">
            <w:pPr>
              <w:pStyle w:val="NormalWeb"/>
              <w:spacing w:before="0" w:beforeAutospacing="0" w:after="0" w:afterAutospacing="0"/>
              <w:jc w:val="center"/>
              <w:rPr>
                <w:rFonts w:ascii="Times New Roman" w:eastAsia="Times New Roman" w:hAnsi="Times New Roman" w:cs="Times New Roman"/>
                <w:b/>
              </w:rPr>
            </w:pPr>
          </w:p>
        </w:tc>
      </w:tr>
      <w:tr w:rsidR="00D360E2" w:rsidRPr="00826274" w14:paraId="2BF3A871" w14:textId="77777777" w:rsidTr="00D360E2">
        <w:tc>
          <w:tcPr>
            <w:tcW w:w="7869" w:type="dxa"/>
          </w:tcPr>
          <w:p w14:paraId="0B660FF3" w14:textId="77777777" w:rsidR="00D360E2" w:rsidRPr="00826274" w:rsidRDefault="00D360E2" w:rsidP="00A153B3">
            <w:pPr>
              <w:pStyle w:val="NormalWeb"/>
              <w:spacing w:before="0" w:beforeAutospacing="0" w:after="0" w:afterAutospacing="0"/>
              <w:ind w:left="1134" w:hanging="567"/>
              <w:jc w:val="both"/>
              <w:rPr>
                <w:rFonts w:ascii="Times New Roman" w:eastAsia="Times New Roman" w:hAnsi="Times New Roman" w:cs="Times New Roman"/>
                <w:sz w:val="20"/>
                <w:szCs w:val="20"/>
              </w:rPr>
            </w:pPr>
            <w:r w:rsidRPr="00826274">
              <w:rPr>
                <w:rFonts w:ascii="Times New Roman" w:eastAsia="Times New Roman" w:hAnsi="Times New Roman" w:cs="Times New Roman"/>
                <w:sz w:val="20"/>
                <w:szCs w:val="20"/>
              </w:rPr>
              <w:t>3.2.2. Tıpta Uzmanlık veya Sanatta Yeterlilik Yönetimi (</w:t>
            </w:r>
            <w:r>
              <w:rPr>
                <w:rFonts w:ascii="Times New Roman" w:eastAsia="Times New Roman" w:hAnsi="Times New Roman" w:cs="Times New Roman"/>
                <w:sz w:val="20"/>
                <w:szCs w:val="20"/>
              </w:rPr>
              <w:t>Devam eden</w:t>
            </w:r>
            <w:r w:rsidRPr="00826274">
              <w:rPr>
                <w:rFonts w:ascii="Times New Roman" w:eastAsia="Times New Roman" w:hAnsi="Times New Roman" w:cs="Times New Roman"/>
                <w:sz w:val="20"/>
                <w:szCs w:val="20"/>
              </w:rPr>
              <w:t>)</w:t>
            </w:r>
          </w:p>
        </w:tc>
        <w:tc>
          <w:tcPr>
            <w:tcW w:w="704" w:type="dxa"/>
          </w:tcPr>
          <w:p w14:paraId="657EA2E2" w14:textId="77777777" w:rsidR="00D360E2" w:rsidRPr="00826274" w:rsidRDefault="00D360E2" w:rsidP="00A153B3">
            <w:pPr>
              <w:pStyle w:val="NormalWeb"/>
              <w:spacing w:before="0" w:beforeAutospacing="0" w:after="0" w:afterAutospacing="0"/>
              <w:jc w:val="center"/>
              <w:rPr>
                <w:rFonts w:ascii="Times New Roman" w:eastAsia="Times New Roman" w:hAnsi="Times New Roman" w:cs="Times New Roman"/>
                <w:sz w:val="20"/>
                <w:szCs w:val="20"/>
              </w:rPr>
            </w:pPr>
            <w:r w:rsidRPr="00826274">
              <w:rPr>
                <w:rFonts w:ascii="Times New Roman" w:eastAsia="Times New Roman" w:hAnsi="Times New Roman" w:cs="Times New Roman"/>
                <w:sz w:val="20"/>
                <w:szCs w:val="20"/>
              </w:rPr>
              <w:t>2</w:t>
            </w:r>
          </w:p>
        </w:tc>
        <w:tc>
          <w:tcPr>
            <w:tcW w:w="850" w:type="dxa"/>
          </w:tcPr>
          <w:p w14:paraId="463BAE7D" w14:textId="77777777" w:rsidR="00D360E2" w:rsidRPr="009A6E48" w:rsidRDefault="00D360E2" w:rsidP="00A153B3">
            <w:pPr>
              <w:pStyle w:val="NormalWeb"/>
              <w:spacing w:before="0" w:beforeAutospacing="0" w:after="0" w:afterAutospacing="0"/>
              <w:jc w:val="center"/>
              <w:rPr>
                <w:rFonts w:ascii="Times New Roman" w:eastAsia="Times New Roman" w:hAnsi="Times New Roman" w:cs="Times New Roman"/>
                <w:b/>
              </w:rPr>
            </w:pPr>
          </w:p>
        </w:tc>
        <w:tc>
          <w:tcPr>
            <w:tcW w:w="1493" w:type="dxa"/>
          </w:tcPr>
          <w:p w14:paraId="7AA1CAF2" w14:textId="77777777" w:rsidR="00D360E2" w:rsidRPr="009A6E48" w:rsidRDefault="00D360E2" w:rsidP="00A153B3">
            <w:pPr>
              <w:pStyle w:val="NormalWeb"/>
              <w:spacing w:before="0" w:beforeAutospacing="0" w:after="0" w:afterAutospacing="0"/>
              <w:jc w:val="center"/>
              <w:rPr>
                <w:rFonts w:ascii="Times New Roman" w:eastAsia="Times New Roman" w:hAnsi="Times New Roman" w:cs="Times New Roman"/>
                <w:b/>
              </w:rPr>
            </w:pPr>
          </w:p>
        </w:tc>
      </w:tr>
      <w:tr w:rsidR="00D360E2" w:rsidRPr="00826274" w14:paraId="53F28F9D" w14:textId="77777777" w:rsidTr="00D360E2">
        <w:tc>
          <w:tcPr>
            <w:tcW w:w="7869" w:type="dxa"/>
          </w:tcPr>
          <w:p w14:paraId="3D91BAB6" w14:textId="77777777" w:rsidR="00D360E2" w:rsidRPr="00826274" w:rsidRDefault="00D360E2" w:rsidP="00A153B3">
            <w:pPr>
              <w:pStyle w:val="NormalWeb"/>
              <w:spacing w:before="0" w:beforeAutospacing="0" w:after="0" w:afterAutospacing="0"/>
              <w:ind w:left="1134" w:hanging="567"/>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3.2.3. Lisans veya Tezsiz Yüksek Lisans Proje Danışmanlığı (En fazla 10 puan)</w:t>
            </w:r>
          </w:p>
        </w:tc>
        <w:tc>
          <w:tcPr>
            <w:tcW w:w="704" w:type="dxa"/>
          </w:tcPr>
          <w:p w14:paraId="1AB4B2C8" w14:textId="77777777" w:rsidR="00D360E2" w:rsidRPr="00826274" w:rsidRDefault="00D360E2" w:rsidP="00A153B3">
            <w:pPr>
              <w:pStyle w:val="NormalWeb"/>
              <w:spacing w:before="0" w:beforeAutospacing="0" w:after="0" w:afterAutospacing="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850" w:type="dxa"/>
          </w:tcPr>
          <w:p w14:paraId="213B7441" w14:textId="77777777" w:rsidR="00D360E2" w:rsidRPr="009A6E48" w:rsidRDefault="00D360E2" w:rsidP="00A153B3">
            <w:pPr>
              <w:pStyle w:val="NormalWeb"/>
              <w:spacing w:before="0" w:beforeAutospacing="0" w:after="0" w:afterAutospacing="0"/>
              <w:jc w:val="center"/>
              <w:rPr>
                <w:rFonts w:ascii="Times New Roman" w:eastAsia="Times New Roman" w:hAnsi="Times New Roman" w:cs="Times New Roman"/>
                <w:b/>
              </w:rPr>
            </w:pPr>
          </w:p>
        </w:tc>
        <w:tc>
          <w:tcPr>
            <w:tcW w:w="1493" w:type="dxa"/>
          </w:tcPr>
          <w:p w14:paraId="00E7B40A" w14:textId="77777777" w:rsidR="00D360E2" w:rsidRPr="009A6E48" w:rsidRDefault="00D360E2" w:rsidP="00A153B3">
            <w:pPr>
              <w:pStyle w:val="NormalWeb"/>
              <w:spacing w:before="0" w:beforeAutospacing="0" w:after="0" w:afterAutospacing="0"/>
              <w:jc w:val="center"/>
              <w:rPr>
                <w:rFonts w:ascii="Times New Roman" w:eastAsia="Times New Roman" w:hAnsi="Times New Roman" w:cs="Times New Roman"/>
                <w:b/>
              </w:rPr>
            </w:pPr>
          </w:p>
        </w:tc>
      </w:tr>
      <w:tr w:rsidR="00D360E2" w:rsidRPr="00826274" w14:paraId="1676A715" w14:textId="77777777" w:rsidTr="00D360E2">
        <w:tc>
          <w:tcPr>
            <w:tcW w:w="7869" w:type="dxa"/>
          </w:tcPr>
          <w:p w14:paraId="1B7C6BC8" w14:textId="77777777" w:rsidR="00D360E2" w:rsidRDefault="00D360E2" w:rsidP="00A153B3">
            <w:pPr>
              <w:pStyle w:val="NormalWeb"/>
              <w:spacing w:before="0" w:beforeAutospacing="0" w:after="0" w:afterAutospacing="0"/>
              <w:jc w:val="both"/>
              <w:rPr>
                <w:rFonts w:ascii="Times New Roman" w:eastAsia="Times New Roman" w:hAnsi="Times New Roman" w:cs="Times New Roman"/>
                <w:b/>
                <w:sz w:val="20"/>
                <w:szCs w:val="20"/>
              </w:rPr>
            </w:pPr>
            <w:r w:rsidRPr="00223673">
              <w:rPr>
                <w:rFonts w:ascii="Times New Roman" w:eastAsia="Times New Roman" w:hAnsi="Times New Roman" w:cs="Times New Roman"/>
                <w:b/>
                <w:sz w:val="20"/>
                <w:szCs w:val="20"/>
              </w:rPr>
              <w:t>4. ATIFLAR (Performans ölçüm dönemi içinde alınanlar)</w:t>
            </w:r>
          </w:p>
          <w:p w14:paraId="0F3F8C42" w14:textId="77777777" w:rsidR="00D360E2" w:rsidRDefault="00D360E2" w:rsidP="00A153B3">
            <w:pPr>
              <w:pStyle w:val="NormalWeb"/>
              <w:spacing w:before="0" w:beforeAutospacing="0" w:after="0" w:afterAutospacing="0"/>
              <w:jc w:val="both"/>
              <w:rPr>
                <w:rFonts w:ascii="Times New Roman" w:eastAsia="Times New Roman" w:hAnsi="Times New Roman" w:cs="Times New Roman"/>
                <w:sz w:val="20"/>
                <w:szCs w:val="20"/>
              </w:rPr>
            </w:pPr>
            <w:r w:rsidRPr="00223673">
              <w:rPr>
                <w:rFonts w:ascii="Times New Roman" w:eastAsia="Times New Roman" w:hAnsi="Times New Roman" w:cs="Times New Roman"/>
                <w:sz w:val="20"/>
                <w:szCs w:val="20"/>
              </w:rPr>
              <w:t xml:space="preserve">            * Adayı</w:t>
            </w:r>
            <w:r>
              <w:rPr>
                <w:rFonts w:ascii="Times New Roman" w:eastAsia="Times New Roman" w:hAnsi="Times New Roman" w:cs="Times New Roman"/>
                <w:sz w:val="20"/>
                <w:szCs w:val="20"/>
              </w:rPr>
              <w:t>n fiili olarak Üniversitemizde çalıştığı zamandan günümüze teşvik başvurusunda bulunduğu yılda “Antalya Bilim Üniversitesi adresli yayınlarına yapılan atıf sayısı dikkate alınmalıdır.</w:t>
            </w:r>
          </w:p>
          <w:p w14:paraId="13F48716" w14:textId="77777777" w:rsidR="00D360E2" w:rsidRPr="00223673" w:rsidRDefault="00D360E2" w:rsidP="00A153B3">
            <w:pPr>
              <w:pStyle w:val="NormalWeb"/>
              <w:spacing w:before="0" w:beforeAutospacing="0" w:after="0" w:afterAutospacing="0"/>
              <w:jc w:val="both"/>
              <w:rPr>
                <w:rFonts w:ascii="Times New Roman" w:eastAsia="Times New Roman" w:hAnsi="Times New Roman" w:cs="Times New Roman"/>
                <w:b/>
                <w:sz w:val="20"/>
                <w:szCs w:val="20"/>
              </w:rPr>
            </w:pPr>
            <w:r w:rsidRPr="00223673">
              <w:rPr>
                <w:rFonts w:ascii="Times New Roman" w:eastAsia="Times New Roman" w:hAnsi="Times New Roman" w:cs="Times New Roman"/>
                <w:sz w:val="20"/>
                <w:szCs w:val="20"/>
              </w:rPr>
              <w:t xml:space="preserve">            * A</w:t>
            </w:r>
            <w:r>
              <w:rPr>
                <w:rFonts w:ascii="Times New Roman" w:eastAsia="Times New Roman" w:hAnsi="Times New Roman" w:cs="Times New Roman"/>
                <w:sz w:val="20"/>
                <w:szCs w:val="20"/>
              </w:rPr>
              <w:t>yrıca yönergenin 1. sayfasındaki Madde-4 kısmında da ifade edildiği üzere: Madde 4 – a) Akademik performans değerlendirmesine kabul edilecek bilimsel yayınlar “Antalya Bilim Üniversitesi” adresli olmalıdır.</w:t>
            </w:r>
          </w:p>
        </w:tc>
        <w:tc>
          <w:tcPr>
            <w:tcW w:w="704" w:type="dxa"/>
          </w:tcPr>
          <w:p w14:paraId="26EF18EE" w14:textId="77777777" w:rsidR="00D360E2" w:rsidRPr="00826274" w:rsidRDefault="00D360E2" w:rsidP="00A153B3">
            <w:pPr>
              <w:pStyle w:val="NormalWeb"/>
              <w:spacing w:before="0" w:beforeAutospacing="0" w:after="0" w:afterAutospacing="0"/>
              <w:jc w:val="center"/>
              <w:rPr>
                <w:rFonts w:ascii="Times New Roman" w:eastAsia="Times New Roman" w:hAnsi="Times New Roman" w:cs="Times New Roman"/>
                <w:sz w:val="20"/>
                <w:szCs w:val="20"/>
              </w:rPr>
            </w:pPr>
          </w:p>
        </w:tc>
        <w:tc>
          <w:tcPr>
            <w:tcW w:w="850" w:type="dxa"/>
          </w:tcPr>
          <w:p w14:paraId="3D9C364E" w14:textId="77777777" w:rsidR="00D360E2" w:rsidRPr="009A6E48" w:rsidRDefault="00D360E2" w:rsidP="00A153B3">
            <w:pPr>
              <w:pStyle w:val="NormalWeb"/>
              <w:spacing w:before="0" w:beforeAutospacing="0" w:after="0" w:afterAutospacing="0"/>
              <w:jc w:val="center"/>
              <w:rPr>
                <w:rFonts w:ascii="Times New Roman" w:eastAsia="Times New Roman" w:hAnsi="Times New Roman" w:cs="Times New Roman"/>
                <w:b/>
              </w:rPr>
            </w:pPr>
          </w:p>
        </w:tc>
        <w:tc>
          <w:tcPr>
            <w:tcW w:w="1493" w:type="dxa"/>
          </w:tcPr>
          <w:p w14:paraId="2CDC31FE" w14:textId="77777777" w:rsidR="00D360E2" w:rsidRPr="009A6E48" w:rsidRDefault="00D360E2" w:rsidP="00A153B3">
            <w:pPr>
              <w:pStyle w:val="NormalWeb"/>
              <w:spacing w:before="0" w:beforeAutospacing="0" w:after="0" w:afterAutospacing="0"/>
              <w:jc w:val="center"/>
              <w:rPr>
                <w:rFonts w:ascii="Times New Roman" w:eastAsia="Times New Roman" w:hAnsi="Times New Roman" w:cs="Times New Roman"/>
                <w:b/>
              </w:rPr>
            </w:pPr>
          </w:p>
        </w:tc>
      </w:tr>
      <w:tr w:rsidR="00D360E2" w:rsidRPr="00826274" w14:paraId="2CEAD906" w14:textId="77777777" w:rsidTr="00D360E2">
        <w:tc>
          <w:tcPr>
            <w:tcW w:w="7869" w:type="dxa"/>
          </w:tcPr>
          <w:p w14:paraId="60F480E2" w14:textId="77777777" w:rsidR="00D360E2" w:rsidRDefault="00D360E2" w:rsidP="00A153B3">
            <w:pPr>
              <w:pStyle w:val="NormalWeb"/>
              <w:spacing w:before="0" w:beforeAutospacing="0" w:after="0" w:afterAutospacing="0"/>
              <w:ind w:left="964" w:hanging="397"/>
              <w:jc w:val="both"/>
              <w:rPr>
                <w:rFonts w:ascii="Times New Roman" w:eastAsia="Times New Roman" w:hAnsi="Times New Roman" w:cs="Times New Roman"/>
                <w:sz w:val="20"/>
                <w:szCs w:val="20"/>
              </w:rPr>
            </w:pPr>
            <w:r w:rsidRPr="00826274">
              <w:rPr>
                <w:rFonts w:ascii="Times New Roman" w:eastAsia="Times New Roman" w:hAnsi="Times New Roman" w:cs="Times New Roman"/>
                <w:sz w:val="20"/>
                <w:szCs w:val="20"/>
              </w:rPr>
              <w:t>4.1. SCI, SCI-</w:t>
            </w:r>
            <w:proofErr w:type="spellStart"/>
            <w:r w:rsidRPr="00826274">
              <w:rPr>
                <w:rFonts w:ascii="Times New Roman" w:eastAsia="Times New Roman" w:hAnsi="Times New Roman" w:cs="Times New Roman"/>
                <w:sz w:val="20"/>
                <w:szCs w:val="20"/>
              </w:rPr>
              <w:t>Expanded</w:t>
            </w:r>
            <w:proofErr w:type="spellEnd"/>
            <w:r w:rsidRPr="00826274">
              <w:rPr>
                <w:rFonts w:ascii="Times New Roman" w:eastAsia="Times New Roman" w:hAnsi="Times New Roman" w:cs="Times New Roman"/>
                <w:sz w:val="20"/>
                <w:szCs w:val="20"/>
              </w:rPr>
              <w:t xml:space="preserve">, SSCI ve AHCI tarafından taranan dergilerde; uluslararası yayınevleri tarafından yayımlanmış kitaplarda yayımlanan ve adayın yazar olarak yer almadığı yayınlardan her birinde, metin içindeki </w:t>
            </w:r>
            <w:r w:rsidRPr="00223673">
              <w:rPr>
                <w:rFonts w:ascii="Times New Roman" w:eastAsia="Times New Roman" w:hAnsi="Times New Roman" w:cs="Times New Roman"/>
                <w:sz w:val="20"/>
                <w:szCs w:val="20"/>
                <w:u w:val="single"/>
              </w:rPr>
              <w:t>atıf sayısına bakılmaksızın</w:t>
            </w:r>
            <w:r w:rsidRPr="00826274">
              <w:rPr>
                <w:rFonts w:ascii="Times New Roman" w:eastAsia="Times New Roman" w:hAnsi="Times New Roman" w:cs="Times New Roman"/>
                <w:sz w:val="20"/>
                <w:szCs w:val="20"/>
              </w:rPr>
              <w:t xml:space="preserve"> adayın atıf yapılan </w:t>
            </w:r>
            <w:r w:rsidRPr="00223673">
              <w:rPr>
                <w:rFonts w:ascii="Times New Roman" w:eastAsia="Times New Roman" w:hAnsi="Times New Roman" w:cs="Times New Roman"/>
                <w:b/>
                <w:bCs/>
                <w:sz w:val="20"/>
                <w:szCs w:val="20"/>
              </w:rPr>
              <w:t>her eseri</w:t>
            </w:r>
            <w:r w:rsidRPr="00826274">
              <w:rPr>
                <w:rFonts w:ascii="Times New Roman" w:eastAsia="Times New Roman" w:hAnsi="Times New Roman" w:cs="Times New Roman"/>
                <w:sz w:val="20"/>
                <w:szCs w:val="20"/>
              </w:rPr>
              <w:t xml:space="preserve"> için</w:t>
            </w:r>
            <w:r>
              <w:rPr>
                <w:rFonts w:ascii="Times New Roman" w:eastAsia="Times New Roman" w:hAnsi="Times New Roman" w:cs="Times New Roman"/>
                <w:sz w:val="20"/>
                <w:szCs w:val="20"/>
              </w:rPr>
              <w:t xml:space="preserve"> 3 puan.</w:t>
            </w:r>
          </w:p>
          <w:p w14:paraId="1F01370B" w14:textId="77777777" w:rsidR="00D360E2" w:rsidRPr="00826274" w:rsidRDefault="00D360E2" w:rsidP="00A153B3">
            <w:pPr>
              <w:pStyle w:val="NormalWeb"/>
              <w:spacing w:before="0" w:beforeAutospacing="0" w:after="0" w:afterAutospacing="0"/>
              <w:ind w:left="964" w:hanging="397"/>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Sadece Antalya Bilim Üniversitesi adresli yayınlara yapılan atıflar dikkate alınacaktır.</w:t>
            </w:r>
          </w:p>
        </w:tc>
        <w:tc>
          <w:tcPr>
            <w:tcW w:w="704" w:type="dxa"/>
          </w:tcPr>
          <w:p w14:paraId="0CA96BC7" w14:textId="77777777" w:rsidR="00D360E2" w:rsidRPr="00826274" w:rsidRDefault="00D360E2" w:rsidP="00A153B3">
            <w:pPr>
              <w:pStyle w:val="NormalWeb"/>
              <w:spacing w:before="0" w:beforeAutospacing="0" w:after="0" w:afterAutospacing="0"/>
              <w:jc w:val="center"/>
              <w:rPr>
                <w:rFonts w:ascii="Times New Roman" w:eastAsia="Times New Roman" w:hAnsi="Times New Roman" w:cs="Times New Roman"/>
                <w:sz w:val="20"/>
                <w:szCs w:val="20"/>
              </w:rPr>
            </w:pPr>
            <w:r w:rsidRPr="00826274">
              <w:rPr>
                <w:rFonts w:ascii="Times New Roman" w:eastAsia="Times New Roman" w:hAnsi="Times New Roman" w:cs="Times New Roman"/>
                <w:sz w:val="20"/>
                <w:szCs w:val="20"/>
              </w:rPr>
              <w:t>3</w:t>
            </w:r>
          </w:p>
        </w:tc>
        <w:tc>
          <w:tcPr>
            <w:tcW w:w="850" w:type="dxa"/>
          </w:tcPr>
          <w:p w14:paraId="5A986F68" w14:textId="77777777" w:rsidR="00D360E2" w:rsidRPr="009A6E48" w:rsidRDefault="00D360E2" w:rsidP="00A153B3">
            <w:pPr>
              <w:pStyle w:val="NormalWeb"/>
              <w:spacing w:before="0" w:beforeAutospacing="0" w:after="0" w:afterAutospacing="0"/>
              <w:jc w:val="center"/>
              <w:rPr>
                <w:rFonts w:ascii="Times New Roman" w:eastAsia="Times New Roman" w:hAnsi="Times New Roman" w:cs="Times New Roman"/>
                <w:b/>
              </w:rPr>
            </w:pPr>
          </w:p>
        </w:tc>
        <w:tc>
          <w:tcPr>
            <w:tcW w:w="1493" w:type="dxa"/>
          </w:tcPr>
          <w:p w14:paraId="24F6D8E0" w14:textId="77777777" w:rsidR="00D360E2" w:rsidRPr="009A6E48" w:rsidRDefault="00D360E2" w:rsidP="00A153B3">
            <w:pPr>
              <w:pStyle w:val="NormalWeb"/>
              <w:spacing w:before="0" w:beforeAutospacing="0" w:after="0" w:afterAutospacing="0"/>
              <w:jc w:val="center"/>
              <w:rPr>
                <w:rFonts w:ascii="Times New Roman" w:eastAsia="Times New Roman" w:hAnsi="Times New Roman" w:cs="Times New Roman"/>
                <w:b/>
              </w:rPr>
            </w:pPr>
          </w:p>
        </w:tc>
      </w:tr>
      <w:tr w:rsidR="00D360E2" w:rsidRPr="00826274" w14:paraId="61BB27A5" w14:textId="77777777" w:rsidTr="00D360E2">
        <w:tc>
          <w:tcPr>
            <w:tcW w:w="7869" w:type="dxa"/>
          </w:tcPr>
          <w:p w14:paraId="4894983E" w14:textId="77777777" w:rsidR="00D360E2" w:rsidRPr="00826274" w:rsidRDefault="00D360E2" w:rsidP="00A153B3">
            <w:pPr>
              <w:pStyle w:val="NormalWeb"/>
              <w:spacing w:before="0" w:beforeAutospacing="0" w:after="0" w:afterAutospacing="0"/>
              <w:ind w:left="964" w:hanging="397"/>
              <w:jc w:val="both"/>
              <w:rPr>
                <w:rFonts w:ascii="Times New Roman" w:eastAsia="Times New Roman" w:hAnsi="Times New Roman" w:cs="Times New Roman"/>
                <w:sz w:val="20"/>
                <w:szCs w:val="20"/>
              </w:rPr>
            </w:pPr>
            <w:r w:rsidRPr="00826274">
              <w:rPr>
                <w:rFonts w:ascii="Times New Roman" w:eastAsia="Times New Roman" w:hAnsi="Times New Roman" w:cs="Times New Roman"/>
                <w:sz w:val="20"/>
                <w:szCs w:val="20"/>
              </w:rPr>
              <w:t>4.2. SCI, SCI-</w:t>
            </w:r>
            <w:proofErr w:type="spellStart"/>
            <w:r w:rsidRPr="00826274">
              <w:rPr>
                <w:rFonts w:ascii="Times New Roman" w:eastAsia="Times New Roman" w:hAnsi="Times New Roman" w:cs="Times New Roman"/>
                <w:sz w:val="20"/>
                <w:szCs w:val="20"/>
              </w:rPr>
              <w:t>Expanded</w:t>
            </w:r>
            <w:proofErr w:type="spellEnd"/>
            <w:r w:rsidRPr="00826274">
              <w:rPr>
                <w:rFonts w:ascii="Times New Roman" w:eastAsia="Times New Roman" w:hAnsi="Times New Roman" w:cs="Times New Roman"/>
                <w:sz w:val="20"/>
                <w:szCs w:val="20"/>
              </w:rPr>
              <w:t xml:space="preserve">, SSCI ve AHCI dışındaki endeksler tarafından taranan dergilerde; uluslararası yayınevleri tarafından yayımlanmış kitaplarda bölüm yazarı olarak yayımlanan ve adayın yazar olarak yer almadığı yayınlardan her birinde, metin içindeki </w:t>
            </w:r>
            <w:r w:rsidRPr="00223673">
              <w:rPr>
                <w:rFonts w:ascii="Times New Roman" w:eastAsia="Times New Roman" w:hAnsi="Times New Roman" w:cs="Times New Roman"/>
                <w:sz w:val="20"/>
                <w:szCs w:val="20"/>
                <w:u w:val="single"/>
              </w:rPr>
              <w:t>atıf sayısına bakılmaksızın</w:t>
            </w:r>
            <w:r w:rsidRPr="00826274">
              <w:rPr>
                <w:rFonts w:ascii="Times New Roman" w:eastAsia="Times New Roman" w:hAnsi="Times New Roman" w:cs="Times New Roman"/>
                <w:sz w:val="20"/>
                <w:szCs w:val="20"/>
              </w:rPr>
              <w:t xml:space="preserve"> adayın atıf yapılan </w:t>
            </w:r>
            <w:r w:rsidRPr="00223673">
              <w:rPr>
                <w:rFonts w:ascii="Times New Roman" w:eastAsia="Times New Roman" w:hAnsi="Times New Roman" w:cs="Times New Roman"/>
                <w:b/>
                <w:bCs/>
                <w:sz w:val="20"/>
                <w:szCs w:val="20"/>
              </w:rPr>
              <w:t>her eseri</w:t>
            </w:r>
            <w:r w:rsidRPr="00826274">
              <w:rPr>
                <w:rFonts w:ascii="Times New Roman" w:eastAsia="Times New Roman" w:hAnsi="Times New Roman" w:cs="Times New Roman"/>
                <w:sz w:val="20"/>
                <w:szCs w:val="20"/>
              </w:rPr>
              <w:t xml:space="preserve"> için</w:t>
            </w:r>
            <w:r>
              <w:rPr>
                <w:rFonts w:ascii="Times New Roman" w:eastAsia="Times New Roman" w:hAnsi="Times New Roman" w:cs="Times New Roman"/>
                <w:sz w:val="20"/>
                <w:szCs w:val="20"/>
              </w:rPr>
              <w:t xml:space="preserve"> 2 puan.</w:t>
            </w:r>
          </w:p>
        </w:tc>
        <w:tc>
          <w:tcPr>
            <w:tcW w:w="704" w:type="dxa"/>
          </w:tcPr>
          <w:p w14:paraId="07A14CEE" w14:textId="77777777" w:rsidR="00D360E2" w:rsidRPr="00826274" w:rsidRDefault="00D360E2" w:rsidP="00A153B3">
            <w:pPr>
              <w:pStyle w:val="NormalWeb"/>
              <w:spacing w:before="0" w:beforeAutospacing="0" w:after="0" w:afterAutospacing="0"/>
              <w:jc w:val="center"/>
              <w:rPr>
                <w:rFonts w:ascii="Times New Roman" w:eastAsia="Times New Roman" w:hAnsi="Times New Roman" w:cs="Times New Roman"/>
                <w:sz w:val="20"/>
                <w:szCs w:val="20"/>
              </w:rPr>
            </w:pPr>
            <w:r w:rsidRPr="00826274">
              <w:rPr>
                <w:rFonts w:ascii="Times New Roman" w:eastAsia="Times New Roman" w:hAnsi="Times New Roman" w:cs="Times New Roman"/>
                <w:sz w:val="20"/>
                <w:szCs w:val="20"/>
              </w:rPr>
              <w:t>2</w:t>
            </w:r>
          </w:p>
        </w:tc>
        <w:tc>
          <w:tcPr>
            <w:tcW w:w="850" w:type="dxa"/>
          </w:tcPr>
          <w:p w14:paraId="52110819" w14:textId="77777777" w:rsidR="00D360E2" w:rsidRPr="009A6E48" w:rsidRDefault="00D360E2" w:rsidP="00A153B3">
            <w:pPr>
              <w:pStyle w:val="NormalWeb"/>
              <w:spacing w:before="0" w:beforeAutospacing="0" w:after="0" w:afterAutospacing="0"/>
              <w:jc w:val="center"/>
              <w:rPr>
                <w:rFonts w:ascii="Times New Roman" w:eastAsia="Times New Roman" w:hAnsi="Times New Roman" w:cs="Times New Roman"/>
                <w:b/>
              </w:rPr>
            </w:pPr>
          </w:p>
        </w:tc>
        <w:tc>
          <w:tcPr>
            <w:tcW w:w="1493" w:type="dxa"/>
          </w:tcPr>
          <w:p w14:paraId="7270856A" w14:textId="77777777" w:rsidR="00D360E2" w:rsidRPr="009A6E48" w:rsidRDefault="00D360E2" w:rsidP="00A153B3">
            <w:pPr>
              <w:pStyle w:val="NormalWeb"/>
              <w:spacing w:before="0" w:beforeAutospacing="0" w:after="0" w:afterAutospacing="0"/>
              <w:jc w:val="center"/>
              <w:rPr>
                <w:rFonts w:ascii="Times New Roman" w:eastAsia="Times New Roman" w:hAnsi="Times New Roman" w:cs="Times New Roman"/>
                <w:b/>
              </w:rPr>
            </w:pPr>
          </w:p>
        </w:tc>
      </w:tr>
      <w:tr w:rsidR="00D360E2" w:rsidRPr="00826274" w14:paraId="324A174D" w14:textId="77777777" w:rsidTr="00D360E2">
        <w:tc>
          <w:tcPr>
            <w:tcW w:w="7869" w:type="dxa"/>
          </w:tcPr>
          <w:p w14:paraId="63ECD3C2" w14:textId="77777777" w:rsidR="00D360E2" w:rsidRPr="00826274" w:rsidRDefault="00D360E2" w:rsidP="00A153B3">
            <w:pPr>
              <w:pStyle w:val="NormalWeb"/>
              <w:spacing w:before="0" w:beforeAutospacing="0" w:after="0" w:afterAutospacing="0"/>
              <w:ind w:left="964" w:hanging="397"/>
              <w:jc w:val="both"/>
              <w:rPr>
                <w:rFonts w:ascii="Times New Roman" w:eastAsia="Times New Roman" w:hAnsi="Times New Roman" w:cs="Times New Roman"/>
                <w:sz w:val="20"/>
                <w:szCs w:val="20"/>
              </w:rPr>
            </w:pPr>
            <w:r w:rsidRPr="00826274">
              <w:rPr>
                <w:rFonts w:ascii="Times New Roman" w:eastAsia="Times New Roman" w:hAnsi="Times New Roman" w:cs="Times New Roman"/>
                <w:sz w:val="20"/>
                <w:szCs w:val="20"/>
              </w:rPr>
              <w:t xml:space="preserve">4.3. Ulusal hakemli dergilerde; Ulusal yayınevleri tarafından yayımlanmış kitaplarda yayımlanan ve adayın yazar olarak yer almadığı yayınlardan her birinde, metin içindeki </w:t>
            </w:r>
            <w:r w:rsidRPr="00223673">
              <w:rPr>
                <w:rFonts w:ascii="Times New Roman" w:eastAsia="Times New Roman" w:hAnsi="Times New Roman" w:cs="Times New Roman"/>
                <w:sz w:val="20"/>
                <w:szCs w:val="20"/>
                <w:u w:val="single"/>
              </w:rPr>
              <w:t>atıf sayısına bakılmaksızın</w:t>
            </w:r>
            <w:r w:rsidRPr="00826274">
              <w:rPr>
                <w:rFonts w:ascii="Times New Roman" w:eastAsia="Times New Roman" w:hAnsi="Times New Roman" w:cs="Times New Roman"/>
                <w:sz w:val="20"/>
                <w:szCs w:val="20"/>
              </w:rPr>
              <w:t xml:space="preserve"> adayın atıf yapılan </w:t>
            </w:r>
            <w:r w:rsidRPr="00223673">
              <w:rPr>
                <w:rFonts w:ascii="Times New Roman" w:eastAsia="Times New Roman" w:hAnsi="Times New Roman" w:cs="Times New Roman"/>
                <w:b/>
                <w:bCs/>
                <w:sz w:val="20"/>
                <w:szCs w:val="20"/>
              </w:rPr>
              <w:t>her eseri</w:t>
            </w:r>
            <w:r w:rsidRPr="00826274">
              <w:rPr>
                <w:rFonts w:ascii="Times New Roman" w:eastAsia="Times New Roman" w:hAnsi="Times New Roman" w:cs="Times New Roman"/>
                <w:sz w:val="20"/>
                <w:szCs w:val="20"/>
              </w:rPr>
              <w:t xml:space="preserve"> için</w:t>
            </w:r>
            <w:r>
              <w:rPr>
                <w:rFonts w:ascii="Times New Roman" w:eastAsia="Times New Roman" w:hAnsi="Times New Roman" w:cs="Times New Roman"/>
                <w:sz w:val="20"/>
                <w:szCs w:val="20"/>
              </w:rPr>
              <w:t xml:space="preserve"> 1 puan.</w:t>
            </w:r>
          </w:p>
        </w:tc>
        <w:tc>
          <w:tcPr>
            <w:tcW w:w="704" w:type="dxa"/>
          </w:tcPr>
          <w:p w14:paraId="0F84AC1F" w14:textId="77777777" w:rsidR="00D360E2" w:rsidRPr="00826274" w:rsidRDefault="00D360E2" w:rsidP="00A153B3">
            <w:pPr>
              <w:pStyle w:val="NormalWeb"/>
              <w:spacing w:before="0" w:beforeAutospacing="0" w:after="0" w:afterAutospacing="0"/>
              <w:jc w:val="center"/>
              <w:rPr>
                <w:rFonts w:ascii="Times New Roman" w:eastAsia="Times New Roman" w:hAnsi="Times New Roman" w:cs="Times New Roman"/>
                <w:sz w:val="20"/>
                <w:szCs w:val="20"/>
              </w:rPr>
            </w:pPr>
            <w:r w:rsidRPr="00826274">
              <w:rPr>
                <w:rFonts w:ascii="Times New Roman" w:eastAsia="Times New Roman" w:hAnsi="Times New Roman" w:cs="Times New Roman"/>
                <w:sz w:val="20"/>
                <w:szCs w:val="20"/>
              </w:rPr>
              <w:t>1</w:t>
            </w:r>
          </w:p>
        </w:tc>
        <w:tc>
          <w:tcPr>
            <w:tcW w:w="850" w:type="dxa"/>
          </w:tcPr>
          <w:p w14:paraId="6FCBD14A" w14:textId="77777777" w:rsidR="00D360E2" w:rsidRPr="009A6E48" w:rsidRDefault="00D360E2" w:rsidP="00A153B3">
            <w:pPr>
              <w:pStyle w:val="NormalWeb"/>
              <w:spacing w:before="0" w:beforeAutospacing="0" w:after="0" w:afterAutospacing="0"/>
              <w:jc w:val="center"/>
              <w:rPr>
                <w:rFonts w:ascii="Times New Roman" w:eastAsia="Times New Roman" w:hAnsi="Times New Roman" w:cs="Times New Roman"/>
                <w:b/>
              </w:rPr>
            </w:pPr>
          </w:p>
        </w:tc>
        <w:tc>
          <w:tcPr>
            <w:tcW w:w="1493" w:type="dxa"/>
          </w:tcPr>
          <w:p w14:paraId="7928EE47" w14:textId="77777777" w:rsidR="00D360E2" w:rsidRPr="009A6E48" w:rsidRDefault="00D360E2" w:rsidP="00A153B3">
            <w:pPr>
              <w:pStyle w:val="NormalWeb"/>
              <w:spacing w:before="0" w:beforeAutospacing="0" w:after="0" w:afterAutospacing="0"/>
              <w:jc w:val="center"/>
              <w:rPr>
                <w:rFonts w:ascii="Times New Roman" w:eastAsia="Times New Roman" w:hAnsi="Times New Roman" w:cs="Times New Roman"/>
                <w:b/>
              </w:rPr>
            </w:pPr>
          </w:p>
        </w:tc>
      </w:tr>
      <w:tr w:rsidR="00D360E2" w:rsidRPr="00826274" w14:paraId="1B6A6F40" w14:textId="77777777" w:rsidTr="00D360E2">
        <w:tc>
          <w:tcPr>
            <w:tcW w:w="7869" w:type="dxa"/>
          </w:tcPr>
          <w:p w14:paraId="5F6CA20A" w14:textId="77777777" w:rsidR="00D360E2" w:rsidRDefault="00D360E2" w:rsidP="00A153B3">
            <w:pPr>
              <w:pStyle w:val="NormalWeb"/>
              <w:spacing w:before="0" w:beforeAutospacing="0" w:after="0" w:afterAutospacing="0"/>
              <w:jc w:val="both"/>
              <w:rPr>
                <w:rFonts w:ascii="Times New Roman" w:eastAsia="Times New Roman" w:hAnsi="Times New Roman" w:cs="Times New Roman"/>
                <w:b/>
                <w:sz w:val="20"/>
                <w:szCs w:val="20"/>
              </w:rPr>
            </w:pPr>
            <w:r w:rsidRPr="00826274">
              <w:rPr>
                <w:rFonts w:ascii="Times New Roman" w:eastAsia="Times New Roman" w:hAnsi="Times New Roman" w:cs="Times New Roman"/>
                <w:b/>
                <w:sz w:val="20"/>
                <w:szCs w:val="20"/>
              </w:rPr>
              <w:t>5. AKADEMİK / İDARİ GÖREVLER</w:t>
            </w:r>
          </w:p>
          <w:p w14:paraId="659134E5" w14:textId="77777777" w:rsidR="00D360E2" w:rsidRDefault="00D360E2" w:rsidP="00A153B3">
            <w:pPr>
              <w:pStyle w:val="NormalWeb"/>
              <w:spacing w:before="0" w:beforeAutospacing="0" w:after="0" w:afterAutospacing="0"/>
              <w:jc w:val="both"/>
              <w:rPr>
                <w:rFonts w:ascii="Times New Roman" w:eastAsia="Times New Roman" w:hAnsi="Times New Roman" w:cs="Times New Roman"/>
                <w:sz w:val="20"/>
                <w:szCs w:val="20"/>
              </w:rPr>
            </w:pPr>
            <w:r w:rsidRPr="00223673">
              <w:rPr>
                <w:rFonts w:ascii="Times New Roman" w:eastAsia="Times New Roman" w:hAnsi="Times New Roman" w:cs="Times New Roman"/>
                <w:sz w:val="20"/>
                <w:szCs w:val="20"/>
              </w:rPr>
              <w:t xml:space="preserve">            * </w:t>
            </w:r>
            <w:r>
              <w:rPr>
                <w:rFonts w:ascii="Times New Roman" w:eastAsia="Times New Roman" w:hAnsi="Times New Roman" w:cs="Times New Roman"/>
                <w:sz w:val="20"/>
                <w:szCs w:val="20"/>
              </w:rPr>
              <w:t>Akademik / İdari görev varsa, 5.1. den 5.5 e kadarki ilgili maddenin Top. Puan alanına birim puanı girilmelidir.</w:t>
            </w:r>
          </w:p>
          <w:p w14:paraId="0EA7182D" w14:textId="1C523F39" w:rsidR="00D360E2" w:rsidRPr="00826274" w:rsidRDefault="00D360E2" w:rsidP="00A153B3">
            <w:pPr>
              <w:pStyle w:val="NormalWeb"/>
              <w:spacing w:before="0" w:beforeAutospacing="0" w:after="0" w:afterAutospacing="0"/>
              <w:jc w:val="both"/>
              <w:rPr>
                <w:rFonts w:ascii="Times New Roman" w:eastAsia="Times New Roman" w:hAnsi="Times New Roman" w:cs="Times New Roman"/>
                <w:b/>
                <w:sz w:val="20"/>
                <w:szCs w:val="20"/>
              </w:rPr>
            </w:pPr>
            <w:r>
              <w:rPr>
                <w:rFonts w:ascii="Times New Roman" w:eastAsia="Times New Roman" w:hAnsi="Times New Roman" w:cs="Times New Roman"/>
                <w:sz w:val="20"/>
                <w:szCs w:val="20"/>
              </w:rPr>
              <w:t xml:space="preserve">            ** Madde 8- Teşvik primine esas performans puanı ayrıca hesaplanır. Teşvik primi puanı hesaplanırken “Akademik Performans Değerlendirme </w:t>
            </w:r>
            <w:proofErr w:type="spellStart"/>
            <w:r>
              <w:rPr>
                <w:rFonts w:ascii="Times New Roman" w:eastAsia="Times New Roman" w:hAnsi="Times New Roman" w:cs="Times New Roman"/>
                <w:sz w:val="20"/>
                <w:szCs w:val="20"/>
              </w:rPr>
              <w:t>Formu”nun</w:t>
            </w:r>
            <w:proofErr w:type="spellEnd"/>
            <w:r>
              <w:rPr>
                <w:rFonts w:ascii="Times New Roman" w:eastAsia="Times New Roman" w:hAnsi="Times New Roman" w:cs="Times New Roman"/>
                <w:sz w:val="20"/>
                <w:szCs w:val="20"/>
              </w:rPr>
              <w:t xml:space="preserve"> 5. Maddesinde yer alan “Akademik / İdari Görevler” başlığı altındaki maddelerden alınan puanlar ile “Eğitim – öğretime Katkı” baş</w:t>
            </w:r>
            <w:r w:rsidR="00095CFD">
              <w:rPr>
                <w:rFonts w:ascii="Times New Roman" w:eastAsia="Times New Roman" w:hAnsi="Times New Roman" w:cs="Times New Roman"/>
                <w:sz w:val="20"/>
                <w:szCs w:val="20"/>
              </w:rPr>
              <w:t>lığı altındaki faaliyetlerden 12</w:t>
            </w:r>
            <w:r>
              <w:rPr>
                <w:rFonts w:ascii="Times New Roman" w:eastAsia="Times New Roman" w:hAnsi="Times New Roman" w:cs="Times New Roman"/>
                <w:sz w:val="20"/>
                <w:szCs w:val="20"/>
              </w:rPr>
              <w:t xml:space="preserve"> saat üzerindeki derslerden alınan puanlar </w:t>
            </w:r>
            <w:proofErr w:type="gramStart"/>
            <w:r>
              <w:rPr>
                <w:rFonts w:ascii="Times New Roman" w:eastAsia="Times New Roman" w:hAnsi="Times New Roman" w:cs="Times New Roman"/>
                <w:sz w:val="20"/>
                <w:szCs w:val="20"/>
              </w:rPr>
              <w:t>dahil</w:t>
            </w:r>
            <w:proofErr w:type="gramEnd"/>
            <w:r>
              <w:rPr>
                <w:rFonts w:ascii="Times New Roman" w:eastAsia="Times New Roman" w:hAnsi="Times New Roman" w:cs="Times New Roman"/>
                <w:sz w:val="20"/>
                <w:szCs w:val="20"/>
              </w:rPr>
              <w:t xml:space="preserve"> edilmez.</w:t>
            </w:r>
          </w:p>
        </w:tc>
        <w:tc>
          <w:tcPr>
            <w:tcW w:w="704" w:type="dxa"/>
          </w:tcPr>
          <w:p w14:paraId="3B5727CD" w14:textId="77777777" w:rsidR="00D360E2" w:rsidRPr="00826274" w:rsidRDefault="00D360E2" w:rsidP="00A153B3">
            <w:pPr>
              <w:pStyle w:val="NormalWeb"/>
              <w:spacing w:before="0" w:beforeAutospacing="0" w:after="0" w:afterAutospacing="0"/>
              <w:jc w:val="center"/>
              <w:rPr>
                <w:rFonts w:ascii="Times New Roman" w:eastAsia="Times New Roman" w:hAnsi="Times New Roman" w:cs="Times New Roman"/>
                <w:sz w:val="20"/>
                <w:szCs w:val="20"/>
              </w:rPr>
            </w:pPr>
          </w:p>
        </w:tc>
        <w:tc>
          <w:tcPr>
            <w:tcW w:w="850" w:type="dxa"/>
          </w:tcPr>
          <w:p w14:paraId="199EB8D2" w14:textId="77777777" w:rsidR="00D360E2" w:rsidRPr="009A6E48" w:rsidRDefault="00D360E2" w:rsidP="00A153B3">
            <w:pPr>
              <w:pStyle w:val="NormalWeb"/>
              <w:spacing w:before="0" w:beforeAutospacing="0" w:after="0" w:afterAutospacing="0"/>
              <w:jc w:val="center"/>
              <w:rPr>
                <w:rFonts w:ascii="Times New Roman" w:eastAsia="Times New Roman" w:hAnsi="Times New Roman" w:cs="Times New Roman"/>
                <w:b/>
              </w:rPr>
            </w:pPr>
          </w:p>
        </w:tc>
        <w:tc>
          <w:tcPr>
            <w:tcW w:w="1493" w:type="dxa"/>
          </w:tcPr>
          <w:p w14:paraId="7924FF7E" w14:textId="77777777" w:rsidR="00D360E2" w:rsidRPr="009A6E48" w:rsidRDefault="00D360E2" w:rsidP="00A153B3">
            <w:pPr>
              <w:pStyle w:val="NormalWeb"/>
              <w:spacing w:before="0" w:beforeAutospacing="0" w:after="0" w:afterAutospacing="0"/>
              <w:jc w:val="center"/>
              <w:rPr>
                <w:rFonts w:ascii="Times New Roman" w:eastAsia="Times New Roman" w:hAnsi="Times New Roman" w:cs="Times New Roman"/>
                <w:b/>
              </w:rPr>
            </w:pPr>
          </w:p>
        </w:tc>
      </w:tr>
      <w:tr w:rsidR="00D360E2" w:rsidRPr="00826274" w14:paraId="5755B4F3" w14:textId="77777777" w:rsidTr="00D360E2">
        <w:tc>
          <w:tcPr>
            <w:tcW w:w="7869" w:type="dxa"/>
          </w:tcPr>
          <w:p w14:paraId="5D3AA212" w14:textId="77777777" w:rsidR="00D360E2" w:rsidRPr="00826274" w:rsidRDefault="00D360E2" w:rsidP="00A153B3">
            <w:pPr>
              <w:pStyle w:val="NormalWeb"/>
              <w:spacing w:before="0" w:beforeAutospacing="0" w:after="0" w:afterAutospacing="0"/>
              <w:ind w:left="567"/>
              <w:jc w:val="both"/>
              <w:rPr>
                <w:rFonts w:ascii="Times New Roman" w:eastAsia="Times New Roman" w:hAnsi="Times New Roman" w:cs="Times New Roman"/>
                <w:sz w:val="20"/>
                <w:szCs w:val="20"/>
              </w:rPr>
            </w:pPr>
            <w:r w:rsidRPr="00826274">
              <w:rPr>
                <w:rFonts w:ascii="Times New Roman" w:eastAsia="Times New Roman" w:hAnsi="Times New Roman" w:cs="Times New Roman"/>
                <w:sz w:val="20"/>
                <w:szCs w:val="20"/>
              </w:rPr>
              <w:t>5.1. Dekanlık</w:t>
            </w:r>
          </w:p>
        </w:tc>
        <w:tc>
          <w:tcPr>
            <w:tcW w:w="704" w:type="dxa"/>
          </w:tcPr>
          <w:p w14:paraId="2D6872BE" w14:textId="77777777" w:rsidR="00D360E2" w:rsidRPr="00826274" w:rsidRDefault="00D360E2" w:rsidP="00A153B3">
            <w:pPr>
              <w:pStyle w:val="NormalWeb"/>
              <w:spacing w:before="0" w:beforeAutospacing="0" w:after="0" w:afterAutospacing="0"/>
              <w:jc w:val="center"/>
              <w:rPr>
                <w:rFonts w:ascii="Times New Roman" w:eastAsia="Times New Roman" w:hAnsi="Times New Roman" w:cs="Times New Roman"/>
                <w:sz w:val="20"/>
                <w:szCs w:val="20"/>
              </w:rPr>
            </w:pPr>
            <w:r w:rsidRPr="00826274">
              <w:rPr>
                <w:rFonts w:ascii="Times New Roman" w:eastAsia="Times New Roman" w:hAnsi="Times New Roman" w:cs="Times New Roman"/>
                <w:sz w:val="20"/>
                <w:szCs w:val="20"/>
              </w:rPr>
              <w:t>10</w:t>
            </w:r>
          </w:p>
        </w:tc>
        <w:tc>
          <w:tcPr>
            <w:tcW w:w="850" w:type="dxa"/>
          </w:tcPr>
          <w:p w14:paraId="1B06B393" w14:textId="77777777" w:rsidR="00D360E2" w:rsidRPr="009A6E48" w:rsidRDefault="00D360E2" w:rsidP="00A153B3">
            <w:pPr>
              <w:pStyle w:val="NormalWeb"/>
              <w:spacing w:before="0" w:beforeAutospacing="0" w:after="0" w:afterAutospacing="0"/>
              <w:jc w:val="center"/>
              <w:rPr>
                <w:rFonts w:ascii="Times New Roman" w:eastAsia="Times New Roman" w:hAnsi="Times New Roman" w:cs="Times New Roman"/>
                <w:b/>
              </w:rPr>
            </w:pPr>
          </w:p>
        </w:tc>
        <w:tc>
          <w:tcPr>
            <w:tcW w:w="1493" w:type="dxa"/>
          </w:tcPr>
          <w:p w14:paraId="6B23CBFE" w14:textId="77777777" w:rsidR="00D360E2" w:rsidRPr="009A6E48" w:rsidRDefault="00D360E2" w:rsidP="00A153B3">
            <w:pPr>
              <w:pStyle w:val="NormalWeb"/>
              <w:spacing w:before="0" w:beforeAutospacing="0" w:after="0" w:afterAutospacing="0"/>
              <w:jc w:val="center"/>
              <w:rPr>
                <w:rFonts w:ascii="Times New Roman" w:eastAsia="Times New Roman" w:hAnsi="Times New Roman" w:cs="Times New Roman"/>
                <w:b/>
              </w:rPr>
            </w:pPr>
          </w:p>
        </w:tc>
      </w:tr>
      <w:tr w:rsidR="00D360E2" w:rsidRPr="00826274" w14:paraId="2451D350" w14:textId="77777777" w:rsidTr="00D360E2">
        <w:tc>
          <w:tcPr>
            <w:tcW w:w="7869" w:type="dxa"/>
          </w:tcPr>
          <w:p w14:paraId="0E0BBADA" w14:textId="77777777" w:rsidR="00D360E2" w:rsidRPr="00826274" w:rsidRDefault="00D360E2" w:rsidP="00A153B3">
            <w:pPr>
              <w:pStyle w:val="NormalWeb"/>
              <w:spacing w:before="0" w:beforeAutospacing="0" w:after="0" w:afterAutospacing="0"/>
              <w:ind w:left="567"/>
              <w:jc w:val="both"/>
              <w:rPr>
                <w:rFonts w:ascii="Times New Roman" w:eastAsia="Times New Roman" w:hAnsi="Times New Roman" w:cs="Times New Roman"/>
                <w:sz w:val="20"/>
                <w:szCs w:val="20"/>
              </w:rPr>
            </w:pPr>
            <w:r w:rsidRPr="00826274">
              <w:rPr>
                <w:rFonts w:ascii="Times New Roman" w:eastAsia="Times New Roman" w:hAnsi="Times New Roman" w:cs="Times New Roman"/>
                <w:sz w:val="20"/>
                <w:szCs w:val="20"/>
              </w:rPr>
              <w:t>5.2. Enstitü Müdürlüğü</w:t>
            </w:r>
          </w:p>
        </w:tc>
        <w:tc>
          <w:tcPr>
            <w:tcW w:w="704" w:type="dxa"/>
          </w:tcPr>
          <w:p w14:paraId="730BF83C" w14:textId="77777777" w:rsidR="00D360E2" w:rsidRPr="00826274" w:rsidRDefault="00D360E2" w:rsidP="00A153B3">
            <w:pPr>
              <w:pStyle w:val="NormalWeb"/>
              <w:spacing w:before="0" w:beforeAutospacing="0" w:after="0" w:afterAutospacing="0"/>
              <w:jc w:val="center"/>
              <w:rPr>
                <w:rFonts w:ascii="Times New Roman" w:eastAsia="Times New Roman" w:hAnsi="Times New Roman" w:cs="Times New Roman"/>
                <w:sz w:val="20"/>
                <w:szCs w:val="20"/>
              </w:rPr>
            </w:pPr>
            <w:r w:rsidRPr="00826274">
              <w:rPr>
                <w:rFonts w:ascii="Times New Roman" w:eastAsia="Times New Roman" w:hAnsi="Times New Roman" w:cs="Times New Roman"/>
                <w:sz w:val="20"/>
                <w:szCs w:val="20"/>
              </w:rPr>
              <w:t>8</w:t>
            </w:r>
          </w:p>
        </w:tc>
        <w:tc>
          <w:tcPr>
            <w:tcW w:w="850" w:type="dxa"/>
          </w:tcPr>
          <w:p w14:paraId="2D3F1B19" w14:textId="77777777" w:rsidR="00D360E2" w:rsidRPr="009A6E48" w:rsidRDefault="00D360E2" w:rsidP="00A153B3">
            <w:pPr>
              <w:pStyle w:val="NormalWeb"/>
              <w:spacing w:before="0" w:beforeAutospacing="0" w:after="0" w:afterAutospacing="0"/>
              <w:jc w:val="center"/>
              <w:rPr>
                <w:rFonts w:ascii="Times New Roman" w:eastAsia="Times New Roman" w:hAnsi="Times New Roman" w:cs="Times New Roman"/>
                <w:b/>
              </w:rPr>
            </w:pPr>
          </w:p>
        </w:tc>
        <w:tc>
          <w:tcPr>
            <w:tcW w:w="1493" w:type="dxa"/>
          </w:tcPr>
          <w:p w14:paraId="68FF46F3" w14:textId="77777777" w:rsidR="00D360E2" w:rsidRPr="009A6E48" w:rsidRDefault="00D360E2" w:rsidP="00A153B3">
            <w:pPr>
              <w:pStyle w:val="NormalWeb"/>
              <w:spacing w:before="0" w:beforeAutospacing="0" w:after="0" w:afterAutospacing="0"/>
              <w:jc w:val="center"/>
              <w:rPr>
                <w:rFonts w:ascii="Times New Roman" w:eastAsia="Times New Roman" w:hAnsi="Times New Roman" w:cs="Times New Roman"/>
                <w:b/>
              </w:rPr>
            </w:pPr>
          </w:p>
        </w:tc>
      </w:tr>
      <w:tr w:rsidR="00D360E2" w:rsidRPr="00826274" w14:paraId="73288A33" w14:textId="77777777" w:rsidTr="00D360E2">
        <w:tc>
          <w:tcPr>
            <w:tcW w:w="7869" w:type="dxa"/>
          </w:tcPr>
          <w:p w14:paraId="72246147" w14:textId="77777777" w:rsidR="00D360E2" w:rsidRPr="00826274" w:rsidRDefault="00D360E2" w:rsidP="00A153B3">
            <w:pPr>
              <w:pStyle w:val="NormalWeb"/>
              <w:spacing w:before="0" w:beforeAutospacing="0" w:after="0" w:afterAutospacing="0"/>
              <w:ind w:left="567"/>
              <w:jc w:val="both"/>
              <w:rPr>
                <w:rFonts w:ascii="Times New Roman" w:eastAsia="Times New Roman" w:hAnsi="Times New Roman" w:cs="Times New Roman"/>
                <w:sz w:val="20"/>
                <w:szCs w:val="20"/>
              </w:rPr>
            </w:pPr>
            <w:r w:rsidRPr="00826274">
              <w:rPr>
                <w:rFonts w:ascii="Times New Roman" w:eastAsia="Times New Roman" w:hAnsi="Times New Roman" w:cs="Times New Roman"/>
                <w:sz w:val="20"/>
                <w:szCs w:val="20"/>
              </w:rPr>
              <w:t xml:space="preserve">5.3. Yüksekokul Müdürlüğü    </w:t>
            </w:r>
          </w:p>
        </w:tc>
        <w:tc>
          <w:tcPr>
            <w:tcW w:w="704" w:type="dxa"/>
          </w:tcPr>
          <w:p w14:paraId="78B4C9FD" w14:textId="77777777" w:rsidR="00D360E2" w:rsidRPr="00826274" w:rsidRDefault="00D360E2" w:rsidP="00A153B3">
            <w:pPr>
              <w:pStyle w:val="NormalWeb"/>
              <w:spacing w:before="0" w:beforeAutospacing="0" w:after="0" w:afterAutospacing="0"/>
              <w:jc w:val="center"/>
              <w:rPr>
                <w:rFonts w:ascii="Times New Roman" w:eastAsia="Times New Roman" w:hAnsi="Times New Roman" w:cs="Times New Roman"/>
                <w:sz w:val="20"/>
                <w:szCs w:val="20"/>
              </w:rPr>
            </w:pPr>
            <w:r w:rsidRPr="00826274">
              <w:rPr>
                <w:rFonts w:ascii="Times New Roman" w:eastAsia="Times New Roman" w:hAnsi="Times New Roman" w:cs="Times New Roman"/>
                <w:sz w:val="20"/>
                <w:szCs w:val="20"/>
              </w:rPr>
              <w:t>6</w:t>
            </w:r>
          </w:p>
        </w:tc>
        <w:tc>
          <w:tcPr>
            <w:tcW w:w="850" w:type="dxa"/>
          </w:tcPr>
          <w:p w14:paraId="4AB5F003" w14:textId="77777777" w:rsidR="00D360E2" w:rsidRPr="009A6E48" w:rsidRDefault="00D360E2" w:rsidP="00A153B3">
            <w:pPr>
              <w:pStyle w:val="NormalWeb"/>
              <w:spacing w:before="0" w:beforeAutospacing="0" w:after="0" w:afterAutospacing="0"/>
              <w:jc w:val="center"/>
              <w:rPr>
                <w:rFonts w:ascii="Times New Roman" w:eastAsia="Times New Roman" w:hAnsi="Times New Roman" w:cs="Times New Roman"/>
                <w:b/>
              </w:rPr>
            </w:pPr>
          </w:p>
        </w:tc>
        <w:tc>
          <w:tcPr>
            <w:tcW w:w="1493" w:type="dxa"/>
          </w:tcPr>
          <w:p w14:paraId="40C57BBB" w14:textId="77777777" w:rsidR="00D360E2" w:rsidRPr="009A6E48" w:rsidRDefault="00D360E2" w:rsidP="00A153B3">
            <w:pPr>
              <w:pStyle w:val="NormalWeb"/>
              <w:spacing w:before="0" w:beforeAutospacing="0" w:after="0" w:afterAutospacing="0"/>
              <w:jc w:val="center"/>
              <w:rPr>
                <w:rFonts w:ascii="Times New Roman" w:eastAsia="Times New Roman" w:hAnsi="Times New Roman" w:cs="Times New Roman"/>
                <w:b/>
              </w:rPr>
            </w:pPr>
          </w:p>
        </w:tc>
      </w:tr>
      <w:tr w:rsidR="00D360E2" w:rsidRPr="00826274" w14:paraId="448A531C" w14:textId="77777777" w:rsidTr="00D360E2">
        <w:tc>
          <w:tcPr>
            <w:tcW w:w="7869" w:type="dxa"/>
          </w:tcPr>
          <w:p w14:paraId="754ABB7D" w14:textId="77777777" w:rsidR="00D360E2" w:rsidRPr="00826274" w:rsidRDefault="00D360E2" w:rsidP="00A153B3">
            <w:pPr>
              <w:pStyle w:val="NormalWeb"/>
              <w:spacing w:before="0" w:beforeAutospacing="0" w:after="0" w:afterAutospacing="0"/>
              <w:ind w:left="567"/>
              <w:jc w:val="both"/>
              <w:rPr>
                <w:rFonts w:ascii="Times New Roman" w:eastAsia="Times New Roman" w:hAnsi="Times New Roman" w:cs="Times New Roman"/>
                <w:sz w:val="20"/>
                <w:szCs w:val="20"/>
              </w:rPr>
            </w:pPr>
            <w:r w:rsidRPr="00826274">
              <w:rPr>
                <w:rFonts w:ascii="Times New Roman" w:eastAsia="Times New Roman" w:hAnsi="Times New Roman" w:cs="Times New Roman"/>
                <w:sz w:val="20"/>
                <w:szCs w:val="20"/>
              </w:rPr>
              <w:t xml:space="preserve">5.4. Bölüm Başkanı               </w:t>
            </w:r>
          </w:p>
        </w:tc>
        <w:tc>
          <w:tcPr>
            <w:tcW w:w="704" w:type="dxa"/>
          </w:tcPr>
          <w:p w14:paraId="4F079914" w14:textId="77777777" w:rsidR="00D360E2" w:rsidRPr="00826274" w:rsidRDefault="00D360E2" w:rsidP="00A153B3">
            <w:pPr>
              <w:pStyle w:val="NormalWeb"/>
              <w:spacing w:before="0" w:beforeAutospacing="0" w:after="0" w:afterAutospacing="0"/>
              <w:jc w:val="center"/>
              <w:rPr>
                <w:rFonts w:ascii="Times New Roman" w:eastAsia="Times New Roman" w:hAnsi="Times New Roman" w:cs="Times New Roman"/>
                <w:sz w:val="20"/>
                <w:szCs w:val="20"/>
              </w:rPr>
            </w:pPr>
            <w:r w:rsidRPr="00826274">
              <w:rPr>
                <w:rFonts w:ascii="Times New Roman" w:eastAsia="Times New Roman" w:hAnsi="Times New Roman" w:cs="Times New Roman"/>
                <w:sz w:val="20"/>
                <w:szCs w:val="20"/>
              </w:rPr>
              <w:t>4</w:t>
            </w:r>
          </w:p>
        </w:tc>
        <w:tc>
          <w:tcPr>
            <w:tcW w:w="850" w:type="dxa"/>
          </w:tcPr>
          <w:p w14:paraId="7188790B" w14:textId="77777777" w:rsidR="00D360E2" w:rsidRPr="009A6E48" w:rsidRDefault="00D360E2" w:rsidP="00A153B3">
            <w:pPr>
              <w:pStyle w:val="NormalWeb"/>
              <w:spacing w:before="0" w:beforeAutospacing="0" w:after="0" w:afterAutospacing="0"/>
              <w:jc w:val="center"/>
              <w:rPr>
                <w:rFonts w:ascii="Times New Roman" w:eastAsia="Times New Roman" w:hAnsi="Times New Roman" w:cs="Times New Roman"/>
                <w:b/>
              </w:rPr>
            </w:pPr>
          </w:p>
        </w:tc>
        <w:tc>
          <w:tcPr>
            <w:tcW w:w="1493" w:type="dxa"/>
          </w:tcPr>
          <w:p w14:paraId="1B98809A" w14:textId="77777777" w:rsidR="00D360E2" w:rsidRPr="009A6E48" w:rsidRDefault="00D360E2" w:rsidP="00A153B3">
            <w:pPr>
              <w:pStyle w:val="NormalWeb"/>
              <w:spacing w:before="0" w:beforeAutospacing="0" w:after="0" w:afterAutospacing="0"/>
              <w:jc w:val="center"/>
              <w:rPr>
                <w:rFonts w:ascii="Times New Roman" w:eastAsia="Times New Roman" w:hAnsi="Times New Roman" w:cs="Times New Roman"/>
                <w:b/>
              </w:rPr>
            </w:pPr>
          </w:p>
        </w:tc>
      </w:tr>
      <w:tr w:rsidR="00D360E2" w:rsidRPr="00826274" w14:paraId="738C2964" w14:textId="77777777" w:rsidTr="00D360E2">
        <w:tc>
          <w:tcPr>
            <w:tcW w:w="7869" w:type="dxa"/>
          </w:tcPr>
          <w:p w14:paraId="09A337BC" w14:textId="77777777" w:rsidR="00D360E2" w:rsidRPr="00826274" w:rsidRDefault="00D360E2" w:rsidP="00A153B3">
            <w:pPr>
              <w:pStyle w:val="NormalWeb"/>
              <w:spacing w:before="0" w:beforeAutospacing="0" w:after="0" w:afterAutospacing="0"/>
              <w:ind w:left="567"/>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5.5. AUM Müdürlüğü</w:t>
            </w:r>
          </w:p>
        </w:tc>
        <w:tc>
          <w:tcPr>
            <w:tcW w:w="704" w:type="dxa"/>
          </w:tcPr>
          <w:p w14:paraId="559DE39D" w14:textId="77777777" w:rsidR="00D360E2" w:rsidRPr="00826274" w:rsidRDefault="00D360E2" w:rsidP="00A153B3">
            <w:pPr>
              <w:pStyle w:val="NormalWeb"/>
              <w:spacing w:before="0" w:beforeAutospacing="0" w:after="0" w:afterAutospacing="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850" w:type="dxa"/>
          </w:tcPr>
          <w:p w14:paraId="2531E058" w14:textId="77777777" w:rsidR="00D360E2" w:rsidRPr="009A6E48" w:rsidRDefault="00D360E2" w:rsidP="00A153B3">
            <w:pPr>
              <w:pStyle w:val="NormalWeb"/>
              <w:spacing w:before="0" w:beforeAutospacing="0" w:after="0" w:afterAutospacing="0"/>
              <w:jc w:val="center"/>
              <w:rPr>
                <w:rFonts w:ascii="Times New Roman" w:eastAsia="Times New Roman" w:hAnsi="Times New Roman" w:cs="Times New Roman"/>
                <w:b/>
              </w:rPr>
            </w:pPr>
          </w:p>
        </w:tc>
        <w:tc>
          <w:tcPr>
            <w:tcW w:w="1493" w:type="dxa"/>
          </w:tcPr>
          <w:p w14:paraId="05784F70" w14:textId="77777777" w:rsidR="00D360E2" w:rsidRPr="009A6E48" w:rsidRDefault="00D360E2" w:rsidP="00A153B3">
            <w:pPr>
              <w:pStyle w:val="NormalWeb"/>
              <w:spacing w:before="0" w:beforeAutospacing="0" w:after="0" w:afterAutospacing="0"/>
              <w:jc w:val="center"/>
              <w:rPr>
                <w:rFonts w:ascii="Times New Roman" w:eastAsia="Times New Roman" w:hAnsi="Times New Roman" w:cs="Times New Roman"/>
                <w:b/>
              </w:rPr>
            </w:pPr>
          </w:p>
        </w:tc>
      </w:tr>
      <w:tr w:rsidR="00D360E2" w:rsidRPr="00826274" w14:paraId="3DDCA75F" w14:textId="77777777" w:rsidTr="00D360E2">
        <w:tc>
          <w:tcPr>
            <w:tcW w:w="7869" w:type="dxa"/>
          </w:tcPr>
          <w:p w14:paraId="631CD9E3" w14:textId="77777777" w:rsidR="00D360E2" w:rsidRDefault="00D360E2" w:rsidP="00A153B3">
            <w:pPr>
              <w:pStyle w:val="NormalWeb"/>
              <w:spacing w:before="0" w:beforeAutospacing="0" w:after="0" w:afterAutospacing="0"/>
              <w:ind w:left="567"/>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5.6. Yardımcılık Görevi (Yardımcılığı yapılan makamın 1/2’si oranında</w:t>
            </w:r>
          </w:p>
        </w:tc>
        <w:tc>
          <w:tcPr>
            <w:tcW w:w="704" w:type="dxa"/>
          </w:tcPr>
          <w:p w14:paraId="64DFBD58" w14:textId="77777777" w:rsidR="00D360E2" w:rsidRDefault="00D360E2" w:rsidP="00A153B3">
            <w:pPr>
              <w:pStyle w:val="NormalWeb"/>
              <w:spacing w:before="0" w:beforeAutospacing="0" w:after="0" w:afterAutospacing="0"/>
              <w:jc w:val="center"/>
              <w:rPr>
                <w:rFonts w:ascii="Times New Roman" w:eastAsia="Times New Roman" w:hAnsi="Times New Roman" w:cs="Times New Roman"/>
                <w:sz w:val="20"/>
                <w:szCs w:val="20"/>
              </w:rPr>
            </w:pPr>
          </w:p>
        </w:tc>
        <w:tc>
          <w:tcPr>
            <w:tcW w:w="850" w:type="dxa"/>
          </w:tcPr>
          <w:p w14:paraId="766FB7AD" w14:textId="77777777" w:rsidR="00D360E2" w:rsidRPr="009A6E48" w:rsidRDefault="00D360E2" w:rsidP="00A153B3">
            <w:pPr>
              <w:pStyle w:val="NormalWeb"/>
              <w:spacing w:before="0" w:beforeAutospacing="0" w:after="0" w:afterAutospacing="0"/>
              <w:jc w:val="center"/>
              <w:rPr>
                <w:rFonts w:ascii="Times New Roman" w:eastAsia="Times New Roman" w:hAnsi="Times New Roman" w:cs="Times New Roman"/>
                <w:b/>
              </w:rPr>
            </w:pPr>
          </w:p>
        </w:tc>
        <w:tc>
          <w:tcPr>
            <w:tcW w:w="1493" w:type="dxa"/>
          </w:tcPr>
          <w:p w14:paraId="36E65877" w14:textId="77777777" w:rsidR="00D360E2" w:rsidRPr="009A6E48" w:rsidRDefault="00D360E2" w:rsidP="00A153B3">
            <w:pPr>
              <w:pStyle w:val="NormalWeb"/>
              <w:spacing w:before="0" w:beforeAutospacing="0" w:after="0" w:afterAutospacing="0"/>
              <w:jc w:val="center"/>
              <w:rPr>
                <w:rFonts w:ascii="Times New Roman" w:eastAsia="Times New Roman" w:hAnsi="Times New Roman" w:cs="Times New Roman"/>
                <w:b/>
              </w:rPr>
            </w:pPr>
          </w:p>
        </w:tc>
      </w:tr>
      <w:tr w:rsidR="00D360E2" w:rsidRPr="00826274" w14:paraId="6F28E44B" w14:textId="77777777" w:rsidTr="00D360E2">
        <w:tc>
          <w:tcPr>
            <w:tcW w:w="7869" w:type="dxa"/>
          </w:tcPr>
          <w:p w14:paraId="550DAEB1" w14:textId="77777777" w:rsidR="00D360E2" w:rsidRPr="00826274" w:rsidRDefault="00D360E2" w:rsidP="00A153B3">
            <w:pPr>
              <w:pStyle w:val="NormalWeb"/>
              <w:spacing w:before="0" w:beforeAutospacing="0" w:after="0" w:afterAutospacing="0"/>
              <w:ind w:left="964" w:hanging="397"/>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5.7</w:t>
            </w:r>
            <w:r w:rsidRPr="00826274">
              <w:rPr>
                <w:rFonts w:ascii="Times New Roman" w:eastAsia="Times New Roman" w:hAnsi="Times New Roman" w:cs="Times New Roman"/>
                <w:sz w:val="20"/>
                <w:szCs w:val="20"/>
              </w:rPr>
              <w:t xml:space="preserve">. Bölüm </w:t>
            </w:r>
            <w:proofErr w:type="spellStart"/>
            <w:r w:rsidRPr="00826274">
              <w:rPr>
                <w:rFonts w:ascii="Times New Roman" w:eastAsia="Times New Roman" w:hAnsi="Times New Roman" w:cs="Times New Roman"/>
                <w:sz w:val="20"/>
                <w:szCs w:val="20"/>
              </w:rPr>
              <w:t>Erasmus</w:t>
            </w:r>
            <w:proofErr w:type="spellEnd"/>
            <w:r w:rsidRPr="00826274">
              <w:rPr>
                <w:rFonts w:ascii="Times New Roman" w:eastAsia="Times New Roman" w:hAnsi="Times New Roman" w:cs="Times New Roman"/>
                <w:sz w:val="20"/>
                <w:szCs w:val="20"/>
              </w:rPr>
              <w:t xml:space="preserve"> Koordinatörlüğü / Öğrenci Kulübü Danışmanlığı / Tanıtım Temsilciliği / Kalite Temsilciliği / </w:t>
            </w:r>
            <w:r>
              <w:rPr>
                <w:rFonts w:ascii="Times New Roman" w:eastAsia="Times New Roman" w:hAnsi="Times New Roman" w:cs="Times New Roman"/>
                <w:sz w:val="20"/>
                <w:szCs w:val="20"/>
              </w:rPr>
              <w:t xml:space="preserve">İç Denetçilik / </w:t>
            </w:r>
            <w:r w:rsidRPr="00826274">
              <w:rPr>
                <w:rFonts w:ascii="Times New Roman" w:eastAsia="Times New Roman" w:hAnsi="Times New Roman" w:cs="Times New Roman"/>
                <w:sz w:val="20"/>
                <w:szCs w:val="20"/>
              </w:rPr>
              <w:t xml:space="preserve">Kariyer Merkezi Temsilciliği / TTO / Bilgi – İşlem Müdürlüğü / Diğer İdari Birimlere destek, vs.      </w:t>
            </w:r>
          </w:p>
        </w:tc>
        <w:tc>
          <w:tcPr>
            <w:tcW w:w="704" w:type="dxa"/>
          </w:tcPr>
          <w:p w14:paraId="08F3AB93" w14:textId="77777777" w:rsidR="00D360E2" w:rsidRPr="00826274" w:rsidRDefault="00D360E2" w:rsidP="00A153B3">
            <w:pPr>
              <w:pStyle w:val="NormalWeb"/>
              <w:spacing w:before="0" w:beforeAutospacing="0" w:after="0" w:afterAutospacing="0"/>
              <w:jc w:val="center"/>
              <w:rPr>
                <w:rFonts w:ascii="Times New Roman" w:eastAsia="Times New Roman" w:hAnsi="Times New Roman" w:cs="Times New Roman"/>
                <w:sz w:val="20"/>
                <w:szCs w:val="20"/>
              </w:rPr>
            </w:pPr>
            <w:r w:rsidRPr="00826274">
              <w:rPr>
                <w:rFonts w:ascii="Times New Roman" w:eastAsia="Times New Roman" w:hAnsi="Times New Roman" w:cs="Times New Roman"/>
                <w:sz w:val="20"/>
                <w:szCs w:val="20"/>
              </w:rPr>
              <w:t>3</w:t>
            </w:r>
          </w:p>
        </w:tc>
        <w:tc>
          <w:tcPr>
            <w:tcW w:w="850" w:type="dxa"/>
          </w:tcPr>
          <w:p w14:paraId="0709CFC4" w14:textId="77777777" w:rsidR="00D360E2" w:rsidRPr="009A6E48" w:rsidRDefault="00D360E2" w:rsidP="00A153B3">
            <w:pPr>
              <w:pStyle w:val="NormalWeb"/>
              <w:spacing w:before="0" w:beforeAutospacing="0" w:after="0" w:afterAutospacing="0"/>
              <w:jc w:val="center"/>
              <w:rPr>
                <w:rFonts w:ascii="Times New Roman" w:eastAsia="Times New Roman" w:hAnsi="Times New Roman" w:cs="Times New Roman"/>
                <w:b/>
              </w:rPr>
            </w:pPr>
          </w:p>
        </w:tc>
        <w:tc>
          <w:tcPr>
            <w:tcW w:w="1493" w:type="dxa"/>
          </w:tcPr>
          <w:p w14:paraId="1E744FDF" w14:textId="77777777" w:rsidR="00D360E2" w:rsidRPr="009A6E48" w:rsidRDefault="00D360E2" w:rsidP="00A153B3">
            <w:pPr>
              <w:pStyle w:val="NormalWeb"/>
              <w:spacing w:before="0" w:beforeAutospacing="0" w:after="0" w:afterAutospacing="0"/>
              <w:jc w:val="center"/>
              <w:rPr>
                <w:rFonts w:ascii="Times New Roman" w:eastAsia="Times New Roman" w:hAnsi="Times New Roman" w:cs="Times New Roman"/>
                <w:b/>
              </w:rPr>
            </w:pPr>
          </w:p>
        </w:tc>
      </w:tr>
      <w:tr w:rsidR="00D360E2" w:rsidRPr="00826274" w14:paraId="5F839B72" w14:textId="77777777" w:rsidTr="00D360E2">
        <w:tc>
          <w:tcPr>
            <w:tcW w:w="7869" w:type="dxa"/>
          </w:tcPr>
          <w:p w14:paraId="0ECAF9A0" w14:textId="77777777" w:rsidR="00D360E2" w:rsidRPr="00826274" w:rsidRDefault="00D360E2" w:rsidP="00A153B3">
            <w:pPr>
              <w:pStyle w:val="NormalWeb"/>
              <w:spacing w:before="0" w:beforeAutospacing="0" w:after="0" w:afterAutospacing="0"/>
              <w:ind w:left="964" w:hanging="397"/>
              <w:jc w:val="both"/>
              <w:rPr>
                <w:rFonts w:ascii="Times New Roman" w:eastAsia="Times New Roman" w:hAnsi="Times New Roman" w:cs="Times New Roman"/>
                <w:b/>
                <w:sz w:val="20"/>
                <w:szCs w:val="20"/>
              </w:rPr>
            </w:pPr>
            <w:r>
              <w:rPr>
                <w:rFonts w:ascii="Times New Roman" w:eastAsia="Times New Roman" w:hAnsi="Times New Roman" w:cs="Times New Roman"/>
                <w:sz w:val="20"/>
                <w:szCs w:val="20"/>
              </w:rPr>
              <w:t>5.8</w:t>
            </w:r>
            <w:r w:rsidRPr="00826274">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Akademik birimlerde oluşturulan komisyonlarda alınan görevler</w:t>
            </w:r>
          </w:p>
        </w:tc>
        <w:tc>
          <w:tcPr>
            <w:tcW w:w="704" w:type="dxa"/>
          </w:tcPr>
          <w:p w14:paraId="1BD723A7" w14:textId="77777777" w:rsidR="00D360E2" w:rsidRPr="00826274" w:rsidRDefault="00D360E2" w:rsidP="00A153B3">
            <w:pPr>
              <w:pStyle w:val="NormalWeb"/>
              <w:spacing w:before="0" w:beforeAutospacing="0" w:after="0" w:afterAutospacing="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850" w:type="dxa"/>
          </w:tcPr>
          <w:p w14:paraId="277F7DCF" w14:textId="77777777" w:rsidR="00D360E2" w:rsidRPr="009A6E48" w:rsidRDefault="00D360E2" w:rsidP="00A153B3">
            <w:pPr>
              <w:pStyle w:val="NormalWeb"/>
              <w:spacing w:before="0" w:beforeAutospacing="0" w:after="0" w:afterAutospacing="0"/>
              <w:jc w:val="center"/>
              <w:rPr>
                <w:rFonts w:ascii="Times New Roman" w:eastAsia="Times New Roman" w:hAnsi="Times New Roman" w:cs="Times New Roman"/>
                <w:b/>
              </w:rPr>
            </w:pPr>
          </w:p>
        </w:tc>
        <w:tc>
          <w:tcPr>
            <w:tcW w:w="1493" w:type="dxa"/>
          </w:tcPr>
          <w:p w14:paraId="610A3441" w14:textId="77777777" w:rsidR="00D360E2" w:rsidRPr="009A6E48" w:rsidRDefault="00D360E2" w:rsidP="00A153B3">
            <w:pPr>
              <w:pStyle w:val="NormalWeb"/>
              <w:spacing w:before="0" w:beforeAutospacing="0" w:after="0" w:afterAutospacing="0"/>
              <w:jc w:val="center"/>
              <w:rPr>
                <w:rFonts w:ascii="Times New Roman" w:eastAsia="Times New Roman" w:hAnsi="Times New Roman" w:cs="Times New Roman"/>
                <w:b/>
              </w:rPr>
            </w:pPr>
          </w:p>
        </w:tc>
      </w:tr>
      <w:tr w:rsidR="00D360E2" w:rsidRPr="00826274" w14:paraId="32D8D887" w14:textId="77777777" w:rsidTr="00D360E2">
        <w:tc>
          <w:tcPr>
            <w:tcW w:w="7869" w:type="dxa"/>
          </w:tcPr>
          <w:p w14:paraId="56EF4B97" w14:textId="77777777" w:rsidR="00D360E2" w:rsidRDefault="00D360E2" w:rsidP="00A153B3">
            <w:pPr>
              <w:pStyle w:val="NormalWeb"/>
              <w:spacing w:before="0" w:beforeAutospacing="0" w:after="0" w:afterAutospacing="0"/>
              <w:jc w:val="both"/>
              <w:rPr>
                <w:rFonts w:ascii="Times New Roman" w:eastAsia="Times New Roman" w:hAnsi="Times New Roman" w:cs="Times New Roman"/>
                <w:sz w:val="20"/>
                <w:szCs w:val="20"/>
              </w:rPr>
            </w:pPr>
            <w:r w:rsidRPr="00826274">
              <w:rPr>
                <w:rFonts w:ascii="Times New Roman" w:eastAsia="Times New Roman" w:hAnsi="Times New Roman" w:cs="Times New Roman"/>
                <w:b/>
                <w:sz w:val="20"/>
                <w:szCs w:val="20"/>
              </w:rPr>
              <w:t xml:space="preserve">6. ÖĞRENCİ MEMNUNİYET ANKETLERİ </w:t>
            </w:r>
            <w:r w:rsidRPr="00826274">
              <w:rPr>
                <w:rFonts w:ascii="Times New Roman" w:eastAsia="Times New Roman" w:hAnsi="Times New Roman" w:cs="Times New Roman"/>
                <w:sz w:val="20"/>
                <w:szCs w:val="20"/>
              </w:rPr>
              <w:t>(Son bir yılda yapılan anketlerin ortalaması)</w:t>
            </w:r>
          </w:p>
          <w:p w14:paraId="3533BE44" w14:textId="77777777" w:rsidR="00D360E2" w:rsidRPr="00826274" w:rsidRDefault="00D360E2" w:rsidP="00A153B3">
            <w:pPr>
              <w:pStyle w:val="NormalWeb"/>
              <w:spacing w:before="0" w:beforeAutospacing="0" w:after="0" w:afterAutospacing="0"/>
              <w:jc w:val="both"/>
              <w:rPr>
                <w:rFonts w:ascii="Times New Roman" w:eastAsia="Times New Roman" w:hAnsi="Times New Roman" w:cs="Times New Roman"/>
                <w:b/>
                <w:sz w:val="20"/>
                <w:szCs w:val="20"/>
              </w:rPr>
            </w:pPr>
            <w:r w:rsidRPr="00223673">
              <w:rPr>
                <w:rFonts w:ascii="Times New Roman" w:eastAsia="Times New Roman" w:hAnsi="Times New Roman" w:cs="Times New Roman"/>
                <w:sz w:val="20"/>
                <w:szCs w:val="20"/>
              </w:rPr>
              <w:t xml:space="preserve">            * </w:t>
            </w:r>
            <w:r>
              <w:rPr>
                <w:rFonts w:ascii="Times New Roman" w:eastAsia="Times New Roman" w:hAnsi="Times New Roman" w:cs="Times New Roman"/>
                <w:sz w:val="20"/>
                <w:szCs w:val="20"/>
              </w:rPr>
              <w:t>İlgili maddenin Top. Puan alanına birim puan girilmelidir.</w:t>
            </w:r>
          </w:p>
        </w:tc>
        <w:tc>
          <w:tcPr>
            <w:tcW w:w="704" w:type="dxa"/>
          </w:tcPr>
          <w:p w14:paraId="1D170B73" w14:textId="77777777" w:rsidR="00D360E2" w:rsidRPr="00826274" w:rsidRDefault="00D360E2" w:rsidP="00A153B3">
            <w:pPr>
              <w:pStyle w:val="NormalWeb"/>
              <w:spacing w:before="0" w:beforeAutospacing="0" w:after="0" w:afterAutospacing="0"/>
              <w:jc w:val="center"/>
              <w:rPr>
                <w:rFonts w:ascii="Times New Roman" w:eastAsia="Times New Roman" w:hAnsi="Times New Roman" w:cs="Times New Roman"/>
                <w:sz w:val="20"/>
                <w:szCs w:val="20"/>
              </w:rPr>
            </w:pPr>
          </w:p>
        </w:tc>
        <w:tc>
          <w:tcPr>
            <w:tcW w:w="850" w:type="dxa"/>
          </w:tcPr>
          <w:p w14:paraId="181EFEF7" w14:textId="77777777" w:rsidR="00D360E2" w:rsidRPr="009A6E48" w:rsidRDefault="00D360E2" w:rsidP="00A153B3">
            <w:pPr>
              <w:pStyle w:val="NormalWeb"/>
              <w:spacing w:before="0" w:beforeAutospacing="0" w:after="0" w:afterAutospacing="0"/>
              <w:jc w:val="center"/>
              <w:rPr>
                <w:rFonts w:ascii="Times New Roman" w:eastAsia="Times New Roman" w:hAnsi="Times New Roman" w:cs="Times New Roman"/>
                <w:b/>
              </w:rPr>
            </w:pPr>
          </w:p>
        </w:tc>
        <w:tc>
          <w:tcPr>
            <w:tcW w:w="1493" w:type="dxa"/>
          </w:tcPr>
          <w:p w14:paraId="78280871" w14:textId="77777777" w:rsidR="00D360E2" w:rsidRPr="009A6E48" w:rsidRDefault="00D360E2" w:rsidP="00A153B3">
            <w:pPr>
              <w:pStyle w:val="NormalWeb"/>
              <w:spacing w:before="0" w:beforeAutospacing="0" w:after="0" w:afterAutospacing="0"/>
              <w:jc w:val="center"/>
              <w:rPr>
                <w:rFonts w:ascii="Times New Roman" w:eastAsia="Times New Roman" w:hAnsi="Times New Roman" w:cs="Times New Roman"/>
                <w:b/>
              </w:rPr>
            </w:pPr>
          </w:p>
        </w:tc>
      </w:tr>
      <w:tr w:rsidR="00D360E2" w:rsidRPr="00826274" w14:paraId="4C276997" w14:textId="77777777" w:rsidTr="00D360E2">
        <w:tc>
          <w:tcPr>
            <w:tcW w:w="7869" w:type="dxa"/>
          </w:tcPr>
          <w:p w14:paraId="43F78816" w14:textId="77777777" w:rsidR="00D360E2" w:rsidRPr="00826274" w:rsidRDefault="00D360E2" w:rsidP="00A153B3">
            <w:pPr>
              <w:pStyle w:val="NormalWeb"/>
              <w:spacing w:before="0" w:beforeAutospacing="0" w:after="0" w:afterAutospacing="0"/>
              <w:ind w:left="567"/>
              <w:jc w:val="both"/>
              <w:rPr>
                <w:rFonts w:ascii="Times New Roman" w:eastAsia="Times New Roman" w:hAnsi="Times New Roman" w:cs="Times New Roman"/>
                <w:sz w:val="20"/>
                <w:szCs w:val="20"/>
              </w:rPr>
            </w:pPr>
            <w:r w:rsidRPr="00826274">
              <w:rPr>
                <w:rFonts w:ascii="Times New Roman" w:eastAsia="Times New Roman" w:hAnsi="Times New Roman" w:cs="Times New Roman"/>
                <w:sz w:val="20"/>
                <w:szCs w:val="20"/>
              </w:rPr>
              <w:t>6.1. Yetersiz (60/100 puandan daha düşük)</w:t>
            </w:r>
          </w:p>
        </w:tc>
        <w:tc>
          <w:tcPr>
            <w:tcW w:w="704" w:type="dxa"/>
          </w:tcPr>
          <w:p w14:paraId="0A2C940E" w14:textId="77777777" w:rsidR="00D360E2" w:rsidRPr="00826274" w:rsidRDefault="00D360E2" w:rsidP="00A153B3">
            <w:pPr>
              <w:pStyle w:val="NormalWeb"/>
              <w:spacing w:before="0" w:beforeAutospacing="0" w:after="0" w:afterAutospacing="0"/>
              <w:jc w:val="center"/>
              <w:rPr>
                <w:rFonts w:ascii="Times New Roman" w:eastAsia="Times New Roman" w:hAnsi="Times New Roman" w:cs="Times New Roman"/>
                <w:sz w:val="20"/>
                <w:szCs w:val="20"/>
              </w:rPr>
            </w:pPr>
            <w:r w:rsidRPr="00826274">
              <w:rPr>
                <w:rFonts w:ascii="Times New Roman" w:eastAsia="Times New Roman" w:hAnsi="Times New Roman" w:cs="Times New Roman"/>
                <w:sz w:val="20"/>
                <w:szCs w:val="20"/>
              </w:rPr>
              <w:t>-5</w:t>
            </w:r>
          </w:p>
        </w:tc>
        <w:tc>
          <w:tcPr>
            <w:tcW w:w="850" w:type="dxa"/>
          </w:tcPr>
          <w:p w14:paraId="6B388B50" w14:textId="77777777" w:rsidR="00D360E2" w:rsidRPr="009A6E48" w:rsidRDefault="00D360E2" w:rsidP="00A153B3">
            <w:pPr>
              <w:pStyle w:val="NormalWeb"/>
              <w:spacing w:before="0" w:beforeAutospacing="0" w:after="0" w:afterAutospacing="0"/>
              <w:jc w:val="center"/>
              <w:rPr>
                <w:rFonts w:ascii="Times New Roman" w:eastAsia="Times New Roman" w:hAnsi="Times New Roman" w:cs="Times New Roman"/>
                <w:b/>
              </w:rPr>
            </w:pPr>
          </w:p>
        </w:tc>
        <w:tc>
          <w:tcPr>
            <w:tcW w:w="1493" w:type="dxa"/>
          </w:tcPr>
          <w:p w14:paraId="73457F09" w14:textId="77777777" w:rsidR="00D360E2" w:rsidRPr="009A6E48" w:rsidRDefault="00D360E2" w:rsidP="00A153B3">
            <w:pPr>
              <w:pStyle w:val="NormalWeb"/>
              <w:spacing w:before="0" w:beforeAutospacing="0" w:after="0" w:afterAutospacing="0"/>
              <w:jc w:val="center"/>
              <w:rPr>
                <w:rFonts w:ascii="Times New Roman" w:eastAsia="Times New Roman" w:hAnsi="Times New Roman" w:cs="Times New Roman"/>
                <w:b/>
              </w:rPr>
            </w:pPr>
          </w:p>
        </w:tc>
      </w:tr>
      <w:tr w:rsidR="00D360E2" w:rsidRPr="00826274" w14:paraId="728AE7D7" w14:textId="77777777" w:rsidTr="00D360E2">
        <w:tc>
          <w:tcPr>
            <w:tcW w:w="7869" w:type="dxa"/>
          </w:tcPr>
          <w:p w14:paraId="1F0AA04C" w14:textId="77777777" w:rsidR="00D360E2" w:rsidRPr="00826274" w:rsidRDefault="00D360E2" w:rsidP="00A153B3">
            <w:pPr>
              <w:pStyle w:val="NormalWeb"/>
              <w:spacing w:before="0" w:beforeAutospacing="0" w:after="0" w:afterAutospacing="0"/>
              <w:ind w:left="567"/>
              <w:jc w:val="both"/>
              <w:rPr>
                <w:rFonts w:ascii="Times New Roman" w:eastAsia="Times New Roman" w:hAnsi="Times New Roman" w:cs="Times New Roman"/>
                <w:sz w:val="20"/>
                <w:szCs w:val="20"/>
              </w:rPr>
            </w:pPr>
            <w:r w:rsidRPr="00826274">
              <w:rPr>
                <w:rFonts w:ascii="Times New Roman" w:eastAsia="Times New Roman" w:hAnsi="Times New Roman" w:cs="Times New Roman"/>
                <w:sz w:val="20"/>
                <w:szCs w:val="20"/>
              </w:rPr>
              <w:t>6.2. Orta (61-70/100 puan arası)</w:t>
            </w:r>
          </w:p>
        </w:tc>
        <w:tc>
          <w:tcPr>
            <w:tcW w:w="704" w:type="dxa"/>
          </w:tcPr>
          <w:p w14:paraId="75B4404C" w14:textId="77777777" w:rsidR="00D360E2" w:rsidRPr="00826274" w:rsidRDefault="00D360E2" w:rsidP="00A153B3">
            <w:pPr>
              <w:pStyle w:val="NormalWeb"/>
              <w:spacing w:before="0" w:beforeAutospacing="0" w:after="0" w:afterAutospacing="0"/>
              <w:jc w:val="center"/>
              <w:rPr>
                <w:rFonts w:ascii="Times New Roman" w:eastAsia="Times New Roman" w:hAnsi="Times New Roman" w:cs="Times New Roman"/>
                <w:sz w:val="20"/>
                <w:szCs w:val="20"/>
              </w:rPr>
            </w:pPr>
            <w:r w:rsidRPr="00826274">
              <w:rPr>
                <w:rFonts w:ascii="Times New Roman" w:eastAsia="Times New Roman" w:hAnsi="Times New Roman" w:cs="Times New Roman"/>
                <w:sz w:val="20"/>
                <w:szCs w:val="20"/>
              </w:rPr>
              <w:t>0</w:t>
            </w:r>
          </w:p>
        </w:tc>
        <w:tc>
          <w:tcPr>
            <w:tcW w:w="850" w:type="dxa"/>
          </w:tcPr>
          <w:p w14:paraId="1F13A8C2" w14:textId="77777777" w:rsidR="00D360E2" w:rsidRPr="009A6E48" w:rsidRDefault="00D360E2" w:rsidP="00A153B3">
            <w:pPr>
              <w:pStyle w:val="NormalWeb"/>
              <w:spacing w:before="0" w:beforeAutospacing="0" w:after="0" w:afterAutospacing="0"/>
              <w:jc w:val="center"/>
              <w:rPr>
                <w:rFonts w:ascii="Times New Roman" w:eastAsia="Times New Roman" w:hAnsi="Times New Roman" w:cs="Times New Roman"/>
                <w:b/>
              </w:rPr>
            </w:pPr>
          </w:p>
        </w:tc>
        <w:tc>
          <w:tcPr>
            <w:tcW w:w="1493" w:type="dxa"/>
          </w:tcPr>
          <w:p w14:paraId="503DEBC6" w14:textId="77777777" w:rsidR="00D360E2" w:rsidRPr="009A6E48" w:rsidRDefault="00D360E2" w:rsidP="00A153B3">
            <w:pPr>
              <w:pStyle w:val="NormalWeb"/>
              <w:spacing w:before="0" w:beforeAutospacing="0" w:after="0" w:afterAutospacing="0"/>
              <w:jc w:val="center"/>
              <w:rPr>
                <w:rFonts w:ascii="Times New Roman" w:eastAsia="Times New Roman" w:hAnsi="Times New Roman" w:cs="Times New Roman"/>
                <w:b/>
              </w:rPr>
            </w:pPr>
          </w:p>
        </w:tc>
      </w:tr>
      <w:tr w:rsidR="00D360E2" w:rsidRPr="00826274" w14:paraId="06857E38" w14:textId="77777777" w:rsidTr="00D360E2">
        <w:tc>
          <w:tcPr>
            <w:tcW w:w="7869" w:type="dxa"/>
          </w:tcPr>
          <w:p w14:paraId="55ED05EF" w14:textId="77777777" w:rsidR="00D360E2" w:rsidRPr="00826274" w:rsidRDefault="00D360E2" w:rsidP="00A153B3">
            <w:pPr>
              <w:pStyle w:val="NormalWeb"/>
              <w:spacing w:before="0" w:beforeAutospacing="0" w:after="0" w:afterAutospacing="0"/>
              <w:ind w:left="567"/>
              <w:jc w:val="both"/>
              <w:rPr>
                <w:rFonts w:ascii="Times New Roman" w:eastAsia="Times New Roman" w:hAnsi="Times New Roman" w:cs="Times New Roman"/>
                <w:sz w:val="20"/>
                <w:szCs w:val="20"/>
              </w:rPr>
            </w:pPr>
            <w:r w:rsidRPr="00826274">
              <w:rPr>
                <w:rFonts w:ascii="Times New Roman" w:eastAsia="Times New Roman" w:hAnsi="Times New Roman" w:cs="Times New Roman"/>
                <w:sz w:val="20"/>
                <w:szCs w:val="20"/>
              </w:rPr>
              <w:t>6.3. İyi (71-80/100 puan arası)</w:t>
            </w:r>
          </w:p>
        </w:tc>
        <w:tc>
          <w:tcPr>
            <w:tcW w:w="704" w:type="dxa"/>
          </w:tcPr>
          <w:p w14:paraId="01099225" w14:textId="77777777" w:rsidR="00D360E2" w:rsidRPr="00826274" w:rsidRDefault="00D360E2" w:rsidP="00A153B3">
            <w:pPr>
              <w:pStyle w:val="NormalWeb"/>
              <w:spacing w:before="0" w:beforeAutospacing="0" w:after="0" w:afterAutospacing="0"/>
              <w:jc w:val="center"/>
              <w:rPr>
                <w:rFonts w:ascii="Times New Roman" w:eastAsia="Times New Roman" w:hAnsi="Times New Roman" w:cs="Times New Roman"/>
                <w:sz w:val="20"/>
                <w:szCs w:val="20"/>
              </w:rPr>
            </w:pPr>
            <w:r w:rsidRPr="00826274">
              <w:rPr>
                <w:rFonts w:ascii="Times New Roman" w:eastAsia="Times New Roman" w:hAnsi="Times New Roman" w:cs="Times New Roman"/>
                <w:sz w:val="20"/>
                <w:szCs w:val="20"/>
              </w:rPr>
              <w:t>2</w:t>
            </w:r>
          </w:p>
        </w:tc>
        <w:tc>
          <w:tcPr>
            <w:tcW w:w="850" w:type="dxa"/>
          </w:tcPr>
          <w:p w14:paraId="673853A1" w14:textId="77777777" w:rsidR="00D360E2" w:rsidRPr="009A6E48" w:rsidRDefault="00D360E2" w:rsidP="00A153B3">
            <w:pPr>
              <w:pStyle w:val="NormalWeb"/>
              <w:spacing w:before="0" w:beforeAutospacing="0" w:after="0" w:afterAutospacing="0"/>
              <w:jc w:val="center"/>
              <w:rPr>
                <w:rFonts w:ascii="Times New Roman" w:eastAsia="Times New Roman" w:hAnsi="Times New Roman" w:cs="Times New Roman"/>
                <w:b/>
              </w:rPr>
            </w:pPr>
          </w:p>
        </w:tc>
        <w:tc>
          <w:tcPr>
            <w:tcW w:w="1493" w:type="dxa"/>
          </w:tcPr>
          <w:p w14:paraId="76ED3E8C" w14:textId="77777777" w:rsidR="00D360E2" w:rsidRPr="009A6E48" w:rsidRDefault="00D360E2" w:rsidP="00A153B3">
            <w:pPr>
              <w:pStyle w:val="NormalWeb"/>
              <w:spacing w:before="0" w:beforeAutospacing="0" w:after="0" w:afterAutospacing="0"/>
              <w:jc w:val="center"/>
              <w:rPr>
                <w:rFonts w:ascii="Times New Roman" w:eastAsia="Times New Roman" w:hAnsi="Times New Roman" w:cs="Times New Roman"/>
                <w:b/>
              </w:rPr>
            </w:pPr>
          </w:p>
        </w:tc>
      </w:tr>
      <w:tr w:rsidR="00D360E2" w:rsidRPr="00826274" w14:paraId="020F19BF" w14:textId="77777777" w:rsidTr="00D360E2">
        <w:tc>
          <w:tcPr>
            <w:tcW w:w="7869" w:type="dxa"/>
          </w:tcPr>
          <w:p w14:paraId="4A47D979" w14:textId="77777777" w:rsidR="00D360E2" w:rsidRPr="00826274" w:rsidRDefault="00D360E2" w:rsidP="00A153B3">
            <w:pPr>
              <w:pStyle w:val="NormalWeb"/>
              <w:spacing w:before="0" w:beforeAutospacing="0" w:after="0" w:afterAutospacing="0"/>
              <w:ind w:left="964" w:hanging="397"/>
              <w:jc w:val="both"/>
              <w:rPr>
                <w:rFonts w:ascii="Times New Roman" w:eastAsia="Times New Roman" w:hAnsi="Times New Roman" w:cs="Times New Roman"/>
                <w:sz w:val="20"/>
                <w:szCs w:val="20"/>
              </w:rPr>
            </w:pPr>
            <w:r w:rsidRPr="00826274">
              <w:rPr>
                <w:rFonts w:ascii="Times New Roman" w:eastAsia="Times New Roman" w:hAnsi="Times New Roman" w:cs="Times New Roman"/>
                <w:sz w:val="20"/>
                <w:szCs w:val="20"/>
              </w:rPr>
              <w:t>6.4. Çok İyi (81-95 puan arası)</w:t>
            </w:r>
          </w:p>
        </w:tc>
        <w:tc>
          <w:tcPr>
            <w:tcW w:w="704" w:type="dxa"/>
          </w:tcPr>
          <w:p w14:paraId="416EDA76" w14:textId="77777777" w:rsidR="00D360E2" w:rsidRPr="00826274" w:rsidRDefault="00D360E2" w:rsidP="00A153B3">
            <w:pPr>
              <w:pStyle w:val="NormalWeb"/>
              <w:spacing w:before="0" w:beforeAutospacing="0" w:after="0" w:afterAutospacing="0"/>
              <w:jc w:val="center"/>
              <w:rPr>
                <w:rFonts w:ascii="Times New Roman" w:eastAsia="Times New Roman" w:hAnsi="Times New Roman" w:cs="Times New Roman"/>
                <w:sz w:val="20"/>
                <w:szCs w:val="20"/>
              </w:rPr>
            </w:pPr>
            <w:r w:rsidRPr="00826274">
              <w:rPr>
                <w:rFonts w:ascii="Times New Roman" w:eastAsia="Times New Roman" w:hAnsi="Times New Roman" w:cs="Times New Roman"/>
                <w:sz w:val="20"/>
                <w:szCs w:val="20"/>
              </w:rPr>
              <w:t>3</w:t>
            </w:r>
          </w:p>
        </w:tc>
        <w:tc>
          <w:tcPr>
            <w:tcW w:w="850" w:type="dxa"/>
          </w:tcPr>
          <w:p w14:paraId="54BFC319" w14:textId="77777777" w:rsidR="00D360E2" w:rsidRPr="009A6E48" w:rsidRDefault="00D360E2" w:rsidP="00A153B3">
            <w:pPr>
              <w:pStyle w:val="NormalWeb"/>
              <w:spacing w:before="0" w:beforeAutospacing="0" w:after="0" w:afterAutospacing="0"/>
              <w:jc w:val="center"/>
              <w:rPr>
                <w:rFonts w:ascii="Times New Roman" w:eastAsia="Times New Roman" w:hAnsi="Times New Roman" w:cs="Times New Roman"/>
                <w:b/>
              </w:rPr>
            </w:pPr>
          </w:p>
        </w:tc>
        <w:tc>
          <w:tcPr>
            <w:tcW w:w="1493" w:type="dxa"/>
          </w:tcPr>
          <w:p w14:paraId="5BAC74F1" w14:textId="77777777" w:rsidR="00D360E2" w:rsidRPr="009A6E48" w:rsidRDefault="00D360E2" w:rsidP="00A153B3">
            <w:pPr>
              <w:pStyle w:val="NormalWeb"/>
              <w:spacing w:before="0" w:beforeAutospacing="0" w:after="0" w:afterAutospacing="0"/>
              <w:jc w:val="center"/>
              <w:rPr>
                <w:rFonts w:ascii="Times New Roman" w:eastAsia="Times New Roman" w:hAnsi="Times New Roman" w:cs="Times New Roman"/>
                <w:b/>
              </w:rPr>
            </w:pPr>
          </w:p>
        </w:tc>
      </w:tr>
      <w:tr w:rsidR="00D360E2" w:rsidRPr="00826274" w14:paraId="6514FD13" w14:textId="77777777" w:rsidTr="00D360E2">
        <w:tc>
          <w:tcPr>
            <w:tcW w:w="7869" w:type="dxa"/>
          </w:tcPr>
          <w:p w14:paraId="185B5FD9" w14:textId="77777777" w:rsidR="00D360E2" w:rsidRPr="00826274" w:rsidRDefault="00D360E2" w:rsidP="00A153B3">
            <w:pPr>
              <w:pStyle w:val="NormalWeb"/>
              <w:spacing w:before="0" w:beforeAutospacing="0" w:after="0" w:afterAutospacing="0"/>
              <w:ind w:left="964" w:hanging="397"/>
              <w:jc w:val="both"/>
              <w:rPr>
                <w:rFonts w:ascii="Times New Roman" w:eastAsia="Times New Roman" w:hAnsi="Times New Roman" w:cs="Times New Roman"/>
                <w:sz w:val="20"/>
                <w:szCs w:val="20"/>
              </w:rPr>
            </w:pPr>
            <w:r w:rsidRPr="00826274">
              <w:rPr>
                <w:rFonts w:ascii="Times New Roman" w:eastAsia="Times New Roman" w:hAnsi="Times New Roman" w:cs="Times New Roman"/>
                <w:sz w:val="20"/>
                <w:szCs w:val="20"/>
              </w:rPr>
              <w:t>6.5. Mükemmel (96/100 puandan daha fazla)</w:t>
            </w:r>
          </w:p>
        </w:tc>
        <w:tc>
          <w:tcPr>
            <w:tcW w:w="704" w:type="dxa"/>
          </w:tcPr>
          <w:p w14:paraId="0478C8CD" w14:textId="77777777" w:rsidR="00D360E2" w:rsidRPr="00826274" w:rsidRDefault="00D360E2" w:rsidP="00A153B3">
            <w:pPr>
              <w:pStyle w:val="NormalWeb"/>
              <w:spacing w:before="0" w:beforeAutospacing="0" w:after="0" w:afterAutospacing="0"/>
              <w:jc w:val="center"/>
              <w:rPr>
                <w:rFonts w:ascii="Times New Roman" w:eastAsia="Times New Roman" w:hAnsi="Times New Roman" w:cs="Times New Roman"/>
                <w:sz w:val="20"/>
                <w:szCs w:val="20"/>
              </w:rPr>
            </w:pPr>
            <w:r w:rsidRPr="00826274">
              <w:rPr>
                <w:rFonts w:ascii="Times New Roman" w:eastAsia="Times New Roman" w:hAnsi="Times New Roman" w:cs="Times New Roman"/>
                <w:sz w:val="20"/>
                <w:szCs w:val="20"/>
              </w:rPr>
              <w:t>5</w:t>
            </w:r>
          </w:p>
        </w:tc>
        <w:tc>
          <w:tcPr>
            <w:tcW w:w="850" w:type="dxa"/>
          </w:tcPr>
          <w:p w14:paraId="28BC1719" w14:textId="77777777" w:rsidR="00D360E2" w:rsidRPr="00826274" w:rsidRDefault="00D360E2" w:rsidP="00A153B3">
            <w:pPr>
              <w:pStyle w:val="NormalWeb"/>
              <w:spacing w:before="0" w:beforeAutospacing="0" w:after="0" w:afterAutospacing="0"/>
              <w:jc w:val="center"/>
              <w:rPr>
                <w:rFonts w:ascii="Times New Roman" w:eastAsia="Times New Roman" w:hAnsi="Times New Roman" w:cs="Times New Roman"/>
                <w:sz w:val="20"/>
                <w:szCs w:val="20"/>
              </w:rPr>
            </w:pPr>
          </w:p>
        </w:tc>
        <w:tc>
          <w:tcPr>
            <w:tcW w:w="1493" w:type="dxa"/>
          </w:tcPr>
          <w:p w14:paraId="52CEDD84" w14:textId="77777777" w:rsidR="00D360E2" w:rsidRPr="00826274" w:rsidRDefault="00D360E2" w:rsidP="00A153B3">
            <w:pPr>
              <w:pStyle w:val="NormalWeb"/>
              <w:spacing w:before="0" w:beforeAutospacing="0" w:after="0" w:afterAutospacing="0"/>
              <w:jc w:val="both"/>
              <w:rPr>
                <w:rFonts w:ascii="Times New Roman" w:eastAsia="Times New Roman" w:hAnsi="Times New Roman" w:cs="Times New Roman"/>
                <w:sz w:val="20"/>
                <w:szCs w:val="20"/>
              </w:rPr>
            </w:pPr>
          </w:p>
        </w:tc>
      </w:tr>
      <w:tr w:rsidR="00D360E2" w:rsidRPr="00826274" w14:paraId="5EDE9600" w14:textId="77777777" w:rsidTr="005839AD">
        <w:trPr>
          <w:trHeight w:val="120"/>
        </w:trPr>
        <w:tc>
          <w:tcPr>
            <w:tcW w:w="7869" w:type="dxa"/>
          </w:tcPr>
          <w:p w14:paraId="713D9FDC" w14:textId="77777777" w:rsidR="00D360E2" w:rsidRPr="00826274" w:rsidRDefault="00D360E2" w:rsidP="00A153B3">
            <w:pPr>
              <w:pStyle w:val="NormalWeb"/>
              <w:spacing w:before="0" w:beforeAutospacing="0" w:after="0" w:afterAutospacing="0"/>
              <w:jc w:val="right"/>
              <w:rPr>
                <w:rFonts w:ascii="Times New Roman" w:eastAsia="Times New Roman" w:hAnsi="Times New Roman" w:cs="Times New Roman"/>
                <w:b/>
                <w:sz w:val="20"/>
                <w:szCs w:val="20"/>
              </w:rPr>
            </w:pPr>
            <w:r w:rsidRPr="005839AD">
              <w:rPr>
                <w:rFonts w:ascii="Times New Roman" w:eastAsia="Times New Roman" w:hAnsi="Times New Roman" w:cs="Times New Roman"/>
                <w:b/>
                <w:sz w:val="18"/>
                <w:szCs w:val="18"/>
              </w:rPr>
              <w:t>TOPLAM PUAN</w:t>
            </w:r>
          </w:p>
        </w:tc>
        <w:tc>
          <w:tcPr>
            <w:tcW w:w="704" w:type="dxa"/>
          </w:tcPr>
          <w:p w14:paraId="642AB295" w14:textId="77777777" w:rsidR="00D360E2" w:rsidRPr="00826274" w:rsidRDefault="00D360E2" w:rsidP="00A153B3">
            <w:pPr>
              <w:pStyle w:val="NormalWeb"/>
              <w:spacing w:before="0" w:beforeAutospacing="0" w:after="0" w:afterAutospacing="0"/>
              <w:jc w:val="center"/>
              <w:rPr>
                <w:rFonts w:ascii="Times New Roman" w:eastAsia="Times New Roman" w:hAnsi="Times New Roman" w:cs="Times New Roman"/>
                <w:sz w:val="20"/>
                <w:szCs w:val="20"/>
              </w:rPr>
            </w:pPr>
          </w:p>
        </w:tc>
        <w:tc>
          <w:tcPr>
            <w:tcW w:w="850" w:type="dxa"/>
          </w:tcPr>
          <w:p w14:paraId="5511DB1D" w14:textId="77777777" w:rsidR="00D360E2" w:rsidRPr="009A6E48" w:rsidRDefault="00D360E2" w:rsidP="00A153B3">
            <w:pPr>
              <w:pStyle w:val="NormalWeb"/>
              <w:spacing w:before="0" w:beforeAutospacing="0" w:after="0" w:afterAutospacing="0"/>
              <w:jc w:val="center"/>
              <w:rPr>
                <w:rFonts w:ascii="Times New Roman" w:eastAsia="Times New Roman" w:hAnsi="Times New Roman" w:cs="Times New Roman"/>
                <w:b/>
                <w:bCs/>
              </w:rPr>
            </w:pPr>
          </w:p>
        </w:tc>
        <w:tc>
          <w:tcPr>
            <w:tcW w:w="1493" w:type="dxa"/>
          </w:tcPr>
          <w:p w14:paraId="290FD156" w14:textId="77777777" w:rsidR="00D360E2" w:rsidRPr="009A6E48" w:rsidRDefault="00D360E2" w:rsidP="00A153B3">
            <w:pPr>
              <w:pStyle w:val="NormalWeb"/>
              <w:spacing w:before="0" w:beforeAutospacing="0" w:after="0" w:afterAutospacing="0"/>
              <w:jc w:val="center"/>
              <w:rPr>
                <w:rFonts w:ascii="Times New Roman" w:eastAsia="Times New Roman" w:hAnsi="Times New Roman" w:cs="Times New Roman"/>
                <w:b/>
                <w:bCs/>
              </w:rPr>
            </w:pPr>
          </w:p>
        </w:tc>
      </w:tr>
    </w:tbl>
    <w:p w14:paraId="132DBDAB" w14:textId="01FB0E04" w:rsidR="00D360E2" w:rsidRPr="00D360E2" w:rsidRDefault="00D360E2" w:rsidP="00D360E2">
      <w:pPr>
        <w:pStyle w:val="NormalWeb"/>
        <w:spacing w:before="0" w:beforeAutospacing="0" w:after="0" w:afterAutospacing="0"/>
        <w:jc w:val="both"/>
        <w:rPr>
          <w:rFonts w:ascii="Times New Roman" w:eastAsia="Times New Roman" w:hAnsi="Times New Roman" w:cs="Times New Roman"/>
          <w:sz w:val="20"/>
          <w:szCs w:val="20"/>
        </w:rPr>
      </w:pPr>
      <w:bookmarkStart w:id="2" w:name="_Hlk126051162"/>
    </w:p>
    <w:p w14:paraId="5C865586" w14:textId="26E6D26D" w:rsidR="00D360E2" w:rsidRDefault="00D360E2" w:rsidP="00D360E2">
      <w:pPr>
        <w:pStyle w:val="NormalWeb"/>
        <w:spacing w:before="0" w:beforeAutospacing="0" w:after="0" w:afterAutospacing="0"/>
        <w:jc w:val="both"/>
        <w:rPr>
          <w:rFonts w:ascii="Times New Roman" w:eastAsia="Times New Roman" w:hAnsi="Times New Roman" w:cs="Times New Roman"/>
          <w:b/>
          <w:bCs/>
          <w:iCs/>
          <w:sz w:val="20"/>
          <w:szCs w:val="20"/>
        </w:rPr>
      </w:pPr>
      <w:r w:rsidRPr="00D360E2">
        <w:rPr>
          <w:rFonts w:ascii="Times New Roman" w:eastAsia="Times New Roman" w:hAnsi="Times New Roman" w:cs="Times New Roman"/>
          <w:sz w:val="20"/>
          <w:szCs w:val="20"/>
        </w:rPr>
        <w:t xml:space="preserve">                         </w:t>
      </w:r>
      <w:r w:rsidRPr="005839AD">
        <w:rPr>
          <w:rFonts w:ascii="Times New Roman" w:eastAsia="Times New Roman" w:hAnsi="Times New Roman" w:cs="Times New Roman"/>
          <w:b/>
          <w:bCs/>
          <w:iCs/>
          <w:sz w:val="18"/>
          <w:szCs w:val="18"/>
          <w:u w:val="single"/>
        </w:rPr>
        <w:t xml:space="preserve">ÖĞRETİM </w:t>
      </w:r>
      <w:proofErr w:type="gramStart"/>
      <w:r w:rsidRPr="005839AD">
        <w:rPr>
          <w:rFonts w:ascii="Times New Roman" w:eastAsia="Times New Roman" w:hAnsi="Times New Roman" w:cs="Times New Roman"/>
          <w:b/>
          <w:bCs/>
          <w:iCs/>
          <w:sz w:val="18"/>
          <w:szCs w:val="18"/>
          <w:u w:val="single"/>
        </w:rPr>
        <w:t>ELEMANI</w:t>
      </w:r>
      <w:r w:rsidRPr="005839AD">
        <w:rPr>
          <w:rFonts w:ascii="Times New Roman" w:eastAsia="Times New Roman" w:hAnsi="Times New Roman" w:cs="Times New Roman"/>
          <w:b/>
          <w:bCs/>
          <w:iCs/>
          <w:sz w:val="18"/>
          <w:szCs w:val="18"/>
        </w:rPr>
        <w:t xml:space="preserve">      </w:t>
      </w:r>
      <w:r w:rsidRPr="005839AD">
        <w:rPr>
          <w:rFonts w:ascii="Times New Roman" w:eastAsia="Times New Roman" w:hAnsi="Times New Roman" w:cs="Times New Roman"/>
          <w:b/>
          <w:bCs/>
          <w:iCs/>
          <w:sz w:val="18"/>
          <w:szCs w:val="18"/>
          <w:u w:val="single"/>
        </w:rPr>
        <w:t>BÖLÜM</w:t>
      </w:r>
      <w:proofErr w:type="gramEnd"/>
      <w:r w:rsidRPr="005839AD">
        <w:rPr>
          <w:rFonts w:ascii="Times New Roman" w:eastAsia="Times New Roman" w:hAnsi="Times New Roman" w:cs="Times New Roman"/>
          <w:b/>
          <w:bCs/>
          <w:iCs/>
          <w:sz w:val="18"/>
          <w:szCs w:val="18"/>
          <w:u w:val="single"/>
        </w:rPr>
        <w:t xml:space="preserve"> / PROGRAM BAŞKANI</w:t>
      </w:r>
      <w:r w:rsidRPr="005839AD">
        <w:rPr>
          <w:rFonts w:ascii="Times New Roman" w:eastAsia="Times New Roman" w:hAnsi="Times New Roman" w:cs="Times New Roman"/>
          <w:b/>
          <w:bCs/>
          <w:iCs/>
          <w:sz w:val="18"/>
          <w:szCs w:val="18"/>
        </w:rPr>
        <w:t xml:space="preserve">     </w:t>
      </w:r>
      <w:r w:rsidRPr="005839AD">
        <w:rPr>
          <w:rFonts w:ascii="Times New Roman" w:eastAsia="Times New Roman" w:hAnsi="Times New Roman" w:cs="Times New Roman"/>
          <w:b/>
          <w:bCs/>
          <w:iCs/>
          <w:sz w:val="18"/>
          <w:szCs w:val="18"/>
          <w:u w:val="single"/>
        </w:rPr>
        <w:t>DEKAN / YÜKSEKOKUL MD.</w:t>
      </w:r>
    </w:p>
    <w:p w14:paraId="515237AE" w14:textId="77777777" w:rsidR="005839AD" w:rsidRDefault="005839AD" w:rsidP="00D360E2">
      <w:pPr>
        <w:pStyle w:val="NormalWeb"/>
        <w:spacing w:before="0" w:beforeAutospacing="0" w:after="0" w:afterAutospacing="0"/>
        <w:jc w:val="both"/>
        <w:rPr>
          <w:rFonts w:ascii="Times New Roman" w:eastAsia="Times New Roman" w:hAnsi="Times New Roman" w:cs="Times New Roman"/>
          <w:sz w:val="18"/>
          <w:szCs w:val="18"/>
        </w:rPr>
      </w:pPr>
    </w:p>
    <w:p w14:paraId="2EB0E82C" w14:textId="0699B21A" w:rsidR="00D360E2" w:rsidRPr="005839AD" w:rsidRDefault="00D360E2" w:rsidP="00D360E2">
      <w:pPr>
        <w:pStyle w:val="NormalWeb"/>
        <w:spacing w:before="0" w:beforeAutospacing="0" w:after="0" w:afterAutospacing="0"/>
        <w:jc w:val="both"/>
        <w:rPr>
          <w:rFonts w:ascii="Times New Roman" w:eastAsia="Times New Roman" w:hAnsi="Times New Roman" w:cs="Times New Roman"/>
          <w:b/>
          <w:bCs/>
          <w:iCs/>
          <w:sz w:val="18"/>
          <w:szCs w:val="18"/>
          <w:u w:val="single"/>
        </w:rPr>
      </w:pPr>
      <w:r w:rsidRPr="005839AD">
        <w:rPr>
          <w:rFonts w:ascii="Times New Roman" w:eastAsia="Times New Roman" w:hAnsi="Times New Roman" w:cs="Times New Roman"/>
          <w:b/>
          <w:bCs/>
          <w:iCs/>
          <w:sz w:val="18"/>
          <w:szCs w:val="18"/>
          <w:u w:val="single"/>
        </w:rPr>
        <w:t>ADI SOYADI</w:t>
      </w:r>
    </w:p>
    <w:p w14:paraId="58ED4826" w14:textId="00237073" w:rsidR="00D360E2" w:rsidRPr="005839AD" w:rsidRDefault="00D360E2" w:rsidP="00D360E2">
      <w:pPr>
        <w:pStyle w:val="NormalWeb"/>
        <w:spacing w:before="0" w:beforeAutospacing="0" w:after="0" w:afterAutospacing="0"/>
        <w:jc w:val="both"/>
        <w:rPr>
          <w:rFonts w:ascii="Times New Roman" w:eastAsia="Times New Roman" w:hAnsi="Times New Roman" w:cs="Times New Roman"/>
          <w:b/>
          <w:bCs/>
          <w:iCs/>
          <w:sz w:val="18"/>
          <w:szCs w:val="18"/>
          <w:u w:val="single"/>
        </w:rPr>
      </w:pPr>
      <w:r w:rsidRPr="005839AD">
        <w:rPr>
          <w:rFonts w:ascii="Times New Roman" w:eastAsia="Times New Roman" w:hAnsi="Times New Roman" w:cs="Times New Roman"/>
          <w:b/>
          <w:bCs/>
          <w:iCs/>
          <w:sz w:val="18"/>
          <w:szCs w:val="18"/>
          <w:u w:val="single"/>
        </w:rPr>
        <w:t>TARİH</w:t>
      </w:r>
    </w:p>
    <w:p w14:paraId="71139D6F" w14:textId="5A2EFCCE" w:rsidR="00D360E2" w:rsidRPr="005839AD" w:rsidRDefault="005839AD" w:rsidP="005839AD">
      <w:pPr>
        <w:pStyle w:val="NormalWeb"/>
        <w:spacing w:before="0" w:beforeAutospacing="0" w:after="0" w:afterAutospacing="0"/>
        <w:jc w:val="both"/>
        <w:rPr>
          <w:rFonts w:ascii="Times New Roman" w:eastAsia="Times New Roman" w:hAnsi="Times New Roman" w:cs="Times New Roman"/>
          <w:b/>
          <w:bCs/>
          <w:iCs/>
          <w:sz w:val="18"/>
          <w:szCs w:val="18"/>
          <w:u w:val="single"/>
        </w:rPr>
      </w:pPr>
      <w:r w:rsidRPr="005839AD">
        <w:rPr>
          <w:rFonts w:ascii="Times New Roman" w:eastAsia="Times New Roman" w:hAnsi="Times New Roman" w:cs="Times New Roman"/>
          <w:b/>
          <w:bCs/>
          <w:iCs/>
          <w:sz w:val="18"/>
          <w:szCs w:val="18"/>
          <w:u w:val="single"/>
        </w:rPr>
        <w:t>İMZA</w:t>
      </w:r>
    </w:p>
    <w:bookmarkEnd w:id="2"/>
    <w:p w14:paraId="3FFB5A7B" w14:textId="77777777" w:rsidR="00D360E2" w:rsidRPr="00826274" w:rsidRDefault="00D360E2" w:rsidP="00D360E2">
      <w:pPr>
        <w:pStyle w:val="NormalWeb"/>
        <w:spacing w:before="0" w:beforeAutospacing="0" w:after="0" w:afterAutospacing="0"/>
        <w:ind w:left="-283" w:right="-142" w:hanging="284"/>
        <w:jc w:val="both"/>
        <w:rPr>
          <w:rFonts w:ascii="Times New Roman" w:eastAsia="Times New Roman" w:hAnsi="Times New Roman" w:cs="Times New Roman"/>
          <w:b/>
          <w:sz w:val="18"/>
          <w:szCs w:val="20"/>
        </w:rPr>
      </w:pPr>
      <w:r w:rsidRPr="00826274">
        <w:rPr>
          <w:rFonts w:ascii="Times New Roman" w:eastAsia="Times New Roman" w:hAnsi="Times New Roman" w:cs="Times New Roman"/>
          <w:b/>
          <w:sz w:val="18"/>
          <w:szCs w:val="20"/>
        </w:rPr>
        <w:lastRenderedPageBreak/>
        <w:t>Notlar:</w:t>
      </w:r>
    </w:p>
    <w:p w14:paraId="28CAE6F8" w14:textId="77777777" w:rsidR="00D360E2" w:rsidRPr="00826274" w:rsidRDefault="00D360E2" w:rsidP="00D360E2">
      <w:pPr>
        <w:pStyle w:val="NormalWeb"/>
        <w:spacing w:before="0" w:beforeAutospacing="0" w:after="0" w:afterAutospacing="0"/>
        <w:ind w:left="-283" w:right="-142" w:hanging="284"/>
        <w:jc w:val="both"/>
        <w:rPr>
          <w:rStyle w:val="GvdeMetni1"/>
          <w:rFonts w:ascii="Times New Roman" w:hAnsi="Times New Roman" w:cs="Times New Roman"/>
          <w:sz w:val="18"/>
          <w:szCs w:val="20"/>
        </w:rPr>
      </w:pPr>
    </w:p>
    <w:p w14:paraId="0B0B7A1C" w14:textId="77777777" w:rsidR="00D360E2" w:rsidRDefault="00D360E2" w:rsidP="00D360E2">
      <w:pPr>
        <w:pStyle w:val="NormalWeb"/>
        <w:numPr>
          <w:ilvl w:val="0"/>
          <w:numId w:val="6"/>
        </w:numPr>
        <w:spacing w:before="0" w:beforeAutospacing="0" w:after="0" w:afterAutospacing="0"/>
        <w:ind w:left="-283" w:right="-142" w:hanging="284"/>
        <w:jc w:val="both"/>
        <w:rPr>
          <w:rStyle w:val="GvdeMetni1"/>
          <w:rFonts w:ascii="Times New Roman" w:hAnsi="Times New Roman" w:cs="Times New Roman"/>
          <w:sz w:val="18"/>
          <w:szCs w:val="20"/>
        </w:rPr>
      </w:pPr>
      <w:r w:rsidRPr="00826274">
        <w:rPr>
          <w:rStyle w:val="GvdeMetni1"/>
          <w:rFonts w:ascii="Times New Roman" w:hAnsi="Times New Roman" w:cs="Times New Roman"/>
          <w:sz w:val="18"/>
          <w:szCs w:val="20"/>
        </w:rPr>
        <w:t>Tek yazarlı makalelerde yazar tam puan alır. İki yazarlı makalelerde başlıca yazar tam puanın 0.8'ini, ikinci yazar 0.5'ini alır. Üç ve daha fazla yazarlı makalelerde ise, başlıca yazar toplam puanın yarısını alır, diğer yazarlar ise diğer yarısını eşit paylaşır. Başlıca yazarın belirtilmediği iki veya daha fazla yazarlı makalelerde toplam puan yazarlar arasında eşit olarak bölünür. Diğer yayınlarda (bildiri, kitap) ise toplam puan yazarlar arasında eşit olarak bölünür.</w:t>
      </w:r>
    </w:p>
    <w:p w14:paraId="5258389F" w14:textId="77777777" w:rsidR="00D360E2" w:rsidRPr="00826274" w:rsidRDefault="00D360E2" w:rsidP="00D360E2">
      <w:pPr>
        <w:pStyle w:val="NormalWeb"/>
        <w:numPr>
          <w:ilvl w:val="0"/>
          <w:numId w:val="6"/>
        </w:numPr>
        <w:spacing w:before="0" w:beforeAutospacing="0" w:after="0" w:afterAutospacing="0"/>
        <w:ind w:left="-283" w:right="-142" w:hanging="284"/>
        <w:jc w:val="both"/>
        <w:rPr>
          <w:rStyle w:val="GvdeMetni1"/>
          <w:rFonts w:ascii="Times New Roman" w:hAnsi="Times New Roman" w:cs="Times New Roman"/>
          <w:sz w:val="18"/>
          <w:szCs w:val="20"/>
        </w:rPr>
      </w:pPr>
      <w:r>
        <w:rPr>
          <w:rStyle w:val="GvdeMetni1"/>
          <w:rFonts w:ascii="Times New Roman" w:hAnsi="Times New Roman" w:cs="Times New Roman"/>
          <w:sz w:val="18"/>
          <w:szCs w:val="20"/>
        </w:rPr>
        <w:t>Başlıca yazar makaledeki birinci yazardır. Makalenin bir lisansüstü tezden üretildiği durumlarda tezin birinci danışmanı makalenin başlıca yazarı kabul edilir.</w:t>
      </w:r>
    </w:p>
    <w:p w14:paraId="1D810B4C" w14:textId="77777777" w:rsidR="00D360E2" w:rsidRPr="00826274" w:rsidRDefault="00D360E2" w:rsidP="00D360E2">
      <w:pPr>
        <w:pStyle w:val="NormalWeb"/>
        <w:numPr>
          <w:ilvl w:val="0"/>
          <w:numId w:val="6"/>
        </w:numPr>
        <w:spacing w:before="0" w:beforeAutospacing="0" w:after="0" w:afterAutospacing="0"/>
        <w:ind w:left="-283" w:right="-142" w:hanging="284"/>
        <w:jc w:val="both"/>
        <w:rPr>
          <w:rStyle w:val="GvdeMetni1"/>
          <w:rFonts w:ascii="Times New Roman" w:hAnsi="Times New Roman" w:cs="Times New Roman"/>
          <w:iCs/>
          <w:sz w:val="18"/>
          <w:szCs w:val="20"/>
        </w:rPr>
      </w:pPr>
      <w:r w:rsidRPr="00826274">
        <w:rPr>
          <w:rStyle w:val="GvdeMetni1"/>
          <w:rFonts w:ascii="Times New Roman" w:hAnsi="Times New Roman" w:cs="Times New Roman"/>
          <w:iCs/>
          <w:sz w:val="18"/>
          <w:szCs w:val="20"/>
        </w:rPr>
        <w:t>Aynı kitaptaki bölümlerden en fazla ikisi dikkate alınır.</w:t>
      </w:r>
    </w:p>
    <w:p w14:paraId="7A9B2CC9" w14:textId="77777777" w:rsidR="00D360E2" w:rsidRPr="00826274" w:rsidRDefault="00D360E2" w:rsidP="00D360E2">
      <w:pPr>
        <w:pStyle w:val="NormalWeb"/>
        <w:numPr>
          <w:ilvl w:val="0"/>
          <w:numId w:val="6"/>
        </w:numPr>
        <w:spacing w:before="0" w:beforeAutospacing="0" w:after="0" w:afterAutospacing="0"/>
        <w:ind w:left="-283" w:right="-142" w:hanging="284"/>
        <w:jc w:val="both"/>
        <w:rPr>
          <w:rStyle w:val="GvdeMetni1"/>
          <w:rFonts w:ascii="Times New Roman" w:hAnsi="Times New Roman" w:cs="Times New Roman"/>
          <w:iCs/>
          <w:sz w:val="18"/>
          <w:szCs w:val="20"/>
        </w:rPr>
      </w:pPr>
      <w:r w:rsidRPr="00826274">
        <w:rPr>
          <w:rStyle w:val="GvdeMetni1"/>
          <w:rFonts w:ascii="Times New Roman" w:hAnsi="Times New Roman" w:cs="Times New Roman"/>
          <w:iCs/>
          <w:sz w:val="18"/>
          <w:szCs w:val="20"/>
        </w:rPr>
        <w:t>Patentlerde puan kişi sayısına bölünür.</w:t>
      </w:r>
    </w:p>
    <w:p w14:paraId="2E12147B" w14:textId="77777777" w:rsidR="00D360E2" w:rsidRPr="00826274" w:rsidRDefault="00D360E2" w:rsidP="00D360E2">
      <w:pPr>
        <w:pStyle w:val="NormalWeb"/>
        <w:numPr>
          <w:ilvl w:val="0"/>
          <w:numId w:val="6"/>
        </w:numPr>
        <w:spacing w:before="0" w:beforeAutospacing="0" w:after="0" w:afterAutospacing="0"/>
        <w:ind w:left="-283" w:right="-142" w:hanging="284"/>
        <w:jc w:val="both"/>
        <w:rPr>
          <w:rStyle w:val="GvdeMetni1"/>
          <w:rFonts w:ascii="Times New Roman" w:hAnsi="Times New Roman" w:cs="Times New Roman"/>
          <w:sz w:val="18"/>
          <w:szCs w:val="20"/>
        </w:rPr>
      </w:pPr>
      <w:r w:rsidRPr="00826274">
        <w:rPr>
          <w:rStyle w:val="GvdeMetni1"/>
          <w:rFonts w:ascii="Times New Roman" w:hAnsi="Times New Roman" w:cs="Times New Roman"/>
          <w:sz w:val="18"/>
          <w:szCs w:val="20"/>
        </w:rPr>
        <w:t xml:space="preserve">Ulusal Yayınevi: En az beş yıl ulusal düzeyde düzenli faaliyet yürüten, yayınları Türkiye'deki üniversite kütüphanelerinde </w:t>
      </w:r>
      <w:proofErr w:type="spellStart"/>
      <w:r w:rsidRPr="00826274">
        <w:rPr>
          <w:rStyle w:val="GvdeMetni1"/>
          <w:rFonts w:ascii="Times New Roman" w:hAnsi="Times New Roman" w:cs="Times New Roman"/>
          <w:sz w:val="18"/>
          <w:szCs w:val="20"/>
        </w:rPr>
        <w:t>kataloglanan</w:t>
      </w:r>
      <w:proofErr w:type="spellEnd"/>
      <w:r w:rsidRPr="00826274">
        <w:rPr>
          <w:rStyle w:val="GvdeMetni1"/>
          <w:rFonts w:ascii="Times New Roman" w:hAnsi="Times New Roman" w:cs="Times New Roman"/>
          <w:sz w:val="18"/>
          <w:szCs w:val="20"/>
        </w:rPr>
        <w:t xml:space="preserve"> ve daha önce aynı alanda farklı yazarlara ait en az 20 kitap yayınlamış yayınevi.</w:t>
      </w:r>
    </w:p>
    <w:p w14:paraId="06A87719" w14:textId="77777777" w:rsidR="00D360E2" w:rsidRPr="00826274" w:rsidRDefault="00D360E2" w:rsidP="00D360E2">
      <w:pPr>
        <w:pStyle w:val="NormalWeb"/>
        <w:numPr>
          <w:ilvl w:val="0"/>
          <w:numId w:val="6"/>
        </w:numPr>
        <w:spacing w:before="0" w:beforeAutospacing="0" w:after="0" w:afterAutospacing="0"/>
        <w:ind w:left="-283" w:right="-142" w:hanging="284"/>
        <w:jc w:val="both"/>
        <w:rPr>
          <w:rStyle w:val="GvdeMetni1"/>
          <w:rFonts w:ascii="Times New Roman" w:hAnsi="Times New Roman" w:cs="Times New Roman"/>
          <w:sz w:val="18"/>
          <w:szCs w:val="20"/>
        </w:rPr>
      </w:pPr>
      <w:r w:rsidRPr="00826274">
        <w:rPr>
          <w:rStyle w:val="GvdeMetni1"/>
          <w:rFonts w:ascii="Times New Roman" w:hAnsi="Times New Roman" w:cs="Times New Roman"/>
          <w:sz w:val="18"/>
          <w:szCs w:val="20"/>
        </w:rPr>
        <w:t>Uluslararası Yayınevi: En az beş yıl uluslararası düzeyde düzenli faaliyet yürüten, yayımladığı kitaplar dünyanın bilinen üniversitelerinin kataloglarında yer alan ve aynı alanda farklı yazarlara ait en az 20 kitap yayınlamış yayınevi.</w:t>
      </w:r>
    </w:p>
    <w:p w14:paraId="07EDA758" w14:textId="77777777" w:rsidR="00D360E2" w:rsidRPr="00826274" w:rsidRDefault="00D360E2" w:rsidP="00D360E2">
      <w:pPr>
        <w:pStyle w:val="NormalWeb"/>
        <w:numPr>
          <w:ilvl w:val="0"/>
          <w:numId w:val="6"/>
        </w:numPr>
        <w:spacing w:before="0" w:beforeAutospacing="0" w:after="0" w:afterAutospacing="0"/>
        <w:ind w:left="-283" w:right="-142" w:hanging="284"/>
        <w:jc w:val="both"/>
        <w:rPr>
          <w:rStyle w:val="GvdeMetni1"/>
          <w:rFonts w:ascii="Times New Roman" w:hAnsi="Times New Roman" w:cs="Times New Roman"/>
          <w:sz w:val="18"/>
          <w:szCs w:val="20"/>
        </w:rPr>
      </w:pPr>
      <w:r w:rsidRPr="00826274">
        <w:rPr>
          <w:rStyle w:val="GvdeMetni1"/>
          <w:rFonts w:ascii="Times New Roman" w:hAnsi="Times New Roman" w:cs="Times New Roman"/>
          <w:sz w:val="18"/>
          <w:szCs w:val="20"/>
        </w:rPr>
        <w:t>Uluslararası Bilimsel Toplantı: Farklı ülkelerden bilim insanlarının bilim kurulunda bulunduğu ve sunumların bilimsel ön incelemeden geçirilerek kabul edildiği toplantı.</w:t>
      </w:r>
    </w:p>
    <w:p w14:paraId="4339835B" w14:textId="77777777" w:rsidR="00D360E2" w:rsidRPr="00826274" w:rsidRDefault="00D360E2" w:rsidP="00D360E2">
      <w:pPr>
        <w:pStyle w:val="NormalWeb"/>
        <w:numPr>
          <w:ilvl w:val="0"/>
          <w:numId w:val="6"/>
        </w:numPr>
        <w:spacing w:before="0" w:beforeAutospacing="0" w:after="0" w:afterAutospacing="0"/>
        <w:ind w:left="-283" w:right="-142" w:hanging="284"/>
        <w:jc w:val="both"/>
        <w:rPr>
          <w:rStyle w:val="GvdeMetni1"/>
          <w:rFonts w:ascii="Times New Roman" w:hAnsi="Times New Roman" w:cs="Times New Roman"/>
          <w:sz w:val="18"/>
          <w:szCs w:val="20"/>
        </w:rPr>
      </w:pPr>
      <w:r w:rsidRPr="00826274">
        <w:rPr>
          <w:rStyle w:val="GvdeMetni1"/>
          <w:rFonts w:ascii="Times New Roman" w:hAnsi="Times New Roman" w:cs="Times New Roman"/>
          <w:sz w:val="18"/>
          <w:szCs w:val="20"/>
        </w:rPr>
        <w:t>Ulusal Bilimsel Toplantı: Ulusal seviyede farklı kurumlardan bilim insanlarının bilim kurulunda bulunduğu ve sunumların bilimsel ön incelemeden geçirilerek kabul edildiği toplantı.</w:t>
      </w:r>
    </w:p>
    <w:p w14:paraId="1071103B" w14:textId="77777777" w:rsidR="00D360E2" w:rsidRDefault="00D360E2" w:rsidP="00D360E2">
      <w:pPr>
        <w:pStyle w:val="NormalWeb"/>
        <w:numPr>
          <w:ilvl w:val="0"/>
          <w:numId w:val="6"/>
        </w:numPr>
        <w:spacing w:before="0" w:beforeAutospacing="0" w:after="0" w:afterAutospacing="0"/>
        <w:ind w:left="-283" w:right="-142" w:hanging="284"/>
        <w:jc w:val="both"/>
        <w:rPr>
          <w:rFonts w:ascii="Times New Roman" w:hAnsi="Times New Roman" w:cs="Times New Roman"/>
          <w:color w:val="000000"/>
          <w:sz w:val="18"/>
          <w:szCs w:val="20"/>
          <w:shd w:val="clear" w:color="auto" w:fill="FFFFFF"/>
        </w:rPr>
      </w:pPr>
      <w:r w:rsidRPr="00826274">
        <w:rPr>
          <w:rStyle w:val="GvdeMetni1"/>
          <w:rFonts w:ascii="Times New Roman" w:hAnsi="Times New Roman" w:cs="Times New Roman"/>
          <w:sz w:val="18"/>
          <w:szCs w:val="20"/>
        </w:rPr>
        <w:t>Yayımlanmış Makale: Alanında bilime katkı sağlamış olmak şartıyla özgün matbu veya elektronik ortamda yayımlanmış makale.</w:t>
      </w:r>
    </w:p>
    <w:p w14:paraId="5C885690" w14:textId="77777777" w:rsidR="00D360E2" w:rsidRPr="0007317B" w:rsidRDefault="00D360E2" w:rsidP="00D360E2">
      <w:pPr>
        <w:rPr>
          <w:lang w:eastAsia="tr-TR"/>
        </w:rPr>
      </w:pPr>
    </w:p>
    <w:p w14:paraId="756DB5D0" w14:textId="77777777" w:rsidR="00D360E2" w:rsidRPr="0007317B" w:rsidRDefault="00D360E2" w:rsidP="00D360E2">
      <w:pPr>
        <w:rPr>
          <w:lang w:eastAsia="tr-TR"/>
        </w:rPr>
      </w:pPr>
    </w:p>
    <w:p w14:paraId="0CE4F529" w14:textId="77777777" w:rsidR="00D360E2" w:rsidRPr="0007317B" w:rsidRDefault="00D360E2" w:rsidP="00D360E2">
      <w:pPr>
        <w:rPr>
          <w:lang w:eastAsia="tr-TR"/>
        </w:rPr>
      </w:pPr>
    </w:p>
    <w:p w14:paraId="469DDE77" w14:textId="77777777" w:rsidR="00D360E2" w:rsidRPr="0007317B" w:rsidRDefault="00D360E2" w:rsidP="00D360E2">
      <w:pPr>
        <w:ind w:firstLine="708"/>
        <w:rPr>
          <w:lang w:eastAsia="tr-TR"/>
        </w:rPr>
      </w:pPr>
    </w:p>
    <w:p w14:paraId="316C5A64" w14:textId="77777777" w:rsidR="00D360E2" w:rsidRPr="0007317B" w:rsidRDefault="00D360E2" w:rsidP="00D360E2">
      <w:pPr>
        <w:rPr>
          <w:lang w:eastAsia="tr-TR"/>
        </w:rPr>
      </w:pPr>
    </w:p>
    <w:p w14:paraId="24D47C08" w14:textId="77777777" w:rsidR="00D360E2" w:rsidRPr="0007317B" w:rsidRDefault="00D360E2" w:rsidP="00D360E2">
      <w:pPr>
        <w:rPr>
          <w:lang w:eastAsia="tr-TR"/>
        </w:rPr>
      </w:pPr>
    </w:p>
    <w:p w14:paraId="06A7003F" w14:textId="77777777" w:rsidR="00D360E2" w:rsidRPr="0007317B" w:rsidRDefault="00D360E2" w:rsidP="00D360E2">
      <w:pPr>
        <w:rPr>
          <w:lang w:eastAsia="tr-TR"/>
        </w:rPr>
      </w:pPr>
    </w:p>
    <w:p w14:paraId="4FC13359" w14:textId="77777777" w:rsidR="00D360E2" w:rsidRPr="0007317B" w:rsidRDefault="00D360E2" w:rsidP="00D360E2">
      <w:pPr>
        <w:rPr>
          <w:lang w:eastAsia="tr-TR"/>
        </w:rPr>
      </w:pPr>
    </w:p>
    <w:p w14:paraId="41DBBB98" w14:textId="77777777" w:rsidR="00D360E2" w:rsidRPr="0007317B" w:rsidRDefault="00D360E2" w:rsidP="00D360E2">
      <w:pPr>
        <w:rPr>
          <w:lang w:eastAsia="tr-TR"/>
        </w:rPr>
      </w:pPr>
    </w:p>
    <w:p w14:paraId="25B87D07" w14:textId="77777777" w:rsidR="00D360E2" w:rsidRPr="0007317B" w:rsidRDefault="00D360E2" w:rsidP="00D360E2">
      <w:pPr>
        <w:rPr>
          <w:lang w:eastAsia="tr-TR"/>
        </w:rPr>
      </w:pPr>
    </w:p>
    <w:p w14:paraId="31A141F9" w14:textId="77777777" w:rsidR="00D360E2" w:rsidRPr="0007317B" w:rsidRDefault="00D360E2" w:rsidP="00D360E2">
      <w:pPr>
        <w:rPr>
          <w:lang w:eastAsia="tr-TR"/>
        </w:rPr>
      </w:pPr>
    </w:p>
    <w:p w14:paraId="2647F5F3" w14:textId="23C3254E" w:rsidR="0083096F" w:rsidRPr="00D360E2" w:rsidRDefault="0083096F" w:rsidP="00D360E2">
      <w:pPr>
        <w:tabs>
          <w:tab w:val="left" w:pos="2775"/>
        </w:tabs>
        <w:rPr>
          <w:lang w:eastAsia="tr-TR"/>
        </w:rPr>
      </w:pPr>
    </w:p>
    <w:sectPr w:rsidR="0083096F" w:rsidRPr="00D360E2" w:rsidSect="00D31422">
      <w:footerReference w:type="default" r:id="rId9"/>
      <w:pgSz w:w="11906" w:h="16838"/>
      <w:pgMar w:top="1134" w:right="964" w:bottom="1134" w:left="136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CC67B3" w14:textId="77777777" w:rsidR="00BB78FA" w:rsidRDefault="00BB78FA" w:rsidP="00FF3A17">
      <w:pPr>
        <w:spacing w:after="0" w:line="240" w:lineRule="auto"/>
      </w:pPr>
      <w:r>
        <w:separator/>
      </w:r>
    </w:p>
  </w:endnote>
  <w:endnote w:type="continuationSeparator" w:id="0">
    <w:p w14:paraId="0DECC53D" w14:textId="77777777" w:rsidR="00BB78FA" w:rsidRDefault="00BB78FA" w:rsidP="00FF3A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A2"/>
    <w:family w:val="swiss"/>
    <w:pitch w:val="variable"/>
    <w:sig w:usb0="E4002EFF" w:usb1="C000E47F" w:usb2="00000009" w:usb3="00000000" w:csb0="000001FF" w:csb1="00000000"/>
  </w:font>
  <w:font w:name="Tahoma">
    <w:panose1 w:val="020B0604030504040204"/>
    <w:charset w:val="A2"/>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35388194"/>
      <w:docPartObj>
        <w:docPartGallery w:val="Page Numbers (Bottom of Page)"/>
        <w:docPartUnique/>
      </w:docPartObj>
    </w:sdtPr>
    <w:sdtEndPr/>
    <w:sdtContent>
      <w:sdt>
        <w:sdtPr>
          <w:id w:val="1728636285"/>
          <w:docPartObj>
            <w:docPartGallery w:val="Page Numbers (Top of Page)"/>
            <w:docPartUnique/>
          </w:docPartObj>
        </w:sdtPr>
        <w:sdtEndPr/>
        <w:sdtContent>
          <w:p w14:paraId="3208971E" w14:textId="36A92FB7" w:rsidR="00FF3A17" w:rsidRDefault="00FF3A17">
            <w:pPr>
              <w:pStyle w:val="AltBilgi"/>
              <w:jc w:val="center"/>
            </w:pPr>
            <w:r>
              <w:t xml:space="preserve">Sayfa </w:t>
            </w:r>
            <w:r>
              <w:rPr>
                <w:b/>
                <w:bCs/>
                <w:sz w:val="24"/>
                <w:szCs w:val="24"/>
              </w:rPr>
              <w:fldChar w:fldCharType="begin"/>
            </w:r>
            <w:r>
              <w:rPr>
                <w:b/>
                <w:bCs/>
              </w:rPr>
              <w:instrText>PAGE</w:instrText>
            </w:r>
            <w:r>
              <w:rPr>
                <w:b/>
                <w:bCs/>
                <w:sz w:val="24"/>
                <w:szCs w:val="24"/>
              </w:rPr>
              <w:fldChar w:fldCharType="separate"/>
            </w:r>
            <w:r w:rsidR="002E547C">
              <w:rPr>
                <w:b/>
                <w:bCs/>
                <w:noProof/>
              </w:rPr>
              <w:t>1</w:t>
            </w:r>
            <w:r>
              <w:rPr>
                <w:b/>
                <w:bCs/>
                <w:sz w:val="24"/>
                <w:szCs w:val="24"/>
              </w:rPr>
              <w:fldChar w:fldCharType="end"/>
            </w:r>
            <w:r>
              <w:t xml:space="preserve"> / </w:t>
            </w:r>
            <w:r>
              <w:rPr>
                <w:b/>
                <w:bCs/>
                <w:sz w:val="24"/>
                <w:szCs w:val="24"/>
              </w:rPr>
              <w:fldChar w:fldCharType="begin"/>
            </w:r>
            <w:r>
              <w:rPr>
                <w:b/>
                <w:bCs/>
              </w:rPr>
              <w:instrText>NUMPAGES</w:instrText>
            </w:r>
            <w:r>
              <w:rPr>
                <w:b/>
                <w:bCs/>
                <w:sz w:val="24"/>
                <w:szCs w:val="24"/>
              </w:rPr>
              <w:fldChar w:fldCharType="separate"/>
            </w:r>
            <w:r w:rsidR="002E547C">
              <w:rPr>
                <w:b/>
                <w:bCs/>
                <w:noProof/>
              </w:rPr>
              <w:t>7</w:t>
            </w:r>
            <w:r>
              <w:rPr>
                <w:b/>
                <w:bCs/>
                <w:sz w:val="24"/>
                <w:szCs w:val="24"/>
              </w:rPr>
              <w:fldChar w:fldCharType="end"/>
            </w:r>
          </w:p>
        </w:sdtContent>
      </w:sdt>
    </w:sdtContent>
  </w:sdt>
  <w:p w14:paraId="0E9A2E7F" w14:textId="77777777" w:rsidR="0070403F" w:rsidRDefault="0070403F" w:rsidP="0070403F">
    <w:pPr>
      <w:spacing w:after="0" w:line="240" w:lineRule="auto"/>
      <w:jc w:val="both"/>
      <w:rPr>
        <w:rFonts w:ascii="Tahoma" w:eastAsia="Times New Roman" w:hAnsi="Tahoma" w:cs="Tahoma"/>
        <w:sz w:val="20"/>
        <w:szCs w:val="20"/>
        <w:lang w:val="en-US"/>
      </w:rPr>
    </w:pPr>
    <w:r>
      <w:rPr>
        <w:rFonts w:ascii="Tahoma" w:eastAsia="Times New Roman" w:hAnsi="Tahoma" w:cs="Tahoma"/>
        <w:sz w:val="20"/>
        <w:szCs w:val="20"/>
        <w:lang w:val="en-US"/>
      </w:rPr>
      <w:t xml:space="preserve">Form No: ÜY-FR-0013 </w:t>
    </w:r>
    <w:proofErr w:type="spellStart"/>
    <w:r>
      <w:rPr>
        <w:rFonts w:ascii="Tahoma" w:eastAsia="Times New Roman" w:hAnsi="Tahoma" w:cs="Tahoma"/>
        <w:sz w:val="20"/>
        <w:szCs w:val="20"/>
        <w:lang w:val="en-US"/>
      </w:rPr>
      <w:t>Yayın</w:t>
    </w:r>
    <w:proofErr w:type="spellEnd"/>
    <w:r>
      <w:rPr>
        <w:rFonts w:ascii="Tahoma" w:eastAsia="Times New Roman" w:hAnsi="Tahoma" w:cs="Tahoma"/>
        <w:sz w:val="20"/>
        <w:szCs w:val="20"/>
        <w:lang w:val="en-US"/>
      </w:rPr>
      <w:t xml:space="preserve"> Tarihi:03.05.2018 </w:t>
    </w:r>
    <w:proofErr w:type="spellStart"/>
    <w:r>
      <w:rPr>
        <w:rFonts w:ascii="Tahoma" w:eastAsia="Times New Roman" w:hAnsi="Tahoma" w:cs="Tahoma"/>
        <w:sz w:val="20"/>
        <w:szCs w:val="20"/>
        <w:lang w:val="en-US"/>
      </w:rPr>
      <w:t>Değ.No</w:t>
    </w:r>
    <w:proofErr w:type="spellEnd"/>
    <w:r>
      <w:rPr>
        <w:rFonts w:ascii="Tahoma" w:eastAsia="Times New Roman" w:hAnsi="Tahoma" w:cs="Tahoma"/>
        <w:sz w:val="20"/>
        <w:szCs w:val="20"/>
        <w:lang w:val="en-US"/>
      </w:rPr>
      <w:t xml:space="preserve">: 0 </w:t>
    </w:r>
    <w:proofErr w:type="spellStart"/>
    <w:r>
      <w:rPr>
        <w:rFonts w:ascii="Tahoma" w:eastAsia="Times New Roman" w:hAnsi="Tahoma" w:cs="Tahoma"/>
        <w:sz w:val="20"/>
        <w:szCs w:val="20"/>
        <w:lang w:val="en-US"/>
      </w:rPr>
      <w:t>Değ</w:t>
    </w:r>
    <w:proofErr w:type="spellEnd"/>
    <w:r>
      <w:rPr>
        <w:rFonts w:ascii="Tahoma" w:eastAsia="Times New Roman" w:hAnsi="Tahoma" w:cs="Tahoma"/>
        <w:sz w:val="20"/>
        <w:szCs w:val="20"/>
        <w:lang w:val="en-US"/>
      </w:rPr>
      <w:t xml:space="preserve">. </w:t>
    </w:r>
    <w:proofErr w:type="spellStart"/>
    <w:r>
      <w:rPr>
        <w:rFonts w:ascii="Tahoma" w:eastAsia="Times New Roman" w:hAnsi="Tahoma" w:cs="Tahoma"/>
        <w:sz w:val="20"/>
        <w:szCs w:val="20"/>
        <w:lang w:val="en-US"/>
      </w:rPr>
      <w:t>Tarihi</w:t>
    </w:r>
    <w:proofErr w:type="spellEnd"/>
    <w:r>
      <w:rPr>
        <w:rFonts w:ascii="Tahoma" w:eastAsia="Times New Roman" w:hAnsi="Tahoma" w:cs="Tahoma"/>
        <w:sz w:val="20"/>
        <w:szCs w:val="20"/>
        <w:lang w:val="en-US"/>
      </w:rPr>
      <w:t>:</w:t>
    </w:r>
  </w:p>
  <w:p w14:paraId="4BF67462" w14:textId="77777777" w:rsidR="0070403F" w:rsidRDefault="0070403F" w:rsidP="0070403F">
    <w:pPr>
      <w:pStyle w:val="AltBilgi"/>
    </w:pPr>
  </w:p>
  <w:p w14:paraId="48DBC0EC" w14:textId="77777777" w:rsidR="00FF3A17" w:rsidRPr="006E662F" w:rsidRDefault="00FF3A17" w:rsidP="0070403F">
    <w:pPr>
      <w:jc w:val="both"/>
      <w:rPr>
        <w:rFonts w:ascii="Tahoma" w:hAnsi="Tahoma" w:cs="Tahoma"/>
        <w:sz w:val="18"/>
        <w:szCs w:val="18"/>
        <w:lang w:val="en-US"/>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AE617E" w14:textId="77777777" w:rsidR="00BB78FA" w:rsidRDefault="00BB78FA" w:rsidP="00FF3A17">
      <w:pPr>
        <w:spacing w:after="0" w:line="240" w:lineRule="auto"/>
      </w:pPr>
      <w:r>
        <w:separator/>
      </w:r>
    </w:p>
  </w:footnote>
  <w:footnote w:type="continuationSeparator" w:id="0">
    <w:p w14:paraId="55B27F31" w14:textId="77777777" w:rsidR="00BB78FA" w:rsidRDefault="00BB78FA" w:rsidP="00FF3A1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52170"/>
    <w:multiLevelType w:val="hybridMultilevel"/>
    <w:tmpl w:val="35FC75C2"/>
    <w:lvl w:ilvl="0" w:tplc="2E1AF5AC">
      <w:start w:val="1"/>
      <w:numFmt w:val="upp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9117833"/>
    <w:multiLevelType w:val="hybridMultilevel"/>
    <w:tmpl w:val="F1ACE49C"/>
    <w:lvl w:ilvl="0" w:tplc="D83E5506">
      <w:start w:val="1"/>
      <w:numFmt w:val="upp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4C094D20"/>
    <w:multiLevelType w:val="multilevel"/>
    <w:tmpl w:val="2D94031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588534A1"/>
    <w:multiLevelType w:val="hybridMultilevel"/>
    <w:tmpl w:val="64E629F8"/>
    <w:lvl w:ilvl="0" w:tplc="041F0011">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4" w15:restartNumberingAfterBreak="0">
    <w:nsid w:val="62B927F7"/>
    <w:multiLevelType w:val="hybridMultilevel"/>
    <w:tmpl w:val="E6BA0C4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63DB0B84"/>
    <w:multiLevelType w:val="multilevel"/>
    <w:tmpl w:val="786E841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440" w:hanging="108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6" w15:restartNumberingAfterBreak="0">
    <w:nsid w:val="74C27F30"/>
    <w:multiLevelType w:val="hybridMultilevel"/>
    <w:tmpl w:val="3EB8A632"/>
    <w:lvl w:ilvl="0" w:tplc="666A8238">
      <w:start w:val="1"/>
      <w:numFmt w:val="lowerLetter"/>
      <w:lvlText w:val="%1)"/>
      <w:lvlJc w:val="left"/>
      <w:pPr>
        <w:ind w:left="360" w:hanging="360"/>
      </w:pPr>
      <w:rPr>
        <w:rFonts w:hint="default"/>
        <w:b w:val="0"/>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num w:numId="1">
    <w:abstractNumId w:val="1"/>
  </w:num>
  <w:num w:numId="2">
    <w:abstractNumId w:val="0"/>
  </w:num>
  <w:num w:numId="3">
    <w:abstractNumId w:val="6"/>
  </w:num>
  <w:num w:numId="4">
    <w:abstractNumId w:val="2"/>
  </w:num>
  <w:num w:numId="5">
    <w:abstractNumId w:val="4"/>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6B75"/>
    <w:rsid w:val="00016610"/>
    <w:rsid w:val="00021A2C"/>
    <w:rsid w:val="000457CA"/>
    <w:rsid w:val="00056A1C"/>
    <w:rsid w:val="0007282F"/>
    <w:rsid w:val="00095CFD"/>
    <w:rsid w:val="00111D41"/>
    <w:rsid w:val="00194A39"/>
    <w:rsid w:val="001962FE"/>
    <w:rsid w:val="001B4DD4"/>
    <w:rsid w:val="001D6065"/>
    <w:rsid w:val="00227C79"/>
    <w:rsid w:val="002474A7"/>
    <w:rsid w:val="002557D4"/>
    <w:rsid w:val="002729EA"/>
    <w:rsid w:val="00293172"/>
    <w:rsid w:val="002A54C1"/>
    <w:rsid w:val="002C04B1"/>
    <w:rsid w:val="002E547C"/>
    <w:rsid w:val="002F5943"/>
    <w:rsid w:val="00311E5D"/>
    <w:rsid w:val="00331FDE"/>
    <w:rsid w:val="00392615"/>
    <w:rsid w:val="003A4E66"/>
    <w:rsid w:val="003B058D"/>
    <w:rsid w:val="003B2A3B"/>
    <w:rsid w:val="003C13CF"/>
    <w:rsid w:val="003D674B"/>
    <w:rsid w:val="003F7ED6"/>
    <w:rsid w:val="00405C4E"/>
    <w:rsid w:val="00407635"/>
    <w:rsid w:val="004360B4"/>
    <w:rsid w:val="004462D6"/>
    <w:rsid w:val="004B37A9"/>
    <w:rsid w:val="004F6E39"/>
    <w:rsid w:val="005069EB"/>
    <w:rsid w:val="005237CE"/>
    <w:rsid w:val="005624D3"/>
    <w:rsid w:val="0056702B"/>
    <w:rsid w:val="00573074"/>
    <w:rsid w:val="005839AD"/>
    <w:rsid w:val="005B4F8C"/>
    <w:rsid w:val="005E71D1"/>
    <w:rsid w:val="00602731"/>
    <w:rsid w:val="00606F3D"/>
    <w:rsid w:val="00612D87"/>
    <w:rsid w:val="006245EB"/>
    <w:rsid w:val="00627034"/>
    <w:rsid w:val="00664DFD"/>
    <w:rsid w:val="006716A7"/>
    <w:rsid w:val="00680DB8"/>
    <w:rsid w:val="006950D3"/>
    <w:rsid w:val="00696AED"/>
    <w:rsid w:val="006A2D9D"/>
    <w:rsid w:val="006B1531"/>
    <w:rsid w:val="006D77D8"/>
    <w:rsid w:val="006E662F"/>
    <w:rsid w:val="006E755F"/>
    <w:rsid w:val="0070403F"/>
    <w:rsid w:val="00794A19"/>
    <w:rsid w:val="00796E0A"/>
    <w:rsid w:val="007A7CCF"/>
    <w:rsid w:val="007B0368"/>
    <w:rsid w:val="007B7AB4"/>
    <w:rsid w:val="007C6A95"/>
    <w:rsid w:val="007F4112"/>
    <w:rsid w:val="007F7064"/>
    <w:rsid w:val="008045A3"/>
    <w:rsid w:val="0081276A"/>
    <w:rsid w:val="00826274"/>
    <w:rsid w:val="0083096F"/>
    <w:rsid w:val="00841213"/>
    <w:rsid w:val="008554F0"/>
    <w:rsid w:val="008869AF"/>
    <w:rsid w:val="008B391E"/>
    <w:rsid w:val="008F058F"/>
    <w:rsid w:val="00906EC7"/>
    <w:rsid w:val="0091115E"/>
    <w:rsid w:val="0091236A"/>
    <w:rsid w:val="00934611"/>
    <w:rsid w:val="009404CE"/>
    <w:rsid w:val="00952132"/>
    <w:rsid w:val="00983DBE"/>
    <w:rsid w:val="00A123DB"/>
    <w:rsid w:val="00A30C9E"/>
    <w:rsid w:val="00A30FA2"/>
    <w:rsid w:val="00A42F35"/>
    <w:rsid w:val="00A52E9F"/>
    <w:rsid w:val="00A8183D"/>
    <w:rsid w:val="00AC36D1"/>
    <w:rsid w:val="00AD0E18"/>
    <w:rsid w:val="00AF3905"/>
    <w:rsid w:val="00AF47AB"/>
    <w:rsid w:val="00B142B5"/>
    <w:rsid w:val="00B448E7"/>
    <w:rsid w:val="00B46B75"/>
    <w:rsid w:val="00BB78FA"/>
    <w:rsid w:val="00BB7CC4"/>
    <w:rsid w:val="00C23118"/>
    <w:rsid w:val="00C2637D"/>
    <w:rsid w:val="00C365B4"/>
    <w:rsid w:val="00C52C6F"/>
    <w:rsid w:val="00C61718"/>
    <w:rsid w:val="00C631A1"/>
    <w:rsid w:val="00C7337E"/>
    <w:rsid w:val="00C87277"/>
    <w:rsid w:val="00C93A06"/>
    <w:rsid w:val="00CA77AE"/>
    <w:rsid w:val="00CB1568"/>
    <w:rsid w:val="00CD0D98"/>
    <w:rsid w:val="00CE685F"/>
    <w:rsid w:val="00CF2529"/>
    <w:rsid w:val="00CF4113"/>
    <w:rsid w:val="00D27828"/>
    <w:rsid w:val="00D31422"/>
    <w:rsid w:val="00D360E2"/>
    <w:rsid w:val="00D71EE2"/>
    <w:rsid w:val="00D93BD8"/>
    <w:rsid w:val="00DA07E8"/>
    <w:rsid w:val="00DB5CC4"/>
    <w:rsid w:val="00DC0E9A"/>
    <w:rsid w:val="00DE1D57"/>
    <w:rsid w:val="00E07853"/>
    <w:rsid w:val="00E71B12"/>
    <w:rsid w:val="00E76DD2"/>
    <w:rsid w:val="00EF22FB"/>
    <w:rsid w:val="00F75BB0"/>
    <w:rsid w:val="00F7759D"/>
    <w:rsid w:val="00F83A5B"/>
    <w:rsid w:val="00F8684A"/>
    <w:rsid w:val="00F91323"/>
    <w:rsid w:val="00FA737F"/>
    <w:rsid w:val="00FB1957"/>
    <w:rsid w:val="00FB40CC"/>
    <w:rsid w:val="00FB527B"/>
    <w:rsid w:val="00FD11EF"/>
    <w:rsid w:val="00FD323B"/>
    <w:rsid w:val="00FD3C3D"/>
    <w:rsid w:val="00FE1B4E"/>
    <w:rsid w:val="00FF3A1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778E434"/>
  <w15:chartTrackingRefBased/>
  <w15:docId w15:val="{9010E133-FA39-4E3F-8D75-13CCD54D4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6B75"/>
    <w:pPr>
      <w:spacing w:after="200" w:line="276" w:lineRule="auto"/>
    </w:pPr>
  </w:style>
  <w:style w:type="paragraph" w:styleId="Balk3">
    <w:name w:val="heading 3"/>
    <w:basedOn w:val="Normal"/>
    <w:next w:val="Normal"/>
    <w:link w:val="Balk3Char"/>
    <w:uiPriority w:val="9"/>
    <w:semiHidden/>
    <w:unhideWhenUsed/>
    <w:qFormat/>
    <w:rsid w:val="00B46B75"/>
    <w:pPr>
      <w:keepNext/>
      <w:keepLines/>
      <w:spacing w:before="40" w:after="0" w:line="259" w:lineRule="auto"/>
      <w:outlineLvl w:val="2"/>
    </w:pPr>
    <w:rPr>
      <w:rFonts w:asciiTheme="majorHAnsi" w:eastAsiaTheme="majorEastAsia" w:hAnsiTheme="majorHAnsi" w:cstheme="majorBidi"/>
      <w:color w:val="1F4D78" w:themeColor="accent1" w:themeShade="7F"/>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3Char">
    <w:name w:val="Başlık 3 Char"/>
    <w:basedOn w:val="VarsaylanParagrafYazTipi"/>
    <w:link w:val="Balk3"/>
    <w:uiPriority w:val="9"/>
    <w:semiHidden/>
    <w:rsid w:val="00B46B75"/>
    <w:rPr>
      <w:rFonts w:asciiTheme="majorHAnsi" w:eastAsiaTheme="majorEastAsia" w:hAnsiTheme="majorHAnsi" w:cstheme="majorBidi"/>
      <w:color w:val="1F4D78" w:themeColor="accent1" w:themeShade="7F"/>
      <w:sz w:val="24"/>
      <w:szCs w:val="24"/>
    </w:rPr>
  </w:style>
  <w:style w:type="table" w:styleId="TabloKlavuzu">
    <w:name w:val="Table Grid"/>
    <w:basedOn w:val="NormalTablo"/>
    <w:uiPriority w:val="39"/>
    <w:rsid w:val="00B46B75"/>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uiPriority w:val="1"/>
    <w:qFormat/>
    <w:rsid w:val="00B46B75"/>
    <w:pPr>
      <w:spacing w:after="0" w:line="240" w:lineRule="auto"/>
    </w:pPr>
    <w:rPr>
      <w:rFonts w:eastAsiaTheme="minorEastAsia"/>
      <w:lang w:eastAsia="tr-TR"/>
    </w:rPr>
  </w:style>
  <w:style w:type="character" w:styleId="Gl">
    <w:name w:val="Strong"/>
    <w:basedOn w:val="VarsaylanParagrafYazTipi"/>
    <w:uiPriority w:val="22"/>
    <w:qFormat/>
    <w:rsid w:val="00B46B75"/>
    <w:rPr>
      <w:b/>
      <w:bCs/>
    </w:rPr>
  </w:style>
  <w:style w:type="character" w:customStyle="1" w:styleId="BodytextBold">
    <w:name w:val="Body text + Bold"/>
    <w:basedOn w:val="VarsaylanParagrafYazTipi"/>
    <w:rsid w:val="00B46B75"/>
    <w:rPr>
      <w:b/>
      <w:bCs/>
      <w:color w:val="000000"/>
      <w:spacing w:val="0"/>
      <w:w w:val="100"/>
      <w:position w:val="0"/>
      <w:sz w:val="19"/>
      <w:szCs w:val="19"/>
      <w:shd w:val="clear" w:color="auto" w:fill="FFFFFF"/>
      <w:lang w:val="tr-TR"/>
    </w:rPr>
  </w:style>
  <w:style w:type="character" w:customStyle="1" w:styleId="GvdeMetni1">
    <w:name w:val="Gövde Metni1"/>
    <w:basedOn w:val="VarsaylanParagrafYazTipi"/>
    <w:rsid w:val="00B46B75"/>
    <w:rPr>
      <w:color w:val="000000"/>
      <w:spacing w:val="0"/>
      <w:w w:val="100"/>
      <w:position w:val="0"/>
      <w:sz w:val="19"/>
      <w:szCs w:val="19"/>
      <w:shd w:val="clear" w:color="auto" w:fill="FFFFFF"/>
      <w:lang w:val="tr-TR"/>
    </w:rPr>
  </w:style>
  <w:style w:type="paragraph" w:styleId="ListeParagraf">
    <w:name w:val="List Paragraph"/>
    <w:basedOn w:val="Normal"/>
    <w:uiPriority w:val="34"/>
    <w:qFormat/>
    <w:rsid w:val="005237CE"/>
    <w:pPr>
      <w:ind w:left="720"/>
      <w:contextualSpacing/>
    </w:pPr>
  </w:style>
  <w:style w:type="character" w:customStyle="1" w:styleId="Bodytext">
    <w:name w:val="Body text_"/>
    <w:basedOn w:val="VarsaylanParagrafYazTipi"/>
    <w:link w:val="GvdeMetni4"/>
    <w:rsid w:val="00696AED"/>
    <w:rPr>
      <w:rFonts w:ascii="Times New Roman" w:eastAsia="Times New Roman" w:hAnsi="Times New Roman" w:cs="Times New Roman"/>
      <w:sz w:val="20"/>
      <w:szCs w:val="20"/>
      <w:shd w:val="clear" w:color="auto" w:fill="FFFFFF"/>
    </w:rPr>
  </w:style>
  <w:style w:type="paragraph" w:customStyle="1" w:styleId="GvdeMetni4">
    <w:name w:val="Gövde Metni4"/>
    <w:basedOn w:val="Normal"/>
    <w:link w:val="Bodytext"/>
    <w:rsid w:val="00696AED"/>
    <w:pPr>
      <w:widowControl w:val="0"/>
      <w:shd w:val="clear" w:color="auto" w:fill="FFFFFF"/>
      <w:spacing w:after="0" w:line="250" w:lineRule="exact"/>
      <w:jc w:val="center"/>
    </w:pPr>
    <w:rPr>
      <w:rFonts w:ascii="Times New Roman" w:eastAsia="Times New Roman" w:hAnsi="Times New Roman" w:cs="Times New Roman"/>
      <w:sz w:val="20"/>
      <w:szCs w:val="20"/>
    </w:rPr>
  </w:style>
  <w:style w:type="character" w:customStyle="1" w:styleId="Heading2">
    <w:name w:val="Heading #2_"/>
    <w:basedOn w:val="VarsaylanParagrafYazTipi"/>
    <w:link w:val="Heading20"/>
    <w:rsid w:val="006B1531"/>
    <w:rPr>
      <w:rFonts w:ascii="Times New Roman" w:eastAsia="Times New Roman" w:hAnsi="Times New Roman" w:cs="Times New Roman"/>
      <w:sz w:val="20"/>
      <w:szCs w:val="20"/>
      <w:shd w:val="clear" w:color="auto" w:fill="FFFFFF"/>
    </w:rPr>
  </w:style>
  <w:style w:type="paragraph" w:customStyle="1" w:styleId="Heading20">
    <w:name w:val="Heading #2"/>
    <w:basedOn w:val="Normal"/>
    <w:link w:val="Heading2"/>
    <w:rsid w:val="006B1531"/>
    <w:pPr>
      <w:widowControl w:val="0"/>
      <w:shd w:val="clear" w:color="auto" w:fill="FFFFFF"/>
      <w:spacing w:before="240" w:after="0" w:line="250" w:lineRule="exact"/>
      <w:jc w:val="both"/>
      <w:outlineLvl w:val="1"/>
    </w:pPr>
    <w:rPr>
      <w:rFonts w:ascii="Times New Roman" w:eastAsia="Times New Roman" w:hAnsi="Times New Roman" w:cs="Times New Roman"/>
      <w:sz w:val="20"/>
      <w:szCs w:val="20"/>
    </w:rPr>
  </w:style>
  <w:style w:type="paragraph" w:styleId="NormalWeb">
    <w:name w:val="Normal (Web)"/>
    <w:basedOn w:val="Normal"/>
    <w:semiHidden/>
    <w:rsid w:val="0083096F"/>
    <w:pPr>
      <w:spacing w:before="100" w:beforeAutospacing="1" w:after="100" w:afterAutospacing="1" w:line="240" w:lineRule="auto"/>
    </w:pPr>
    <w:rPr>
      <w:rFonts w:ascii="Arial Unicode MS" w:eastAsia="Arial Unicode MS" w:hAnsi="Arial Unicode MS" w:cs="Arial Unicode MS"/>
      <w:sz w:val="24"/>
      <w:szCs w:val="24"/>
      <w:lang w:eastAsia="tr-TR"/>
    </w:rPr>
  </w:style>
  <w:style w:type="paragraph" w:styleId="stBilgi">
    <w:name w:val="header"/>
    <w:basedOn w:val="Normal"/>
    <w:link w:val="stBilgiChar"/>
    <w:uiPriority w:val="99"/>
    <w:unhideWhenUsed/>
    <w:rsid w:val="00FF3A17"/>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F3A17"/>
  </w:style>
  <w:style w:type="paragraph" w:styleId="AltBilgi">
    <w:name w:val="footer"/>
    <w:basedOn w:val="Normal"/>
    <w:link w:val="AltBilgiChar"/>
    <w:uiPriority w:val="99"/>
    <w:unhideWhenUsed/>
    <w:rsid w:val="00FF3A17"/>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F3A17"/>
  </w:style>
  <w:style w:type="paragraph" w:styleId="BalonMetni">
    <w:name w:val="Balloon Text"/>
    <w:basedOn w:val="Normal"/>
    <w:link w:val="BalonMetniChar"/>
    <w:uiPriority w:val="99"/>
    <w:semiHidden/>
    <w:unhideWhenUsed/>
    <w:rsid w:val="00934611"/>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93461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2707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Visio__izimi.vsdx"/><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7</Pages>
  <Words>2844</Words>
  <Characters>16214</Characters>
  <Application>Microsoft Office Word</Application>
  <DocSecurity>0</DocSecurity>
  <Lines>135</Lines>
  <Paragraphs>38</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Antalya International University</Company>
  <LinksUpToDate>false</LinksUpToDate>
  <CharactersWithSpaces>19020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Hamza Kandur</dc:creator>
  <cp:keywords/>
  <dc:description/>
  <cp:lastModifiedBy>Onur Ünver</cp:lastModifiedBy>
  <cp:revision>10</cp:revision>
  <cp:lastPrinted>2020-01-30T07:01:00Z</cp:lastPrinted>
  <dcterms:created xsi:type="dcterms:W3CDTF">2023-09-20T10:48:00Z</dcterms:created>
  <dcterms:modified xsi:type="dcterms:W3CDTF">2024-09-13T12:27:00Z</dcterms:modified>
</cp:coreProperties>
</file>