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2A" w:rsidRDefault="008E346D" w:rsidP="001E5285">
      <w:pPr>
        <w:spacing w:before="91" w:line="360" w:lineRule="auto"/>
        <w:jc w:val="center"/>
        <w:rPr>
          <w:b/>
          <w:sz w:val="24"/>
          <w:szCs w:val="24"/>
        </w:rPr>
      </w:pPr>
      <w:r>
        <w:object w:dxaOrig="109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4pt;height:101pt" o:ole="">
            <v:imagedata r:id="rId8" o:title=""/>
          </v:shape>
          <o:OLEObject Type="Embed" ProgID="Visio.Drawing.15" ShapeID="_x0000_i1028" DrawAspect="Content" ObjectID="_1747393897" r:id="rId9"/>
        </w:object>
      </w:r>
      <w:bookmarkStart w:id="0" w:name="_GoBack"/>
      <w:bookmarkEnd w:id="0"/>
    </w:p>
    <w:p w:rsidR="001E5285" w:rsidRPr="006B761F" w:rsidRDefault="001E5285" w:rsidP="001E5285">
      <w:pPr>
        <w:spacing w:before="91" w:line="360" w:lineRule="auto"/>
        <w:jc w:val="center"/>
        <w:rPr>
          <w:b/>
          <w:sz w:val="24"/>
          <w:szCs w:val="24"/>
        </w:rPr>
      </w:pPr>
      <w:r w:rsidRPr="006B761F">
        <w:rPr>
          <w:b/>
          <w:sz w:val="24"/>
          <w:szCs w:val="24"/>
        </w:rPr>
        <w:t>ANTALYA BİLİM ÜNİVERSİTESİ</w:t>
      </w:r>
    </w:p>
    <w:p w:rsidR="001E5285" w:rsidRPr="006B761F" w:rsidRDefault="001E5285" w:rsidP="001E5285">
      <w:pPr>
        <w:spacing w:before="91" w:line="360" w:lineRule="auto"/>
        <w:jc w:val="center"/>
        <w:rPr>
          <w:b/>
          <w:sz w:val="24"/>
          <w:szCs w:val="24"/>
        </w:rPr>
      </w:pPr>
      <w:r>
        <w:rPr>
          <w:b/>
          <w:sz w:val="24"/>
          <w:szCs w:val="24"/>
        </w:rPr>
        <w:t xml:space="preserve">KALİTE GÜVENCESİ </w:t>
      </w:r>
      <w:r w:rsidRPr="006B761F">
        <w:rPr>
          <w:b/>
          <w:sz w:val="24"/>
          <w:szCs w:val="24"/>
        </w:rPr>
        <w:t>YÖNERGESİ</w:t>
      </w:r>
    </w:p>
    <w:p w:rsidR="001E5285" w:rsidRPr="006B761F" w:rsidRDefault="001E5285" w:rsidP="001E5285">
      <w:pPr>
        <w:spacing w:before="91" w:line="360" w:lineRule="auto"/>
        <w:jc w:val="center"/>
        <w:rPr>
          <w:b/>
          <w:sz w:val="24"/>
          <w:szCs w:val="24"/>
        </w:rPr>
      </w:pPr>
      <w:r w:rsidRPr="006B761F">
        <w:rPr>
          <w:b/>
          <w:sz w:val="24"/>
          <w:szCs w:val="24"/>
        </w:rPr>
        <w:t>BİRİNCİ BÖLÜM</w:t>
      </w:r>
    </w:p>
    <w:p w:rsidR="001E5285" w:rsidRPr="004963AC" w:rsidRDefault="001E5285" w:rsidP="001E5285">
      <w:pPr>
        <w:spacing w:before="91" w:line="360" w:lineRule="auto"/>
        <w:jc w:val="center"/>
        <w:rPr>
          <w:b/>
          <w:sz w:val="24"/>
          <w:szCs w:val="24"/>
        </w:rPr>
      </w:pPr>
      <w:r w:rsidRPr="006B761F">
        <w:rPr>
          <w:b/>
          <w:sz w:val="24"/>
          <w:szCs w:val="24"/>
        </w:rPr>
        <w:t>Amaç, Kapsam, Dayanak ve Tanımlar</w:t>
      </w:r>
    </w:p>
    <w:p w:rsidR="001E5285" w:rsidRPr="006B761F" w:rsidRDefault="001E5285" w:rsidP="001E5285">
      <w:pPr>
        <w:spacing w:before="91" w:line="360" w:lineRule="auto"/>
        <w:jc w:val="both"/>
        <w:rPr>
          <w:b/>
          <w:sz w:val="24"/>
          <w:szCs w:val="24"/>
        </w:rPr>
      </w:pPr>
      <w:r w:rsidRPr="006B761F">
        <w:rPr>
          <w:b/>
          <w:sz w:val="24"/>
          <w:szCs w:val="24"/>
        </w:rPr>
        <w:t>Amaç ve Kapsam</w:t>
      </w:r>
    </w:p>
    <w:p w:rsidR="001E5285" w:rsidRPr="006B761F" w:rsidRDefault="001E5285" w:rsidP="001E5285">
      <w:pPr>
        <w:spacing w:before="91" w:line="360" w:lineRule="auto"/>
        <w:jc w:val="both"/>
        <w:rPr>
          <w:b/>
          <w:sz w:val="24"/>
          <w:szCs w:val="24"/>
        </w:rPr>
      </w:pPr>
      <w:r w:rsidRPr="006B761F">
        <w:rPr>
          <w:b/>
          <w:sz w:val="24"/>
          <w:szCs w:val="24"/>
        </w:rPr>
        <w:t>MADDE 1</w:t>
      </w:r>
    </w:p>
    <w:p w:rsidR="001E5285" w:rsidRDefault="001E5285" w:rsidP="0029357D">
      <w:pPr>
        <w:pStyle w:val="GvdeMetni"/>
        <w:numPr>
          <w:ilvl w:val="0"/>
          <w:numId w:val="19"/>
        </w:numPr>
        <w:spacing w:before="50" w:line="360" w:lineRule="auto"/>
        <w:ind w:right="111"/>
        <w:jc w:val="both"/>
        <w:rPr>
          <w:sz w:val="24"/>
          <w:szCs w:val="24"/>
        </w:rPr>
      </w:pPr>
      <w:r w:rsidRPr="00DD069F">
        <w:rPr>
          <w:sz w:val="24"/>
          <w:szCs w:val="24"/>
        </w:rPr>
        <w:t>Bu yönerge, Yükseköğretim Kalite Güvencesi ve Yükseköğretim Kalite Kurulu Yönetmeliği kapsamında</w:t>
      </w:r>
      <w:r w:rsidRPr="00DD069F">
        <w:rPr>
          <w:spacing w:val="-11"/>
          <w:sz w:val="24"/>
          <w:szCs w:val="24"/>
        </w:rPr>
        <w:t xml:space="preserve"> </w:t>
      </w:r>
      <w:r w:rsidRPr="00DD069F">
        <w:rPr>
          <w:sz w:val="24"/>
          <w:szCs w:val="24"/>
        </w:rPr>
        <w:t>Antalya Bilim</w:t>
      </w:r>
      <w:r w:rsidRPr="00DD069F">
        <w:rPr>
          <w:spacing w:val="-10"/>
          <w:sz w:val="24"/>
          <w:szCs w:val="24"/>
        </w:rPr>
        <w:t xml:space="preserve"> </w:t>
      </w:r>
      <w:r w:rsidRPr="00DD069F">
        <w:rPr>
          <w:sz w:val="24"/>
          <w:szCs w:val="24"/>
        </w:rPr>
        <w:t>Üniversitesi’nde</w:t>
      </w:r>
      <w:r w:rsidRPr="00DD069F">
        <w:rPr>
          <w:spacing w:val="-13"/>
          <w:sz w:val="24"/>
          <w:szCs w:val="24"/>
        </w:rPr>
        <w:t xml:space="preserve"> </w:t>
      </w:r>
      <w:r w:rsidRPr="00DD069F">
        <w:rPr>
          <w:sz w:val="24"/>
          <w:szCs w:val="24"/>
        </w:rPr>
        <w:t>eğitim-öğretim,</w:t>
      </w:r>
      <w:r w:rsidRPr="00DD069F">
        <w:rPr>
          <w:spacing w:val="-11"/>
          <w:sz w:val="24"/>
          <w:szCs w:val="24"/>
        </w:rPr>
        <w:t xml:space="preserve"> </w:t>
      </w:r>
      <w:r w:rsidRPr="00DD069F">
        <w:rPr>
          <w:sz w:val="24"/>
          <w:szCs w:val="24"/>
        </w:rPr>
        <w:t>araştırma</w:t>
      </w:r>
      <w:r w:rsidR="003E2832">
        <w:rPr>
          <w:sz w:val="24"/>
          <w:szCs w:val="24"/>
        </w:rPr>
        <w:t>-geliştirme, girişimcilik</w:t>
      </w:r>
      <w:r w:rsidRPr="00DD069F">
        <w:rPr>
          <w:spacing w:val="-11"/>
          <w:sz w:val="24"/>
          <w:szCs w:val="24"/>
        </w:rPr>
        <w:t xml:space="preserve"> </w:t>
      </w:r>
      <w:r w:rsidRPr="00DD069F">
        <w:rPr>
          <w:sz w:val="24"/>
          <w:szCs w:val="24"/>
        </w:rPr>
        <w:t>ve</w:t>
      </w:r>
      <w:r w:rsidRPr="00DD069F">
        <w:rPr>
          <w:spacing w:val="-10"/>
          <w:sz w:val="24"/>
          <w:szCs w:val="24"/>
        </w:rPr>
        <w:t xml:space="preserve"> </w:t>
      </w:r>
      <w:r w:rsidRPr="00DD069F">
        <w:rPr>
          <w:sz w:val="24"/>
          <w:szCs w:val="24"/>
        </w:rPr>
        <w:t>toplumsal</w:t>
      </w:r>
      <w:r w:rsidRPr="00DD069F">
        <w:rPr>
          <w:spacing w:val="-10"/>
          <w:sz w:val="24"/>
          <w:szCs w:val="24"/>
        </w:rPr>
        <w:t xml:space="preserve"> </w:t>
      </w:r>
      <w:r w:rsidRPr="00DD069F">
        <w:rPr>
          <w:sz w:val="24"/>
          <w:szCs w:val="24"/>
        </w:rPr>
        <w:t>katkı</w:t>
      </w:r>
      <w:r w:rsidRPr="00DD069F">
        <w:rPr>
          <w:spacing w:val="-10"/>
          <w:sz w:val="24"/>
          <w:szCs w:val="24"/>
        </w:rPr>
        <w:t xml:space="preserve"> </w:t>
      </w:r>
      <w:r w:rsidRPr="00DD069F">
        <w:rPr>
          <w:sz w:val="24"/>
          <w:szCs w:val="24"/>
        </w:rPr>
        <w:t>faaliyetleri</w:t>
      </w:r>
      <w:r w:rsidRPr="00DD069F">
        <w:rPr>
          <w:spacing w:val="-11"/>
          <w:sz w:val="24"/>
          <w:szCs w:val="24"/>
        </w:rPr>
        <w:t xml:space="preserve"> </w:t>
      </w:r>
      <w:r w:rsidRPr="00DD069F">
        <w:rPr>
          <w:sz w:val="24"/>
          <w:szCs w:val="24"/>
        </w:rPr>
        <w:t>ile</w:t>
      </w:r>
      <w:r w:rsidRPr="00DD069F">
        <w:rPr>
          <w:spacing w:val="-13"/>
          <w:sz w:val="24"/>
          <w:szCs w:val="24"/>
        </w:rPr>
        <w:t xml:space="preserve"> </w:t>
      </w:r>
      <w:r w:rsidRPr="00DD069F">
        <w:rPr>
          <w:sz w:val="24"/>
          <w:szCs w:val="24"/>
        </w:rPr>
        <w:t>idari hizmetlerine ilişkin iç ve dış kalite güvencesi sisteminin kurulması ile akreditasyon ve kalite geliştirme çalışmalarının</w:t>
      </w:r>
      <w:r>
        <w:rPr>
          <w:sz w:val="24"/>
          <w:szCs w:val="24"/>
        </w:rPr>
        <w:t xml:space="preserve"> yürütülmesini </w:t>
      </w:r>
      <w:r w:rsidRPr="00342D96">
        <w:rPr>
          <w:sz w:val="24"/>
          <w:szCs w:val="24"/>
        </w:rPr>
        <w:t xml:space="preserve">sağlamakta, </w:t>
      </w:r>
      <w:r w:rsidRPr="00DD069F">
        <w:rPr>
          <w:sz w:val="24"/>
          <w:szCs w:val="24"/>
        </w:rPr>
        <w:t>çalışma usul ve esaslarını belir</w:t>
      </w:r>
      <w:r w:rsidRPr="00342D96">
        <w:rPr>
          <w:sz w:val="24"/>
          <w:szCs w:val="24"/>
        </w:rPr>
        <w:t>lemektedir</w:t>
      </w:r>
      <w:r w:rsidRPr="00DD069F">
        <w:rPr>
          <w:sz w:val="24"/>
          <w:szCs w:val="24"/>
        </w:rPr>
        <w:t>.</w:t>
      </w:r>
    </w:p>
    <w:p w:rsidR="001E5285" w:rsidRDefault="001E5285" w:rsidP="001E5285">
      <w:pPr>
        <w:spacing w:line="360" w:lineRule="auto"/>
        <w:jc w:val="both"/>
        <w:rPr>
          <w:b/>
          <w:sz w:val="24"/>
          <w:szCs w:val="24"/>
        </w:rPr>
      </w:pPr>
    </w:p>
    <w:p w:rsidR="001E5285" w:rsidRPr="006B761F" w:rsidRDefault="001E5285" w:rsidP="001E5285">
      <w:pPr>
        <w:spacing w:line="360" w:lineRule="auto"/>
        <w:jc w:val="both"/>
        <w:rPr>
          <w:b/>
          <w:sz w:val="24"/>
          <w:szCs w:val="24"/>
        </w:rPr>
      </w:pPr>
      <w:r w:rsidRPr="006B761F">
        <w:rPr>
          <w:b/>
          <w:sz w:val="24"/>
          <w:szCs w:val="24"/>
        </w:rPr>
        <w:t xml:space="preserve">Dayanak </w:t>
      </w:r>
    </w:p>
    <w:p w:rsidR="001E5285" w:rsidRPr="006B761F" w:rsidRDefault="001E5285" w:rsidP="001E5285">
      <w:pPr>
        <w:spacing w:line="360" w:lineRule="auto"/>
        <w:jc w:val="both"/>
        <w:rPr>
          <w:b/>
          <w:sz w:val="24"/>
          <w:szCs w:val="24"/>
        </w:rPr>
      </w:pPr>
      <w:r w:rsidRPr="006B761F">
        <w:rPr>
          <w:b/>
          <w:sz w:val="24"/>
          <w:szCs w:val="24"/>
        </w:rPr>
        <w:t>MADDE 2</w:t>
      </w:r>
    </w:p>
    <w:p w:rsidR="001E5285" w:rsidRPr="006B07E5" w:rsidRDefault="001E5285" w:rsidP="001E5285">
      <w:pPr>
        <w:tabs>
          <w:tab w:val="left" w:pos="415"/>
        </w:tabs>
        <w:spacing w:line="360" w:lineRule="auto"/>
        <w:rPr>
          <w:sz w:val="24"/>
          <w:szCs w:val="24"/>
        </w:rPr>
      </w:pPr>
      <w:r w:rsidRPr="006B07E5">
        <w:rPr>
          <w:b/>
          <w:sz w:val="24"/>
          <w:szCs w:val="24"/>
        </w:rPr>
        <w:t>(1)</w:t>
      </w:r>
      <w:r>
        <w:rPr>
          <w:b/>
          <w:sz w:val="24"/>
          <w:szCs w:val="24"/>
        </w:rPr>
        <w:t xml:space="preserve"> </w:t>
      </w:r>
      <w:r w:rsidRPr="006B07E5">
        <w:rPr>
          <w:sz w:val="24"/>
          <w:szCs w:val="24"/>
        </w:rPr>
        <w:t>Bu</w:t>
      </w:r>
      <w:r w:rsidRPr="006B07E5">
        <w:rPr>
          <w:spacing w:val="-1"/>
          <w:sz w:val="24"/>
          <w:szCs w:val="24"/>
        </w:rPr>
        <w:t xml:space="preserve"> </w:t>
      </w:r>
      <w:r w:rsidRPr="006B07E5">
        <w:rPr>
          <w:sz w:val="24"/>
          <w:szCs w:val="24"/>
        </w:rPr>
        <w:t>Yönerge</w:t>
      </w:r>
    </w:p>
    <w:p w:rsidR="001E5285" w:rsidRPr="00EE45F2" w:rsidRDefault="001E5285" w:rsidP="001E5285">
      <w:pPr>
        <w:pStyle w:val="ListeParagraf"/>
        <w:numPr>
          <w:ilvl w:val="1"/>
          <w:numId w:val="1"/>
        </w:numPr>
        <w:tabs>
          <w:tab w:val="left" w:pos="1041"/>
        </w:tabs>
        <w:spacing w:line="360" w:lineRule="auto"/>
        <w:ind w:hanging="359"/>
        <w:rPr>
          <w:sz w:val="24"/>
          <w:szCs w:val="24"/>
        </w:rPr>
      </w:pPr>
      <w:r>
        <w:rPr>
          <w:sz w:val="24"/>
          <w:szCs w:val="24"/>
        </w:rPr>
        <w:t>04/11/</w:t>
      </w:r>
      <w:r w:rsidRPr="00EE45F2">
        <w:rPr>
          <w:sz w:val="24"/>
          <w:szCs w:val="24"/>
        </w:rPr>
        <w:t>1981 tarih ve 2547 sayılı Yükseköğretim Kanununun EK 35 inci maddesine,</w:t>
      </w:r>
    </w:p>
    <w:p w:rsidR="001E5285" w:rsidRPr="00EE45F2" w:rsidRDefault="001E5285" w:rsidP="001E5285">
      <w:pPr>
        <w:pStyle w:val="ListeParagraf"/>
        <w:numPr>
          <w:ilvl w:val="1"/>
          <w:numId w:val="1"/>
        </w:numPr>
        <w:tabs>
          <w:tab w:val="left" w:pos="1041"/>
        </w:tabs>
        <w:spacing w:line="360" w:lineRule="auto"/>
        <w:ind w:hanging="359"/>
        <w:rPr>
          <w:sz w:val="24"/>
          <w:szCs w:val="24"/>
        </w:rPr>
      </w:pPr>
      <w:r>
        <w:rPr>
          <w:sz w:val="24"/>
          <w:szCs w:val="24"/>
        </w:rPr>
        <w:t>23/11/</w:t>
      </w:r>
      <w:r w:rsidRPr="00342D96">
        <w:rPr>
          <w:sz w:val="24"/>
          <w:szCs w:val="24"/>
        </w:rPr>
        <w:t xml:space="preserve">2018 </w:t>
      </w:r>
      <w:r w:rsidRPr="00EE45F2">
        <w:rPr>
          <w:sz w:val="24"/>
          <w:szCs w:val="24"/>
        </w:rPr>
        <w:t xml:space="preserve">tarih ve 30604 sayılı Resmî </w:t>
      </w:r>
      <w:proofErr w:type="spellStart"/>
      <w:r w:rsidRPr="00EE45F2">
        <w:rPr>
          <w:sz w:val="24"/>
          <w:szCs w:val="24"/>
        </w:rPr>
        <w:t>Gazete’de</w:t>
      </w:r>
      <w:proofErr w:type="spellEnd"/>
      <w:r w:rsidRPr="00EE45F2">
        <w:rPr>
          <w:sz w:val="24"/>
          <w:szCs w:val="24"/>
        </w:rPr>
        <w:t xml:space="preserve"> yayımlanarak yürürlüğe giren Yükseköğretim Kalite Güvencesi ve Yükseköğretim Kalite Kurulu Yönetmeliği hükümlerine dayanılarak hazırlanmıştır.</w:t>
      </w:r>
    </w:p>
    <w:p w:rsidR="001E5285" w:rsidRPr="006B761F" w:rsidRDefault="001E5285" w:rsidP="001E5285">
      <w:pPr>
        <w:pStyle w:val="GvdeMetni"/>
        <w:spacing w:line="360" w:lineRule="auto"/>
        <w:jc w:val="both"/>
        <w:rPr>
          <w:sz w:val="24"/>
          <w:szCs w:val="24"/>
        </w:rPr>
      </w:pPr>
    </w:p>
    <w:p w:rsidR="001E5285" w:rsidRPr="006B761F" w:rsidRDefault="001E5285" w:rsidP="001E5285">
      <w:pPr>
        <w:spacing w:line="360" w:lineRule="auto"/>
        <w:jc w:val="both"/>
        <w:rPr>
          <w:b/>
          <w:sz w:val="24"/>
          <w:szCs w:val="24"/>
        </w:rPr>
      </w:pPr>
      <w:r w:rsidRPr="006B761F">
        <w:rPr>
          <w:b/>
          <w:sz w:val="24"/>
          <w:szCs w:val="24"/>
        </w:rPr>
        <w:t xml:space="preserve">Tanımlar </w:t>
      </w:r>
    </w:p>
    <w:p w:rsidR="001E5285" w:rsidRPr="006B761F" w:rsidRDefault="001E5285" w:rsidP="001E5285">
      <w:pPr>
        <w:spacing w:line="360" w:lineRule="auto"/>
        <w:jc w:val="both"/>
        <w:rPr>
          <w:b/>
          <w:sz w:val="24"/>
          <w:szCs w:val="24"/>
        </w:rPr>
      </w:pPr>
      <w:r w:rsidRPr="006B761F">
        <w:rPr>
          <w:b/>
          <w:sz w:val="24"/>
          <w:szCs w:val="24"/>
        </w:rPr>
        <w:t>MADDE 3</w:t>
      </w:r>
    </w:p>
    <w:p w:rsidR="001E5285" w:rsidRPr="006B07E5" w:rsidRDefault="001E5285" w:rsidP="001E5285">
      <w:pPr>
        <w:tabs>
          <w:tab w:val="left" w:pos="431"/>
        </w:tabs>
        <w:spacing w:line="360" w:lineRule="auto"/>
        <w:rPr>
          <w:sz w:val="24"/>
          <w:szCs w:val="24"/>
        </w:rPr>
      </w:pPr>
      <w:r w:rsidRPr="006B07E5">
        <w:rPr>
          <w:b/>
          <w:sz w:val="24"/>
          <w:szCs w:val="24"/>
        </w:rPr>
        <w:t>(1)</w:t>
      </w:r>
      <w:r>
        <w:rPr>
          <w:b/>
          <w:sz w:val="24"/>
          <w:szCs w:val="24"/>
        </w:rPr>
        <w:t xml:space="preserve"> </w:t>
      </w:r>
      <w:r>
        <w:rPr>
          <w:sz w:val="24"/>
          <w:szCs w:val="24"/>
        </w:rPr>
        <w:t>Bu Yönergede G</w:t>
      </w:r>
      <w:r w:rsidRPr="006B07E5">
        <w:rPr>
          <w:sz w:val="24"/>
          <w:szCs w:val="24"/>
        </w:rPr>
        <w:t>eçen;</w:t>
      </w:r>
    </w:p>
    <w:p w:rsidR="001E5285" w:rsidRDefault="001E5285" w:rsidP="001E5285">
      <w:pPr>
        <w:pStyle w:val="ListeParagraf"/>
        <w:numPr>
          <w:ilvl w:val="1"/>
          <w:numId w:val="2"/>
        </w:numPr>
        <w:tabs>
          <w:tab w:val="left" w:pos="1043"/>
        </w:tabs>
        <w:spacing w:before="2" w:line="360" w:lineRule="auto"/>
        <w:ind w:right="116"/>
        <w:rPr>
          <w:sz w:val="24"/>
          <w:szCs w:val="24"/>
        </w:rPr>
      </w:pPr>
      <w:r w:rsidRPr="00DD069F">
        <w:rPr>
          <w:b/>
          <w:sz w:val="24"/>
          <w:szCs w:val="24"/>
        </w:rPr>
        <w:t>Akreditasyon:</w:t>
      </w:r>
      <w:r w:rsidRPr="00DD069F">
        <w:rPr>
          <w:b/>
          <w:spacing w:val="-6"/>
          <w:sz w:val="24"/>
          <w:szCs w:val="24"/>
        </w:rPr>
        <w:t xml:space="preserve"> </w:t>
      </w:r>
      <w:r w:rsidRPr="00DD069F">
        <w:rPr>
          <w:sz w:val="24"/>
          <w:szCs w:val="24"/>
        </w:rPr>
        <w:t>Bir</w:t>
      </w:r>
      <w:r w:rsidRPr="00DD069F">
        <w:rPr>
          <w:spacing w:val="-6"/>
          <w:sz w:val="24"/>
          <w:szCs w:val="24"/>
        </w:rPr>
        <w:t xml:space="preserve"> </w:t>
      </w:r>
      <w:r w:rsidRPr="00DD069F">
        <w:rPr>
          <w:sz w:val="24"/>
          <w:szCs w:val="24"/>
        </w:rPr>
        <w:t>dış</w:t>
      </w:r>
      <w:r w:rsidRPr="00DD069F">
        <w:rPr>
          <w:spacing w:val="-7"/>
          <w:sz w:val="24"/>
          <w:szCs w:val="24"/>
        </w:rPr>
        <w:t xml:space="preserve"> </w:t>
      </w:r>
      <w:r w:rsidRPr="00DD069F">
        <w:rPr>
          <w:sz w:val="24"/>
          <w:szCs w:val="24"/>
        </w:rPr>
        <w:t>değerlendirici</w:t>
      </w:r>
      <w:r w:rsidRPr="00DD069F">
        <w:rPr>
          <w:spacing w:val="-6"/>
          <w:sz w:val="24"/>
          <w:szCs w:val="24"/>
        </w:rPr>
        <w:t xml:space="preserve"> </w:t>
      </w:r>
      <w:r w:rsidRPr="00DD069F">
        <w:rPr>
          <w:sz w:val="24"/>
          <w:szCs w:val="24"/>
        </w:rPr>
        <w:t>kurum</w:t>
      </w:r>
      <w:r w:rsidRPr="00DD069F">
        <w:rPr>
          <w:spacing w:val="-11"/>
          <w:sz w:val="24"/>
          <w:szCs w:val="24"/>
        </w:rPr>
        <w:t xml:space="preserve"> </w:t>
      </w:r>
      <w:r w:rsidRPr="00DD069F">
        <w:rPr>
          <w:sz w:val="24"/>
          <w:szCs w:val="24"/>
        </w:rPr>
        <w:t>tarafından</w:t>
      </w:r>
      <w:r w:rsidRPr="00DD069F">
        <w:rPr>
          <w:spacing w:val="-8"/>
          <w:sz w:val="24"/>
          <w:szCs w:val="24"/>
        </w:rPr>
        <w:t xml:space="preserve"> </w:t>
      </w:r>
      <w:r w:rsidRPr="00DD069F">
        <w:rPr>
          <w:sz w:val="24"/>
          <w:szCs w:val="24"/>
        </w:rPr>
        <w:t>belirli</w:t>
      </w:r>
      <w:r w:rsidRPr="00DD069F">
        <w:rPr>
          <w:spacing w:val="-6"/>
          <w:sz w:val="24"/>
          <w:szCs w:val="24"/>
        </w:rPr>
        <w:t xml:space="preserve"> </w:t>
      </w:r>
      <w:r w:rsidRPr="00DD069F">
        <w:rPr>
          <w:sz w:val="24"/>
          <w:szCs w:val="24"/>
        </w:rPr>
        <w:t>bir</w:t>
      </w:r>
      <w:r w:rsidRPr="00DD069F">
        <w:rPr>
          <w:spacing w:val="-6"/>
          <w:sz w:val="24"/>
          <w:szCs w:val="24"/>
        </w:rPr>
        <w:t xml:space="preserve"> </w:t>
      </w:r>
      <w:r w:rsidRPr="00DD069F">
        <w:rPr>
          <w:sz w:val="24"/>
          <w:szCs w:val="24"/>
        </w:rPr>
        <w:t>alanda</w:t>
      </w:r>
      <w:r>
        <w:rPr>
          <w:spacing w:val="-7"/>
          <w:sz w:val="24"/>
          <w:szCs w:val="24"/>
        </w:rPr>
        <w:t xml:space="preserve"> </w:t>
      </w:r>
      <w:r w:rsidRPr="00DD069F">
        <w:rPr>
          <w:sz w:val="24"/>
          <w:szCs w:val="24"/>
        </w:rPr>
        <w:t>önceden</w:t>
      </w:r>
      <w:r w:rsidRPr="00DD069F">
        <w:rPr>
          <w:spacing w:val="-7"/>
          <w:sz w:val="24"/>
          <w:szCs w:val="24"/>
        </w:rPr>
        <w:t xml:space="preserve"> </w:t>
      </w:r>
      <w:r w:rsidRPr="00DD069F">
        <w:rPr>
          <w:sz w:val="24"/>
          <w:szCs w:val="24"/>
        </w:rPr>
        <w:lastRenderedPageBreak/>
        <w:t>belirlenmiş akademik ve alana özgü standartların bir yükseköğretim programı tarafından karşılanıp karşılanmadığını ölçen değerlendirme ve dış kalite güvence</w:t>
      </w:r>
      <w:r w:rsidRPr="00DD069F">
        <w:rPr>
          <w:spacing w:val="-7"/>
          <w:sz w:val="24"/>
          <w:szCs w:val="24"/>
        </w:rPr>
        <w:t xml:space="preserve"> </w:t>
      </w:r>
      <w:r w:rsidRPr="00DD069F">
        <w:rPr>
          <w:sz w:val="24"/>
          <w:szCs w:val="24"/>
        </w:rPr>
        <w:t>sürecini,</w:t>
      </w:r>
    </w:p>
    <w:p w:rsidR="001E5285" w:rsidRPr="00175A8D" w:rsidRDefault="001E5285" w:rsidP="001E5285">
      <w:pPr>
        <w:pStyle w:val="ListeParagraf"/>
        <w:numPr>
          <w:ilvl w:val="1"/>
          <w:numId w:val="2"/>
        </w:numPr>
        <w:tabs>
          <w:tab w:val="left" w:pos="1041"/>
        </w:tabs>
        <w:spacing w:before="126" w:line="360" w:lineRule="auto"/>
        <w:ind w:hanging="359"/>
        <w:rPr>
          <w:sz w:val="24"/>
          <w:szCs w:val="24"/>
        </w:rPr>
      </w:pPr>
      <w:r w:rsidRPr="00DD069F">
        <w:rPr>
          <w:b/>
          <w:sz w:val="24"/>
          <w:szCs w:val="24"/>
        </w:rPr>
        <w:t xml:space="preserve">Birim: </w:t>
      </w:r>
      <w:r w:rsidRPr="00DD069F">
        <w:rPr>
          <w:sz w:val="24"/>
          <w:szCs w:val="24"/>
        </w:rPr>
        <w:t>Antalya Bilim Üniversitesine bağlı tüm akademik ve idari</w:t>
      </w:r>
      <w:r w:rsidRPr="00DD069F">
        <w:rPr>
          <w:spacing w:val="-22"/>
          <w:sz w:val="24"/>
          <w:szCs w:val="24"/>
        </w:rPr>
        <w:t xml:space="preserve"> </w:t>
      </w:r>
      <w:r w:rsidRPr="00DD069F">
        <w:rPr>
          <w:sz w:val="24"/>
          <w:szCs w:val="24"/>
        </w:rPr>
        <w:t>birimleri,</w:t>
      </w:r>
    </w:p>
    <w:p w:rsidR="001E5285" w:rsidRPr="00175A8D" w:rsidRDefault="001E5285" w:rsidP="007B4223">
      <w:pPr>
        <w:pStyle w:val="ListeParagraf"/>
        <w:numPr>
          <w:ilvl w:val="1"/>
          <w:numId w:val="2"/>
        </w:numPr>
        <w:spacing w:line="360" w:lineRule="auto"/>
        <w:ind w:right="117"/>
        <w:rPr>
          <w:sz w:val="24"/>
          <w:szCs w:val="24"/>
        </w:rPr>
      </w:pPr>
      <w:r w:rsidRPr="00F16C00">
        <w:rPr>
          <w:b/>
          <w:sz w:val="24"/>
          <w:szCs w:val="24"/>
        </w:rPr>
        <w:t xml:space="preserve">Kalite Güvencesi: </w:t>
      </w:r>
      <w:r w:rsidRPr="00F16C00">
        <w:rPr>
          <w:sz w:val="24"/>
          <w:szCs w:val="24"/>
        </w:rPr>
        <w:t>Üniversitemiz birim veya programının iç ve d</w:t>
      </w:r>
      <w:r>
        <w:rPr>
          <w:sz w:val="24"/>
          <w:szCs w:val="24"/>
        </w:rPr>
        <w:t xml:space="preserve">ış kalite </w:t>
      </w:r>
      <w:r w:rsidRPr="00175A8D">
        <w:rPr>
          <w:sz w:val="24"/>
          <w:szCs w:val="24"/>
        </w:rPr>
        <w:t>standartları ile uyumlu kalite ve performans süreçlerini tam olarak yerine getirdiğine dair güvence sağlayabilmek için yapılan tüm planlı ve sistemli</w:t>
      </w:r>
      <w:r w:rsidRPr="00175A8D">
        <w:rPr>
          <w:spacing w:val="-11"/>
          <w:sz w:val="24"/>
          <w:szCs w:val="24"/>
        </w:rPr>
        <w:t xml:space="preserve"> </w:t>
      </w:r>
      <w:r w:rsidRPr="00175A8D">
        <w:rPr>
          <w:sz w:val="24"/>
          <w:szCs w:val="24"/>
        </w:rPr>
        <w:t>işlemleri,</w:t>
      </w:r>
    </w:p>
    <w:p w:rsidR="001E5285" w:rsidRPr="00175A8D" w:rsidRDefault="001E5285" w:rsidP="00733E39">
      <w:pPr>
        <w:pStyle w:val="ListeParagraf"/>
        <w:numPr>
          <w:ilvl w:val="1"/>
          <w:numId w:val="2"/>
        </w:numPr>
        <w:tabs>
          <w:tab w:val="left" w:pos="1041"/>
        </w:tabs>
        <w:spacing w:line="360" w:lineRule="auto"/>
        <w:ind w:right="117" w:hanging="320"/>
        <w:rPr>
          <w:sz w:val="24"/>
          <w:szCs w:val="24"/>
        </w:rPr>
      </w:pPr>
      <w:r w:rsidRPr="00F16C00">
        <w:rPr>
          <w:b/>
          <w:sz w:val="24"/>
          <w:szCs w:val="24"/>
        </w:rPr>
        <w:t xml:space="preserve">Kalite Komisyonu: </w:t>
      </w:r>
      <w:r w:rsidRPr="00F16C00">
        <w:rPr>
          <w:sz w:val="24"/>
          <w:szCs w:val="24"/>
        </w:rPr>
        <w:t>Antalya Bilim Üni</w:t>
      </w:r>
      <w:r>
        <w:rPr>
          <w:sz w:val="24"/>
          <w:szCs w:val="24"/>
        </w:rPr>
        <w:t xml:space="preserve">versitesinde iç ve dış kalite </w:t>
      </w:r>
      <w:r w:rsidRPr="00175A8D">
        <w:rPr>
          <w:sz w:val="24"/>
          <w:szCs w:val="24"/>
        </w:rPr>
        <w:t>değerlendirme ve kalite güvencesi çalışmaları ile akreditasyon çalışmalarının düzenlenmesi ve yürütülmesinden sorumlu komisyonu,</w:t>
      </w:r>
    </w:p>
    <w:p w:rsidR="001E5285" w:rsidRPr="00175A8D" w:rsidRDefault="001E5285" w:rsidP="00B228CC">
      <w:pPr>
        <w:pStyle w:val="ListeParagraf"/>
        <w:numPr>
          <w:ilvl w:val="1"/>
          <w:numId w:val="2"/>
        </w:numPr>
        <w:tabs>
          <w:tab w:val="left" w:pos="1041"/>
        </w:tabs>
        <w:spacing w:before="1" w:line="360" w:lineRule="auto"/>
        <w:ind w:right="117" w:hanging="320"/>
        <w:rPr>
          <w:sz w:val="24"/>
          <w:szCs w:val="24"/>
        </w:rPr>
      </w:pPr>
      <w:r w:rsidRPr="005F7B81">
        <w:rPr>
          <w:b/>
          <w:sz w:val="24"/>
          <w:szCs w:val="24"/>
        </w:rPr>
        <w:t xml:space="preserve">Kalite Koordinatörlüğü: </w:t>
      </w:r>
      <w:r w:rsidRPr="005F7B81">
        <w:rPr>
          <w:sz w:val="24"/>
          <w:szCs w:val="24"/>
        </w:rPr>
        <w:t xml:space="preserve">Antalya Bilim Üniversitesinin kalite güvence </w:t>
      </w:r>
      <w:r w:rsidRPr="00175A8D">
        <w:rPr>
          <w:sz w:val="24"/>
          <w:szCs w:val="24"/>
        </w:rPr>
        <w:t>sistemi ile ilgili her türlü veri toplama, organizasyon, dokümantasyon, raporlama vb. iş</w:t>
      </w:r>
      <w:r>
        <w:rPr>
          <w:sz w:val="24"/>
          <w:szCs w:val="24"/>
        </w:rPr>
        <w:t>lemleri yapmakla görevli birim,</w:t>
      </w:r>
    </w:p>
    <w:p w:rsidR="001E5285" w:rsidRPr="005F7B81" w:rsidRDefault="001E5285" w:rsidP="00733E39">
      <w:pPr>
        <w:pStyle w:val="ListeParagraf"/>
        <w:numPr>
          <w:ilvl w:val="1"/>
          <w:numId w:val="2"/>
        </w:numPr>
        <w:ind w:hanging="320"/>
        <w:rPr>
          <w:sz w:val="24"/>
          <w:szCs w:val="24"/>
        </w:rPr>
      </w:pPr>
      <w:r w:rsidRPr="005F7B81">
        <w:rPr>
          <w:b/>
          <w:sz w:val="24"/>
          <w:szCs w:val="24"/>
        </w:rPr>
        <w:t xml:space="preserve">Kalite Komisyonu Öğrenci Temsilcisi: </w:t>
      </w:r>
      <w:r w:rsidRPr="005F7B81">
        <w:rPr>
          <w:sz w:val="24"/>
          <w:szCs w:val="24"/>
        </w:rPr>
        <w:t>Senato tarafından seçilen</w:t>
      </w:r>
      <w:r w:rsidRPr="005F7B81">
        <w:rPr>
          <w:b/>
          <w:sz w:val="24"/>
          <w:szCs w:val="24"/>
        </w:rPr>
        <w:t xml:space="preserve"> </w:t>
      </w:r>
      <w:r w:rsidRPr="005F7B81">
        <w:rPr>
          <w:sz w:val="24"/>
          <w:szCs w:val="24"/>
        </w:rPr>
        <w:t xml:space="preserve">Antalya Bilim       </w:t>
      </w:r>
    </w:p>
    <w:p w:rsidR="001E5285" w:rsidRPr="005F7B81" w:rsidRDefault="001E5285" w:rsidP="001E5285">
      <w:pPr>
        <w:pStyle w:val="ListeParagraf"/>
        <w:ind w:left="1040" w:firstLine="0"/>
        <w:rPr>
          <w:b/>
          <w:sz w:val="24"/>
          <w:szCs w:val="24"/>
        </w:rPr>
      </w:pPr>
    </w:p>
    <w:p w:rsidR="001E5285" w:rsidRPr="005F7B81" w:rsidRDefault="001E5285" w:rsidP="001E5285">
      <w:pPr>
        <w:pStyle w:val="ListeParagraf"/>
        <w:ind w:left="1040" w:firstLine="0"/>
        <w:rPr>
          <w:sz w:val="24"/>
          <w:szCs w:val="24"/>
        </w:rPr>
      </w:pPr>
      <w:r w:rsidRPr="005F7B81">
        <w:rPr>
          <w:sz w:val="24"/>
          <w:szCs w:val="24"/>
        </w:rPr>
        <w:t>Üniversitesi öğrencisini,</w:t>
      </w:r>
    </w:p>
    <w:p w:rsidR="001E5285" w:rsidRPr="005F7B81" w:rsidRDefault="001E5285" w:rsidP="001E5285">
      <w:pPr>
        <w:pStyle w:val="ListeParagraf"/>
        <w:ind w:left="1040" w:firstLine="0"/>
        <w:rPr>
          <w:sz w:val="24"/>
          <w:szCs w:val="24"/>
        </w:rPr>
      </w:pPr>
      <w:r w:rsidRPr="005F7B81">
        <w:rPr>
          <w:sz w:val="24"/>
          <w:szCs w:val="24"/>
        </w:rPr>
        <w:t xml:space="preserve"> </w:t>
      </w:r>
    </w:p>
    <w:p w:rsidR="001E5285" w:rsidRPr="005F7B81" w:rsidRDefault="00733E39" w:rsidP="001E5285">
      <w:pPr>
        <w:pStyle w:val="ListeParagraf"/>
        <w:tabs>
          <w:tab w:val="left" w:pos="1041"/>
        </w:tabs>
        <w:spacing w:line="360" w:lineRule="auto"/>
        <w:ind w:left="475" w:firstLine="0"/>
        <w:rPr>
          <w:sz w:val="24"/>
          <w:szCs w:val="24"/>
        </w:rPr>
      </w:pPr>
      <w:r>
        <w:rPr>
          <w:b/>
          <w:sz w:val="24"/>
          <w:szCs w:val="24"/>
        </w:rPr>
        <w:t xml:space="preserve">    </w:t>
      </w:r>
      <w:r w:rsidR="001E5285" w:rsidRPr="005F7B81">
        <w:rPr>
          <w:sz w:val="24"/>
          <w:szCs w:val="24"/>
        </w:rPr>
        <w:t>e)</w:t>
      </w:r>
      <w:r w:rsidR="001E5285" w:rsidRPr="005F7B81">
        <w:rPr>
          <w:b/>
          <w:sz w:val="24"/>
          <w:szCs w:val="24"/>
        </w:rPr>
        <w:t xml:space="preserve">   Üniversite:</w:t>
      </w:r>
      <w:r w:rsidR="001E5285" w:rsidRPr="005F7B81">
        <w:rPr>
          <w:sz w:val="24"/>
          <w:szCs w:val="24"/>
        </w:rPr>
        <w:t xml:space="preserve"> Antalya Bilim Üniversitesi’ni,</w:t>
      </w:r>
    </w:p>
    <w:p w:rsidR="001E5285" w:rsidRPr="00DD069F" w:rsidRDefault="001E5285" w:rsidP="001E5285">
      <w:pPr>
        <w:pStyle w:val="ListeParagraf"/>
        <w:tabs>
          <w:tab w:val="left" w:pos="1041"/>
        </w:tabs>
        <w:spacing w:line="360" w:lineRule="auto"/>
        <w:ind w:left="475" w:firstLine="0"/>
        <w:rPr>
          <w:sz w:val="24"/>
          <w:szCs w:val="24"/>
        </w:rPr>
      </w:pPr>
      <w:r>
        <w:rPr>
          <w:sz w:val="24"/>
          <w:szCs w:val="24"/>
        </w:rPr>
        <w:t xml:space="preserve">    f)  </w:t>
      </w:r>
      <w:r>
        <w:rPr>
          <w:b/>
          <w:sz w:val="24"/>
          <w:szCs w:val="24"/>
        </w:rPr>
        <w:t xml:space="preserve">  Rektör:</w:t>
      </w:r>
      <w:r>
        <w:rPr>
          <w:sz w:val="24"/>
          <w:szCs w:val="24"/>
        </w:rPr>
        <w:t xml:space="preserve"> Antalya Bilim Üniversitesi Rektörü’nü,</w:t>
      </w:r>
    </w:p>
    <w:p w:rsidR="001E5285" w:rsidRDefault="001E5285" w:rsidP="001E5285">
      <w:pPr>
        <w:pStyle w:val="ListeParagraf"/>
        <w:tabs>
          <w:tab w:val="left" w:pos="1041"/>
        </w:tabs>
        <w:spacing w:before="127" w:line="360" w:lineRule="auto"/>
        <w:ind w:left="475" w:firstLine="0"/>
        <w:rPr>
          <w:sz w:val="24"/>
          <w:szCs w:val="24"/>
        </w:rPr>
      </w:pPr>
      <w:r>
        <w:rPr>
          <w:b/>
          <w:sz w:val="24"/>
          <w:szCs w:val="24"/>
        </w:rPr>
        <w:t xml:space="preserve">    </w:t>
      </w:r>
      <w:r w:rsidRPr="00A50650">
        <w:rPr>
          <w:sz w:val="24"/>
          <w:szCs w:val="24"/>
        </w:rPr>
        <w:t>g)</w:t>
      </w:r>
      <w:r>
        <w:rPr>
          <w:b/>
          <w:sz w:val="24"/>
          <w:szCs w:val="24"/>
        </w:rPr>
        <w:t xml:space="preserve">   </w:t>
      </w:r>
      <w:r w:rsidRPr="006B761F">
        <w:rPr>
          <w:b/>
          <w:sz w:val="24"/>
          <w:szCs w:val="24"/>
        </w:rPr>
        <w:t>Senato:</w:t>
      </w:r>
      <w:r w:rsidRPr="006B761F">
        <w:rPr>
          <w:sz w:val="24"/>
          <w:szCs w:val="24"/>
        </w:rPr>
        <w:t xml:space="preserve"> </w:t>
      </w:r>
      <w:r w:rsidRPr="00DD069F">
        <w:rPr>
          <w:sz w:val="24"/>
          <w:szCs w:val="24"/>
        </w:rPr>
        <w:t>Antalya Bilim Üniversitesi</w:t>
      </w:r>
      <w:r w:rsidRPr="006B761F">
        <w:rPr>
          <w:sz w:val="24"/>
          <w:szCs w:val="24"/>
        </w:rPr>
        <w:t xml:space="preserve"> </w:t>
      </w:r>
      <w:r w:rsidRPr="00DD069F">
        <w:rPr>
          <w:sz w:val="24"/>
          <w:szCs w:val="24"/>
        </w:rPr>
        <w:t>Senatosu’nu,</w:t>
      </w:r>
    </w:p>
    <w:p w:rsidR="001E5285" w:rsidRDefault="001E5285" w:rsidP="001E5285">
      <w:pPr>
        <w:pStyle w:val="ListeParagraf"/>
        <w:tabs>
          <w:tab w:val="left" w:pos="1041"/>
        </w:tabs>
        <w:spacing w:line="360" w:lineRule="auto"/>
        <w:ind w:left="475" w:firstLine="0"/>
        <w:rPr>
          <w:sz w:val="24"/>
          <w:szCs w:val="24"/>
        </w:rPr>
      </w:pPr>
      <w:r w:rsidRPr="00A50650">
        <w:rPr>
          <w:sz w:val="24"/>
          <w:szCs w:val="24"/>
        </w:rPr>
        <w:t xml:space="preserve">    h)</w:t>
      </w:r>
      <w:r>
        <w:rPr>
          <w:b/>
          <w:sz w:val="24"/>
          <w:szCs w:val="24"/>
        </w:rPr>
        <w:t xml:space="preserve">   </w:t>
      </w:r>
      <w:r w:rsidRPr="006B761F">
        <w:rPr>
          <w:b/>
          <w:sz w:val="24"/>
          <w:szCs w:val="24"/>
        </w:rPr>
        <w:t>Üniversite:</w:t>
      </w:r>
      <w:r w:rsidRPr="006B761F">
        <w:rPr>
          <w:sz w:val="24"/>
          <w:szCs w:val="24"/>
        </w:rPr>
        <w:t xml:space="preserve"> </w:t>
      </w:r>
      <w:r w:rsidRPr="00DD069F">
        <w:rPr>
          <w:sz w:val="24"/>
          <w:szCs w:val="24"/>
        </w:rPr>
        <w:t>Antalya Bilim</w:t>
      </w:r>
      <w:r w:rsidRPr="006B761F">
        <w:rPr>
          <w:sz w:val="24"/>
          <w:szCs w:val="24"/>
        </w:rPr>
        <w:t xml:space="preserve"> </w:t>
      </w:r>
      <w:r w:rsidRPr="00DD069F">
        <w:rPr>
          <w:sz w:val="24"/>
          <w:szCs w:val="24"/>
        </w:rPr>
        <w:t>Üniversitesi’ni,</w:t>
      </w:r>
    </w:p>
    <w:p w:rsidR="001E5285" w:rsidRDefault="00B228CC" w:rsidP="00B228CC">
      <w:pPr>
        <w:tabs>
          <w:tab w:val="left" w:pos="1043"/>
        </w:tabs>
        <w:spacing w:before="127" w:line="360" w:lineRule="auto"/>
        <w:ind w:left="1080" w:right="114" w:hanging="360"/>
        <w:rPr>
          <w:sz w:val="24"/>
          <w:szCs w:val="24"/>
        </w:rPr>
      </w:pPr>
      <w:r>
        <w:rPr>
          <w:sz w:val="24"/>
          <w:szCs w:val="24"/>
        </w:rPr>
        <w:t>i)</w:t>
      </w:r>
      <w:r w:rsidR="007B4223">
        <w:rPr>
          <w:sz w:val="24"/>
          <w:szCs w:val="24"/>
        </w:rPr>
        <w:t xml:space="preserve">    </w:t>
      </w:r>
      <w:r w:rsidR="001E5285" w:rsidRPr="00A50650">
        <w:rPr>
          <w:b/>
          <w:sz w:val="24"/>
          <w:szCs w:val="24"/>
        </w:rPr>
        <w:t xml:space="preserve">Yönetmelik: </w:t>
      </w:r>
      <w:r w:rsidR="001E5285" w:rsidRPr="00A50650">
        <w:rPr>
          <w:sz w:val="24"/>
          <w:szCs w:val="24"/>
        </w:rPr>
        <w:t>23/11/2018 tarih ve 30604 sayı</w:t>
      </w:r>
      <w:r w:rsidR="001E5285">
        <w:rPr>
          <w:sz w:val="24"/>
          <w:szCs w:val="24"/>
        </w:rPr>
        <w:t xml:space="preserve">lı Resmî </w:t>
      </w:r>
      <w:proofErr w:type="spellStart"/>
      <w:r w:rsidR="001E5285">
        <w:rPr>
          <w:sz w:val="24"/>
          <w:szCs w:val="24"/>
        </w:rPr>
        <w:t>Gazete’de</w:t>
      </w:r>
      <w:proofErr w:type="spellEnd"/>
      <w:r w:rsidR="001E5285">
        <w:rPr>
          <w:sz w:val="24"/>
          <w:szCs w:val="24"/>
        </w:rPr>
        <w:t xml:space="preserve"> yayımlanarak </w:t>
      </w:r>
      <w:r>
        <w:rPr>
          <w:sz w:val="24"/>
          <w:szCs w:val="24"/>
        </w:rPr>
        <w:t xml:space="preserve">                       </w:t>
      </w:r>
      <w:r w:rsidR="001E5285" w:rsidRPr="00A50650">
        <w:rPr>
          <w:sz w:val="24"/>
          <w:szCs w:val="24"/>
        </w:rPr>
        <w:t>yürürlüğe giren</w:t>
      </w:r>
      <w:r w:rsidR="001E5285" w:rsidRPr="00175A8D">
        <w:rPr>
          <w:sz w:val="24"/>
          <w:szCs w:val="24"/>
        </w:rPr>
        <w:t xml:space="preserve"> </w:t>
      </w:r>
      <w:r w:rsidR="001E5285" w:rsidRPr="00A50650">
        <w:rPr>
          <w:sz w:val="24"/>
          <w:szCs w:val="24"/>
        </w:rPr>
        <w:t>Yükseköğretim Kalite Güvences</w:t>
      </w:r>
      <w:r w:rsidR="001E5285">
        <w:rPr>
          <w:sz w:val="24"/>
          <w:szCs w:val="24"/>
        </w:rPr>
        <w:t>i ve Yükseköğretim Kalite Kurulu Yönetmeliği’ni</w:t>
      </w:r>
      <w:r>
        <w:rPr>
          <w:sz w:val="24"/>
          <w:szCs w:val="24"/>
        </w:rPr>
        <w:t xml:space="preserve"> </w:t>
      </w:r>
    </w:p>
    <w:p w:rsidR="001E5285" w:rsidRDefault="00BE3AA6" w:rsidP="00733E39">
      <w:pPr>
        <w:pStyle w:val="ListeParagraf"/>
        <w:tabs>
          <w:tab w:val="left" w:pos="1041"/>
        </w:tabs>
        <w:spacing w:before="1" w:line="360" w:lineRule="auto"/>
        <w:ind w:left="1080" w:right="117" w:hanging="540"/>
        <w:rPr>
          <w:sz w:val="24"/>
          <w:szCs w:val="24"/>
        </w:rPr>
      </w:pPr>
      <w:r>
        <w:rPr>
          <w:sz w:val="24"/>
          <w:szCs w:val="24"/>
        </w:rPr>
        <w:t xml:space="preserve"> </w:t>
      </w:r>
      <w:r w:rsidR="00733E39">
        <w:rPr>
          <w:sz w:val="24"/>
          <w:szCs w:val="24"/>
        </w:rPr>
        <w:t xml:space="preserve">  </w:t>
      </w:r>
      <w:r w:rsidR="007B4223">
        <w:rPr>
          <w:sz w:val="24"/>
          <w:szCs w:val="24"/>
        </w:rPr>
        <w:t xml:space="preserve">j)  </w:t>
      </w:r>
      <w:r w:rsidR="001E5285" w:rsidRPr="00DD069F">
        <w:rPr>
          <w:b/>
          <w:sz w:val="24"/>
          <w:szCs w:val="24"/>
        </w:rPr>
        <w:t xml:space="preserve">Yükseköğretim Kalite Kurulu: </w:t>
      </w:r>
      <w:r w:rsidR="001E5285" w:rsidRPr="00DD069F">
        <w:rPr>
          <w:sz w:val="24"/>
          <w:szCs w:val="24"/>
        </w:rPr>
        <w:t xml:space="preserve">Yükseköğretim kurumlarında kalite </w:t>
      </w:r>
      <w:r w:rsidR="001E5285">
        <w:rPr>
          <w:sz w:val="24"/>
          <w:szCs w:val="24"/>
        </w:rPr>
        <w:t>d</w:t>
      </w:r>
      <w:r>
        <w:rPr>
          <w:sz w:val="24"/>
          <w:szCs w:val="24"/>
        </w:rPr>
        <w:t xml:space="preserve">eğerlendirme   </w:t>
      </w:r>
      <w:r w:rsidR="007B4223">
        <w:rPr>
          <w:sz w:val="24"/>
          <w:szCs w:val="24"/>
        </w:rPr>
        <w:t xml:space="preserve"> </w:t>
      </w:r>
      <w:r w:rsidR="001E5285" w:rsidRPr="00175A8D">
        <w:rPr>
          <w:sz w:val="24"/>
          <w:szCs w:val="24"/>
        </w:rPr>
        <w:t xml:space="preserve">ve güvencesi çalışmaları ile akreditasyon çalışmalarının düzenlenmesinden ve </w:t>
      </w:r>
      <w:r w:rsidR="001E5285">
        <w:rPr>
          <w:sz w:val="24"/>
          <w:szCs w:val="24"/>
        </w:rPr>
        <w:t>yürütülmesinden sorumlu kurulu ifade eder.</w:t>
      </w:r>
    </w:p>
    <w:p w:rsidR="001E5285" w:rsidRPr="00175A8D" w:rsidRDefault="001E5285" w:rsidP="007B4223">
      <w:pPr>
        <w:pStyle w:val="ListeParagraf"/>
        <w:spacing w:before="1" w:line="360" w:lineRule="auto"/>
        <w:ind w:left="360" w:right="117" w:firstLine="0"/>
        <w:rPr>
          <w:sz w:val="24"/>
          <w:szCs w:val="24"/>
        </w:rPr>
      </w:pPr>
    </w:p>
    <w:p w:rsidR="001E5285" w:rsidRDefault="001E5285" w:rsidP="001E5285">
      <w:pPr>
        <w:tabs>
          <w:tab w:val="left" w:pos="1043"/>
        </w:tabs>
        <w:spacing w:before="126" w:line="360" w:lineRule="auto"/>
        <w:ind w:right="115"/>
        <w:jc w:val="center"/>
        <w:rPr>
          <w:b/>
          <w:sz w:val="24"/>
          <w:szCs w:val="24"/>
        </w:rPr>
      </w:pPr>
      <w:r w:rsidRPr="006B761F">
        <w:rPr>
          <w:b/>
          <w:sz w:val="24"/>
          <w:szCs w:val="24"/>
        </w:rPr>
        <w:t>İKİNCİ BÖLÜM</w:t>
      </w:r>
    </w:p>
    <w:p w:rsidR="001E5285" w:rsidRDefault="001E5285" w:rsidP="001E5285">
      <w:pPr>
        <w:tabs>
          <w:tab w:val="left" w:pos="1043"/>
        </w:tabs>
        <w:spacing w:before="126" w:line="360" w:lineRule="auto"/>
        <w:ind w:right="115"/>
        <w:jc w:val="center"/>
        <w:rPr>
          <w:b/>
          <w:sz w:val="24"/>
          <w:szCs w:val="24"/>
        </w:rPr>
      </w:pPr>
      <w:r w:rsidRPr="006B761F">
        <w:rPr>
          <w:b/>
          <w:sz w:val="24"/>
          <w:szCs w:val="24"/>
        </w:rPr>
        <w:t xml:space="preserve">Kalite Koordinatörlüğünün </w:t>
      </w:r>
      <w:r>
        <w:rPr>
          <w:b/>
          <w:sz w:val="24"/>
          <w:szCs w:val="24"/>
        </w:rPr>
        <w:t>Görev ve Sorumlulukları</w:t>
      </w:r>
    </w:p>
    <w:p w:rsidR="001E5285" w:rsidRDefault="001E5285" w:rsidP="001E5285">
      <w:pPr>
        <w:tabs>
          <w:tab w:val="left" w:pos="1043"/>
        </w:tabs>
        <w:spacing w:before="126" w:line="360" w:lineRule="auto"/>
        <w:ind w:right="115"/>
        <w:rPr>
          <w:b/>
          <w:sz w:val="24"/>
          <w:szCs w:val="24"/>
        </w:rPr>
      </w:pPr>
      <w:r>
        <w:rPr>
          <w:b/>
          <w:sz w:val="24"/>
          <w:szCs w:val="24"/>
        </w:rPr>
        <w:t>Kalite Koordinatörlüğü</w:t>
      </w:r>
    </w:p>
    <w:p w:rsidR="001E5285" w:rsidRDefault="001E5285" w:rsidP="001E5285">
      <w:pPr>
        <w:tabs>
          <w:tab w:val="left" w:pos="1043"/>
        </w:tabs>
        <w:spacing w:before="126" w:line="360" w:lineRule="auto"/>
        <w:ind w:right="115"/>
        <w:rPr>
          <w:b/>
          <w:sz w:val="24"/>
          <w:szCs w:val="24"/>
        </w:rPr>
      </w:pPr>
      <w:r>
        <w:rPr>
          <w:b/>
          <w:sz w:val="24"/>
          <w:szCs w:val="24"/>
        </w:rPr>
        <w:lastRenderedPageBreak/>
        <w:t>MADDE 4</w:t>
      </w:r>
    </w:p>
    <w:p w:rsidR="001E5285" w:rsidRPr="0029357D" w:rsidRDefault="001E5285" w:rsidP="0029357D">
      <w:pPr>
        <w:pStyle w:val="ListeParagraf"/>
        <w:numPr>
          <w:ilvl w:val="0"/>
          <w:numId w:val="21"/>
        </w:numPr>
        <w:tabs>
          <w:tab w:val="left" w:pos="1043"/>
        </w:tabs>
        <w:spacing w:before="126" w:line="360" w:lineRule="auto"/>
        <w:ind w:right="115"/>
        <w:rPr>
          <w:sz w:val="24"/>
          <w:szCs w:val="24"/>
        </w:rPr>
      </w:pPr>
      <w:r w:rsidRPr="0029357D">
        <w:rPr>
          <w:sz w:val="24"/>
          <w:szCs w:val="24"/>
        </w:rPr>
        <w:t xml:space="preserve">Kalite Koordinatörlüğü, Koordinatör,  Kalite Şefi ve Kalite </w:t>
      </w:r>
      <w:proofErr w:type="spellStart"/>
      <w:r w:rsidRPr="0029357D">
        <w:rPr>
          <w:sz w:val="24"/>
          <w:szCs w:val="24"/>
        </w:rPr>
        <w:t>Personeli’nden</w:t>
      </w:r>
      <w:proofErr w:type="spellEnd"/>
      <w:r w:rsidRPr="0029357D">
        <w:rPr>
          <w:sz w:val="24"/>
          <w:szCs w:val="24"/>
        </w:rPr>
        <w:t xml:space="preserve"> oluşur.</w:t>
      </w:r>
    </w:p>
    <w:p w:rsidR="001E5285" w:rsidRPr="0029357D" w:rsidRDefault="001E5285" w:rsidP="0029357D">
      <w:pPr>
        <w:pStyle w:val="ListeParagraf"/>
        <w:numPr>
          <w:ilvl w:val="0"/>
          <w:numId w:val="21"/>
        </w:numPr>
        <w:tabs>
          <w:tab w:val="left" w:pos="1043"/>
        </w:tabs>
        <w:spacing w:before="126" w:line="360" w:lineRule="auto"/>
        <w:ind w:right="115"/>
        <w:rPr>
          <w:b/>
          <w:sz w:val="24"/>
          <w:szCs w:val="24"/>
        </w:rPr>
      </w:pPr>
      <w:r w:rsidRPr="0029357D">
        <w:rPr>
          <w:sz w:val="24"/>
          <w:szCs w:val="24"/>
        </w:rPr>
        <w:t>Kalite Koordinatörü, Rektör tarafından görevlendirilir</w:t>
      </w:r>
      <w:r w:rsidRPr="0029357D">
        <w:rPr>
          <w:b/>
          <w:sz w:val="24"/>
          <w:szCs w:val="24"/>
        </w:rPr>
        <w:t>.</w:t>
      </w:r>
    </w:p>
    <w:p w:rsidR="001E5285" w:rsidRDefault="001E5285" w:rsidP="001E5285">
      <w:pPr>
        <w:tabs>
          <w:tab w:val="left" w:pos="1043"/>
        </w:tabs>
        <w:spacing w:before="126" w:line="360" w:lineRule="auto"/>
        <w:ind w:right="115"/>
        <w:rPr>
          <w:b/>
          <w:sz w:val="24"/>
          <w:szCs w:val="24"/>
        </w:rPr>
      </w:pPr>
      <w:r>
        <w:rPr>
          <w:b/>
          <w:sz w:val="24"/>
          <w:szCs w:val="24"/>
        </w:rPr>
        <w:t>Kalite Koordinatörlüğü Görev ve Sorumlulukları</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5</w:t>
      </w:r>
    </w:p>
    <w:p w:rsidR="001E5285" w:rsidRPr="0029357D" w:rsidRDefault="001E5285" w:rsidP="0029357D">
      <w:pPr>
        <w:pStyle w:val="ListeParagraf"/>
        <w:numPr>
          <w:ilvl w:val="0"/>
          <w:numId w:val="17"/>
        </w:numPr>
        <w:tabs>
          <w:tab w:val="left" w:pos="1043"/>
        </w:tabs>
        <w:spacing w:before="126" w:line="360" w:lineRule="auto"/>
        <w:ind w:right="115"/>
        <w:rPr>
          <w:sz w:val="24"/>
          <w:szCs w:val="24"/>
        </w:rPr>
      </w:pPr>
      <w:r w:rsidRPr="0029357D">
        <w:rPr>
          <w:sz w:val="24"/>
          <w:szCs w:val="24"/>
        </w:rPr>
        <w:t>Kalite Koordinatörlüğünün görev ve sorumlulukları şunlardır:</w:t>
      </w:r>
    </w:p>
    <w:p w:rsidR="001E5285" w:rsidRPr="0029357D" w:rsidRDefault="001E5285" w:rsidP="0029357D">
      <w:pPr>
        <w:pStyle w:val="ListeParagraf"/>
        <w:numPr>
          <w:ilvl w:val="0"/>
          <w:numId w:val="17"/>
        </w:numPr>
        <w:tabs>
          <w:tab w:val="left" w:pos="1080"/>
        </w:tabs>
        <w:spacing w:before="126" w:line="360" w:lineRule="auto"/>
        <w:ind w:right="115"/>
        <w:rPr>
          <w:sz w:val="24"/>
          <w:szCs w:val="24"/>
        </w:rPr>
      </w:pPr>
      <w:r w:rsidRPr="0029357D">
        <w:rPr>
          <w:sz w:val="24"/>
          <w:szCs w:val="24"/>
        </w:rPr>
        <w:t>Kalite kültürünün yaygınlaştırılması için öğrenci, idari personel ve akademik personele yönelik olarak eğitim, toplantı, çalıştay vb. faaliyetlerde bulunmak ve bunlara katılım sağlamak,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Üniversitenin gelişimine katkı sağlayacak geri bildirimlerin oluşması için tüm personele ve öğrencilere yönelik “Genel Memnuniyet Anketleri” düzenlemek,  uygulanmasını ve sürecin takibini sağlamak, uygulamanın sürekliliği esas alınarak iyileştirme çalışmalarında birimlere destek olmak,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Birimlerin, Yükseköğretim Kalite Kurulu Kurum İç Değerlendirme Raporu Hazırlama Kılavuzu eşliğinde   “Liderlik, Yönetişim ve Kalite, Eğitim ve Öğretim, Araştırma ve Geliştirme, Toplumsal Katkı” başlıklarına yazdıkları açıklamaları derlemek,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Üniversitenin kalite güvencesi sistemine yönelik olarak belirlediği politika ve süreçleri ilgili birimlere duyurmak,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Yükseköğretim Kalite Kurulu tarafından organize edilen yükseköğretim kurumsal dış değerlendirme, kurumsal izleme ve kurumsal akreditasyon programlarıyla ilgili yapması gereken görevleri yerine getirmek,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Dış değerlendirme süreci sonrasında gelişmeye açık alanlar için iyileştirme çalışmaları önermek, planlamak ve izlemek,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Birim kalite komisyonlarının oluşturulması ve çalışma esaslarının belirlenmesine destek olmak ve faaliyetlerini izlemek,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 xml:space="preserve">Stratejik Planda yer alan tanım ve faaliyetlerin hedeflerine ulaşıp ulaşmadığını </w:t>
      </w:r>
      <w:r w:rsidRPr="00175A8D">
        <w:rPr>
          <w:sz w:val="24"/>
          <w:szCs w:val="24"/>
        </w:rPr>
        <w:lastRenderedPageBreak/>
        <w:t>izlemek, Akademik ve İdari Birimlerin Stratejik Planda yer alan ve gerçekleştirilmeyen hedeflerini Antalya Bilim Üniversitesi Strateji ve Kalite Kurulu’na raporlamak,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Üniversite genelinde sürdürülen kalite faaliyetlerine ve kalite geliştirme</w:t>
      </w:r>
      <w:r>
        <w:rPr>
          <w:sz w:val="24"/>
          <w:szCs w:val="24"/>
        </w:rPr>
        <w:t xml:space="preserve"> </w:t>
      </w:r>
      <w:r w:rsidRPr="00175A8D">
        <w:rPr>
          <w:sz w:val="24"/>
          <w:szCs w:val="24"/>
        </w:rPr>
        <w:t>çalışmalarına yönelik olarak raporlar hazırlamak ve Antalya Bilim Üniversitesi Kalite Komisyonuna sunmak,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Üniversitenin iç ve dış kalite güvence sisteminin kurulması çalışmalarına destek olmak,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Akredite olan Üniversite birimlerine ait bilgi ve belgeleri arşivlemek ve raporlamak,</w:t>
      </w:r>
    </w:p>
    <w:p w:rsidR="001E5285" w:rsidRPr="00175A8D"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Kurumsal Süreç Yönetimi yazılımlarını araştırmak, incelemek, üniversitenin mevcut yapısı ile performans ve kalite standartlarına uygunluğunu göz önüne alarak ilgili paydaşlar ile değerlendirmek,</w:t>
      </w:r>
    </w:p>
    <w:p w:rsidR="001E5285" w:rsidRDefault="001E5285" w:rsidP="007B4223">
      <w:pPr>
        <w:pStyle w:val="ListeParagraf"/>
        <w:numPr>
          <w:ilvl w:val="0"/>
          <w:numId w:val="7"/>
        </w:numPr>
        <w:tabs>
          <w:tab w:val="left" w:pos="1080"/>
        </w:tabs>
        <w:spacing w:before="126" w:line="360" w:lineRule="auto"/>
        <w:ind w:left="1080" w:right="115"/>
        <w:rPr>
          <w:sz w:val="24"/>
          <w:szCs w:val="24"/>
        </w:rPr>
      </w:pPr>
      <w:r w:rsidRPr="00175A8D">
        <w:rPr>
          <w:sz w:val="24"/>
          <w:szCs w:val="24"/>
        </w:rPr>
        <w:t xml:space="preserve">Yükseköğretim Kalite Güvencesi Yönetmeliği ve Üniversitenin stratejik plan ve hedefleri doğrultusunda, kurumun eğitim-öğretim ve araştırma faaliyetleri </w:t>
      </w:r>
      <w:r>
        <w:rPr>
          <w:sz w:val="24"/>
          <w:szCs w:val="24"/>
        </w:rPr>
        <w:t>ile</w:t>
      </w:r>
      <w:r w:rsidRPr="00175A8D">
        <w:rPr>
          <w:sz w:val="24"/>
          <w:szCs w:val="24"/>
        </w:rPr>
        <w:t xml:space="preserve"> idari hizmetlerinin kalitesinin ve kalite geliştirme çalışmalarının değerlendirilmesinde görev almaktır.</w:t>
      </w:r>
    </w:p>
    <w:p w:rsidR="001E5285" w:rsidRPr="00175A8D" w:rsidRDefault="001E5285" w:rsidP="001E5285">
      <w:pPr>
        <w:pStyle w:val="ListeParagraf"/>
        <w:tabs>
          <w:tab w:val="left" w:pos="1043"/>
        </w:tabs>
        <w:spacing w:before="126" w:line="360" w:lineRule="auto"/>
        <w:ind w:left="720" w:right="115" w:firstLine="0"/>
        <w:rPr>
          <w:sz w:val="24"/>
          <w:szCs w:val="24"/>
        </w:rPr>
      </w:pPr>
    </w:p>
    <w:p w:rsidR="001E5285" w:rsidRPr="00E35F03" w:rsidRDefault="001E5285" w:rsidP="001E5285">
      <w:pPr>
        <w:tabs>
          <w:tab w:val="left" w:pos="1043"/>
        </w:tabs>
        <w:spacing w:before="126" w:line="360" w:lineRule="auto"/>
        <w:ind w:right="115"/>
        <w:jc w:val="center"/>
        <w:rPr>
          <w:b/>
          <w:sz w:val="24"/>
          <w:szCs w:val="24"/>
        </w:rPr>
      </w:pPr>
      <w:r w:rsidRPr="00E35F03">
        <w:rPr>
          <w:b/>
          <w:sz w:val="24"/>
          <w:szCs w:val="24"/>
        </w:rPr>
        <w:t>ÜÇÜNCÜ BÖLÜM</w:t>
      </w:r>
    </w:p>
    <w:p w:rsidR="001E5285" w:rsidRPr="00E35F03" w:rsidRDefault="001E5285" w:rsidP="001E5285">
      <w:pPr>
        <w:tabs>
          <w:tab w:val="left" w:pos="1043"/>
        </w:tabs>
        <w:spacing w:before="126" w:line="360" w:lineRule="auto"/>
        <w:ind w:right="115"/>
        <w:jc w:val="center"/>
        <w:rPr>
          <w:b/>
          <w:sz w:val="24"/>
          <w:szCs w:val="24"/>
        </w:rPr>
      </w:pPr>
      <w:r w:rsidRPr="00E35F03">
        <w:rPr>
          <w:b/>
          <w:sz w:val="24"/>
          <w:szCs w:val="24"/>
        </w:rPr>
        <w:t>Kalite Komisyonunun Kuruluşu, Çalışma Esasları ve Görevleri</w:t>
      </w:r>
    </w:p>
    <w:p w:rsidR="001E5285" w:rsidRPr="00E35F03" w:rsidRDefault="001E5285" w:rsidP="001E5285">
      <w:pPr>
        <w:tabs>
          <w:tab w:val="left" w:pos="1043"/>
        </w:tabs>
        <w:spacing w:before="126" w:line="360" w:lineRule="auto"/>
        <w:ind w:right="115"/>
        <w:jc w:val="both"/>
        <w:rPr>
          <w:b/>
          <w:sz w:val="24"/>
          <w:szCs w:val="24"/>
        </w:rPr>
      </w:pPr>
      <w:r w:rsidRPr="00E35F03">
        <w:rPr>
          <w:b/>
          <w:sz w:val="24"/>
          <w:szCs w:val="24"/>
        </w:rPr>
        <w:t>Kalite Komisyonunun Kuruluşu</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6</w:t>
      </w:r>
    </w:p>
    <w:p w:rsidR="001E5285" w:rsidRPr="0029357D" w:rsidRDefault="001E5285" w:rsidP="0029357D">
      <w:pPr>
        <w:pStyle w:val="ListeParagraf"/>
        <w:numPr>
          <w:ilvl w:val="0"/>
          <w:numId w:val="24"/>
        </w:numPr>
        <w:tabs>
          <w:tab w:val="left" w:pos="1043"/>
        </w:tabs>
        <w:spacing w:before="126" w:line="360" w:lineRule="auto"/>
        <w:ind w:right="115"/>
        <w:rPr>
          <w:sz w:val="24"/>
          <w:szCs w:val="24"/>
        </w:rPr>
      </w:pPr>
      <w:r w:rsidRPr="0029357D">
        <w:rPr>
          <w:sz w:val="24"/>
          <w:szCs w:val="24"/>
        </w:rPr>
        <w:t>Antalya Bilim Üniversitesi Kalite Komisyonu;</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t>Rektör,</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t>Rektör Yardımcısı,</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t>Genel Sekreter,</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t>Kalite Koordinatörü,</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lastRenderedPageBreak/>
        <w:t>Fakülte, Enstitü, Yüksekokul, Meslek Yüksekokulundan olmak üzere</w:t>
      </w:r>
      <w:r>
        <w:rPr>
          <w:sz w:val="24"/>
          <w:szCs w:val="24"/>
        </w:rPr>
        <w:t xml:space="preserve"> </w:t>
      </w:r>
      <w:r w:rsidRPr="00175A8D">
        <w:rPr>
          <w:sz w:val="24"/>
          <w:szCs w:val="24"/>
        </w:rPr>
        <w:t>Senato tarafından belirlenen üyeler,</w:t>
      </w:r>
    </w:p>
    <w:p w:rsidR="001E5285" w:rsidRPr="00175A8D" w:rsidRDefault="001E5285" w:rsidP="001E5285">
      <w:pPr>
        <w:pStyle w:val="ListeParagraf"/>
        <w:numPr>
          <w:ilvl w:val="0"/>
          <w:numId w:val="8"/>
        </w:numPr>
        <w:tabs>
          <w:tab w:val="left" w:pos="1043"/>
        </w:tabs>
        <w:spacing w:before="126" w:line="360" w:lineRule="auto"/>
        <w:ind w:right="115"/>
        <w:rPr>
          <w:sz w:val="24"/>
          <w:szCs w:val="24"/>
        </w:rPr>
      </w:pPr>
      <w:r w:rsidRPr="00175A8D">
        <w:rPr>
          <w:sz w:val="24"/>
          <w:szCs w:val="24"/>
        </w:rPr>
        <w:t>Senato tarafından seçilen Öğrenci Temsilcisi’nden oluşur.</w:t>
      </w:r>
    </w:p>
    <w:p w:rsidR="001E5285" w:rsidRPr="001A4AFB" w:rsidRDefault="001E5285" w:rsidP="001A4AFB">
      <w:pPr>
        <w:pStyle w:val="ListeParagraf"/>
        <w:numPr>
          <w:ilvl w:val="0"/>
          <w:numId w:val="24"/>
        </w:numPr>
        <w:tabs>
          <w:tab w:val="left" w:pos="1043"/>
        </w:tabs>
        <w:spacing w:before="126" w:line="360" w:lineRule="auto"/>
        <w:ind w:right="115"/>
        <w:rPr>
          <w:sz w:val="24"/>
          <w:szCs w:val="24"/>
        </w:rPr>
      </w:pPr>
      <w:r w:rsidRPr="001A4AFB">
        <w:rPr>
          <w:sz w:val="24"/>
          <w:szCs w:val="24"/>
        </w:rPr>
        <w:t>Antalya Bilim Üniversitesi Kalite Komisyonu Başkanlığını Rektör, Rektörün olmadığı hallerde Rektör Yardımcısı yapar.</w:t>
      </w:r>
    </w:p>
    <w:p w:rsidR="001E5285" w:rsidRPr="00E35F03" w:rsidRDefault="001E5285" w:rsidP="001E5285">
      <w:pPr>
        <w:tabs>
          <w:tab w:val="left" w:pos="1043"/>
        </w:tabs>
        <w:spacing w:before="126" w:line="360" w:lineRule="auto"/>
        <w:ind w:right="115"/>
        <w:jc w:val="both"/>
        <w:rPr>
          <w:b/>
          <w:sz w:val="24"/>
          <w:szCs w:val="24"/>
        </w:rPr>
      </w:pPr>
      <w:r w:rsidRPr="00E35F03">
        <w:rPr>
          <w:b/>
          <w:sz w:val="24"/>
          <w:szCs w:val="24"/>
        </w:rPr>
        <w:t>Kalite Komisyonu Üyeliğinin Süresi ve Sona Ermesi</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7</w:t>
      </w:r>
    </w:p>
    <w:p w:rsidR="001E5285" w:rsidRPr="00175A8D" w:rsidRDefault="001E5285" w:rsidP="00733E39">
      <w:pPr>
        <w:pStyle w:val="ListeParagraf"/>
        <w:numPr>
          <w:ilvl w:val="0"/>
          <w:numId w:val="3"/>
        </w:numPr>
        <w:tabs>
          <w:tab w:val="left" w:pos="1043"/>
        </w:tabs>
        <w:spacing w:before="126" w:line="360" w:lineRule="auto"/>
        <w:ind w:right="115"/>
        <w:jc w:val="left"/>
        <w:rPr>
          <w:sz w:val="24"/>
          <w:szCs w:val="24"/>
        </w:rPr>
      </w:pPr>
      <w:r w:rsidRPr="00816D86">
        <w:rPr>
          <w:sz w:val="24"/>
          <w:szCs w:val="24"/>
        </w:rPr>
        <w:t xml:space="preserve">Öğrenci temsilcisinin görev süresi bir yıl, diğer üyelerin görev süresi iki yıldır. Görev </w:t>
      </w:r>
      <w:r w:rsidRPr="00175A8D">
        <w:rPr>
          <w:sz w:val="24"/>
          <w:szCs w:val="24"/>
        </w:rPr>
        <w:t>süresi sona eren üyeler Senato tarafından tekrar göreve getirilebilirler.</w:t>
      </w:r>
    </w:p>
    <w:p w:rsidR="001E5285" w:rsidRPr="00175A8D" w:rsidRDefault="001E5285" w:rsidP="001E5285">
      <w:pPr>
        <w:pStyle w:val="ListeParagraf"/>
        <w:numPr>
          <w:ilvl w:val="0"/>
          <w:numId w:val="3"/>
        </w:numPr>
        <w:tabs>
          <w:tab w:val="left" w:pos="1043"/>
        </w:tabs>
        <w:spacing w:before="126" w:line="360" w:lineRule="auto"/>
        <w:ind w:right="115"/>
        <w:rPr>
          <w:sz w:val="24"/>
          <w:szCs w:val="24"/>
        </w:rPr>
      </w:pPr>
      <w:r w:rsidRPr="00816D86">
        <w:rPr>
          <w:sz w:val="24"/>
          <w:szCs w:val="24"/>
        </w:rPr>
        <w:t xml:space="preserve">Aşağıda sayılan nedenlerle süre dolmadan üyeliğin boşalması halinde, kalan süreyi </w:t>
      </w:r>
      <w:r w:rsidRPr="00175A8D">
        <w:rPr>
          <w:sz w:val="24"/>
          <w:szCs w:val="24"/>
        </w:rPr>
        <w:t>tamamlamak üzere aynı usulle yeni bir görevlendirme yapılır:</w:t>
      </w:r>
    </w:p>
    <w:p w:rsidR="001E5285" w:rsidRPr="00175A8D" w:rsidRDefault="001E5285" w:rsidP="00733E39">
      <w:pPr>
        <w:pStyle w:val="ListeParagraf"/>
        <w:numPr>
          <w:ilvl w:val="0"/>
          <w:numId w:val="8"/>
        </w:numPr>
        <w:tabs>
          <w:tab w:val="left" w:pos="1043"/>
        </w:tabs>
        <w:spacing w:before="126" w:line="360" w:lineRule="auto"/>
        <w:ind w:right="115"/>
        <w:rPr>
          <w:sz w:val="24"/>
          <w:szCs w:val="24"/>
        </w:rPr>
      </w:pPr>
      <w:r w:rsidRPr="00175A8D">
        <w:rPr>
          <w:sz w:val="24"/>
          <w:szCs w:val="24"/>
        </w:rPr>
        <w:t>Kurul üyeliğinden çekilme,</w:t>
      </w:r>
    </w:p>
    <w:p w:rsidR="001E5285" w:rsidRPr="00175A8D" w:rsidRDefault="001E5285" w:rsidP="00733E39">
      <w:pPr>
        <w:pStyle w:val="ListeParagraf"/>
        <w:numPr>
          <w:ilvl w:val="0"/>
          <w:numId w:val="8"/>
        </w:numPr>
        <w:tabs>
          <w:tab w:val="left" w:pos="1043"/>
        </w:tabs>
        <w:spacing w:before="126" w:line="360" w:lineRule="auto"/>
        <w:ind w:right="115"/>
        <w:rPr>
          <w:sz w:val="24"/>
          <w:szCs w:val="24"/>
        </w:rPr>
      </w:pPr>
      <w:r w:rsidRPr="00175A8D">
        <w:rPr>
          <w:sz w:val="24"/>
          <w:szCs w:val="24"/>
        </w:rPr>
        <w:t>Öğretim üyeliğinin sona ermesi ve emeklilik halleri</w:t>
      </w:r>
    </w:p>
    <w:p w:rsidR="001E5285" w:rsidRPr="00175A8D" w:rsidRDefault="001E5285" w:rsidP="00733E39">
      <w:pPr>
        <w:pStyle w:val="ListeParagraf"/>
        <w:numPr>
          <w:ilvl w:val="0"/>
          <w:numId w:val="8"/>
        </w:numPr>
        <w:tabs>
          <w:tab w:val="left" w:pos="1043"/>
        </w:tabs>
        <w:spacing w:before="126" w:line="360" w:lineRule="auto"/>
        <w:ind w:right="115"/>
        <w:rPr>
          <w:sz w:val="24"/>
          <w:szCs w:val="24"/>
        </w:rPr>
      </w:pPr>
      <w:r w:rsidRPr="00175A8D">
        <w:rPr>
          <w:sz w:val="24"/>
          <w:szCs w:val="24"/>
        </w:rPr>
        <w:t>Üyenin bir takvim yılı içerisinde izinsiz veya mazeretsiz olarak 3 toplantıya katılmaması</w:t>
      </w:r>
    </w:p>
    <w:p w:rsidR="001E5285" w:rsidRPr="00E35F03" w:rsidRDefault="001E5285" w:rsidP="001E5285">
      <w:pPr>
        <w:tabs>
          <w:tab w:val="left" w:pos="1043"/>
        </w:tabs>
        <w:spacing w:before="126" w:line="360" w:lineRule="auto"/>
        <w:ind w:right="115"/>
        <w:jc w:val="both"/>
        <w:rPr>
          <w:b/>
          <w:sz w:val="24"/>
          <w:szCs w:val="24"/>
        </w:rPr>
      </w:pPr>
      <w:r w:rsidRPr="00E35F03">
        <w:rPr>
          <w:b/>
          <w:sz w:val="24"/>
          <w:szCs w:val="24"/>
        </w:rPr>
        <w:t>Kalite Komisyonunun Görev ve Sorumlulukları</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8</w:t>
      </w:r>
    </w:p>
    <w:p w:rsidR="001E5285" w:rsidRPr="00175A8D" w:rsidRDefault="001E5285" w:rsidP="001E5285">
      <w:pPr>
        <w:pStyle w:val="ListeParagraf"/>
        <w:numPr>
          <w:ilvl w:val="0"/>
          <w:numId w:val="4"/>
        </w:numPr>
        <w:tabs>
          <w:tab w:val="left" w:pos="1043"/>
        </w:tabs>
        <w:spacing w:before="126" w:line="360" w:lineRule="auto"/>
        <w:ind w:right="115"/>
        <w:rPr>
          <w:sz w:val="24"/>
          <w:szCs w:val="24"/>
        </w:rPr>
      </w:pPr>
      <w:r w:rsidRPr="00816D86">
        <w:rPr>
          <w:sz w:val="24"/>
          <w:szCs w:val="24"/>
        </w:rPr>
        <w:t xml:space="preserve">Üniversitenin stratejik planı ve hedefleri doğrultusunda, eğitim-öğretim ve araştırma </w:t>
      </w:r>
      <w:r w:rsidRPr="00175A8D">
        <w:rPr>
          <w:sz w:val="24"/>
          <w:szCs w:val="24"/>
        </w:rPr>
        <w:t>faaliyetleri ile idari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w:t>
      </w:r>
    </w:p>
    <w:p w:rsidR="001E5285" w:rsidRPr="00175A8D" w:rsidRDefault="001E5285" w:rsidP="001E5285">
      <w:pPr>
        <w:pStyle w:val="ListeParagraf"/>
        <w:numPr>
          <w:ilvl w:val="0"/>
          <w:numId w:val="4"/>
        </w:numPr>
        <w:tabs>
          <w:tab w:val="left" w:pos="1043"/>
        </w:tabs>
        <w:spacing w:before="126" w:line="360" w:lineRule="auto"/>
        <w:ind w:right="115"/>
        <w:rPr>
          <w:sz w:val="24"/>
          <w:szCs w:val="24"/>
        </w:rPr>
      </w:pPr>
      <w:r w:rsidRPr="00816D86">
        <w:rPr>
          <w:sz w:val="24"/>
          <w:szCs w:val="24"/>
        </w:rPr>
        <w:t xml:space="preserve">İç değerlendirme çalışmalarını yürütmek ve kurumsal değerlendirme ve kalite </w:t>
      </w:r>
      <w:r w:rsidRPr="00175A8D">
        <w:rPr>
          <w:sz w:val="24"/>
          <w:szCs w:val="24"/>
        </w:rPr>
        <w:t>geliştirme çalışmalarının sonuçlarını içeren yıllık kurumsal değerlendirme raporunu hazırlamak ve Senatoya sunmak, onaylanan yıllık kurumsal değerlendirme raporunu kurumun internet ortamında ana sayfasında ulaşılacak şekilde kamuoyu ile paylaşmak,</w:t>
      </w:r>
    </w:p>
    <w:p w:rsidR="001E5285" w:rsidRPr="00175A8D" w:rsidRDefault="001E5285" w:rsidP="001E5285">
      <w:pPr>
        <w:pStyle w:val="ListeParagraf"/>
        <w:numPr>
          <w:ilvl w:val="0"/>
          <w:numId w:val="4"/>
        </w:numPr>
        <w:tabs>
          <w:tab w:val="left" w:pos="1043"/>
        </w:tabs>
        <w:spacing w:before="126" w:line="360" w:lineRule="auto"/>
        <w:ind w:right="115"/>
        <w:rPr>
          <w:sz w:val="24"/>
          <w:szCs w:val="24"/>
        </w:rPr>
      </w:pPr>
      <w:r w:rsidRPr="00B67184">
        <w:rPr>
          <w:sz w:val="24"/>
          <w:szCs w:val="24"/>
        </w:rPr>
        <w:t xml:space="preserve">Kurumsal dış değerlendirme, kurumsal izleme, kurumsal akreditasyon programları </w:t>
      </w:r>
      <w:r w:rsidRPr="00175A8D">
        <w:rPr>
          <w:sz w:val="24"/>
          <w:szCs w:val="24"/>
        </w:rPr>
        <w:t xml:space="preserve">için </w:t>
      </w:r>
      <w:r w:rsidRPr="00175A8D">
        <w:rPr>
          <w:sz w:val="24"/>
          <w:szCs w:val="24"/>
        </w:rPr>
        <w:lastRenderedPageBreak/>
        <w:t>gerekli ön hazırlıkları yapmaktır.</w:t>
      </w:r>
    </w:p>
    <w:p w:rsidR="001E5285" w:rsidRPr="006B761F" w:rsidRDefault="001E5285" w:rsidP="001E5285">
      <w:pPr>
        <w:tabs>
          <w:tab w:val="left" w:pos="1043"/>
        </w:tabs>
        <w:spacing w:before="126" w:line="360" w:lineRule="auto"/>
        <w:ind w:right="115"/>
        <w:jc w:val="both"/>
        <w:rPr>
          <w:sz w:val="24"/>
          <w:szCs w:val="24"/>
        </w:rPr>
      </w:pPr>
    </w:p>
    <w:p w:rsidR="001E5285" w:rsidRPr="00E35F03" w:rsidRDefault="001E5285" w:rsidP="001E5285">
      <w:pPr>
        <w:tabs>
          <w:tab w:val="left" w:pos="1043"/>
        </w:tabs>
        <w:spacing w:before="126" w:line="360" w:lineRule="auto"/>
        <w:ind w:right="115"/>
        <w:jc w:val="center"/>
        <w:rPr>
          <w:b/>
          <w:sz w:val="24"/>
          <w:szCs w:val="24"/>
        </w:rPr>
      </w:pPr>
      <w:r w:rsidRPr="00E35F03">
        <w:rPr>
          <w:b/>
          <w:sz w:val="24"/>
          <w:szCs w:val="24"/>
        </w:rPr>
        <w:t>DÖRDÜNCÜ BÖLÜM</w:t>
      </w:r>
    </w:p>
    <w:p w:rsidR="001E5285" w:rsidRPr="00E35F03" w:rsidRDefault="001E5285" w:rsidP="001E5285">
      <w:pPr>
        <w:tabs>
          <w:tab w:val="left" w:pos="1043"/>
        </w:tabs>
        <w:spacing w:before="126" w:line="360" w:lineRule="auto"/>
        <w:ind w:right="115"/>
        <w:jc w:val="center"/>
        <w:rPr>
          <w:b/>
          <w:sz w:val="24"/>
          <w:szCs w:val="24"/>
        </w:rPr>
      </w:pPr>
      <w:r>
        <w:rPr>
          <w:b/>
          <w:sz w:val="24"/>
          <w:szCs w:val="24"/>
        </w:rPr>
        <w:t>Birim Kalite Temsilciliği ve</w:t>
      </w:r>
      <w:r w:rsidRPr="00E35F03">
        <w:rPr>
          <w:b/>
          <w:sz w:val="24"/>
          <w:szCs w:val="24"/>
        </w:rPr>
        <w:t xml:space="preserve"> Görevleri</w:t>
      </w:r>
    </w:p>
    <w:p w:rsidR="001E5285" w:rsidRPr="00E35F03" w:rsidRDefault="001E5285" w:rsidP="001E5285">
      <w:pPr>
        <w:tabs>
          <w:tab w:val="left" w:pos="1043"/>
        </w:tabs>
        <w:spacing w:before="126" w:line="360" w:lineRule="auto"/>
        <w:ind w:right="115"/>
        <w:jc w:val="both"/>
        <w:rPr>
          <w:b/>
          <w:sz w:val="24"/>
          <w:szCs w:val="24"/>
        </w:rPr>
      </w:pPr>
      <w:r>
        <w:rPr>
          <w:b/>
          <w:sz w:val="24"/>
          <w:szCs w:val="24"/>
        </w:rPr>
        <w:t>Birim Kalite Temsilciliği</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9</w:t>
      </w:r>
    </w:p>
    <w:p w:rsidR="001E5285" w:rsidRPr="00175A8D" w:rsidRDefault="001E5285" w:rsidP="001E5285">
      <w:pPr>
        <w:pStyle w:val="ListeParagraf"/>
        <w:numPr>
          <w:ilvl w:val="0"/>
          <w:numId w:val="6"/>
        </w:numPr>
        <w:tabs>
          <w:tab w:val="left" w:pos="1043"/>
        </w:tabs>
        <w:spacing w:before="126" w:line="360" w:lineRule="auto"/>
        <w:ind w:right="115"/>
        <w:rPr>
          <w:sz w:val="24"/>
          <w:szCs w:val="24"/>
        </w:rPr>
      </w:pPr>
      <w:r w:rsidRPr="00A007DE">
        <w:rPr>
          <w:sz w:val="24"/>
          <w:szCs w:val="24"/>
        </w:rPr>
        <w:t>Akademik Birim Kalite Temsilciliği, akademik kalite temsilci yöneticisi,  akademik</w:t>
      </w:r>
      <w:r>
        <w:rPr>
          <w:sz w:val="24"/>
          <w:szCs w:val="24"/>
        </w:rPr>
        <w:t xml:space="preserve"> </w:t>
      </w:r>
      <w:r w:rsidRPr="00175A8D">
        <w:rPr>
          <w:sz w:val="24"/>
          <w:szCs w:val="24"/>
        </w:rPr>
        <w:t>kalite temsilcisi yönetici yardımcısından ve öğrenci kalite temsilcisinden, idari birim kalite temsilciliği, idari kalite temsilcisi yöneticisi, idari kalite te</w:t>
      </w:r>
      <w:r>
        <w:rPr>
          <w:sz w:val="24"/>
          <w:szCs w:val="24"/>
        </w:rPr>
        <w:t>msilcisi</w:t>
      </w:r>
      <w:r w:rsidRPr="00175A8D">
        <w:rPr>
          <w:sz w:val="24"/>
          <w:szCs w:val="24"/>
        </w:rPr>
        <w:t xml:space="preserve"> yönetici yardımcısından oluşur.</w:t>
      </w:r>
    </w:p>
    <w:p w:rsidR="001E5285" w:rsidRPr="00371DB6" w:rsidRDefault="001E5285" w:rsidP="001E5285">
      <w:pPr>
        <w:pStyle w:val="ListeParagraf"/>
        <w:numPr>
          <w:ilvl w:val="0"/>
          <w:numId w:val="5"/>
        </w:numPr>
        <w:tabs>
          <w:tab w:val="left" w:pos="1043"/>
        </w:tabs>
        <w:spacing w:before="126" w:line="360" w:lineRule="auto"/>
        <w:ind w:right="115"/>
        <w:rPr>
          <w:sz w:val="24"/>
          <w:szCs w:val="24"/>
        </w:rPr>
      </w:pPr>
      <w:r w:rsidRPr="00E968E0">
        <w:rPr>
          <w:sz w:val="24"/>
          <w:szCs w:val="24"/>
        </w:rPr>
        <w:t>Akademik Bi</w:t>
      </w:r>
      <w:r>
        <w:rPr>
          <w:sz w:val="24"/>
          <w:szCs w:val="24"/>
        </w:rPr>
        <w:t>rim Kalite Temsilciliği</w:t>
      </w:r>
      <w:r w:rsidRPr="00E968E0">
        <w:rPr>
          <w:sz w:val="24"/>
          <w:szCs w:val="24"/>
        </w:rPr>
        <w:t>; Dekan/Müdür tarafından görevlendirilen</w:t>
      </w:r>
      <w:r>
        <w:rPr>
          <w:sz w:val="24"/>
          <w:szCs w:val="24"/>
        </w:rPr>
        <w:t xml:space="preserve"> </w:t>
      </w:r>
      <w:r w:rsidRPr="00371DB6">
        <w:rPr>
          <w:sz w:val="24"/>
          <w:szCs w:val="24"/>
        </w:rPr>
        <w:t>Dekan Yardımcısı/Müdür Yardımcısı Başkanlığında farklı alanlardan ve tercihen kalite konusunda tecrübeli öğretim elemanları, idari personel ve birimin öğrenci temsilcisinden oluşur.</w:t>
      </w:r>
    </w:p>
    <w:p w:rsidR="001E5285" w:rsidRPr="00371DB6" w:rsidRDefault="001E5285" w:rsidP="001E5285">
      <w:pPr>
        <w:pStyle w:val="ListeParagraf"/>
        <w:numPr>
          <w:ilvl w:val="0"/>
          <w:numId w:val="5"/>
        </w:numPr>
        <w:tabs>
          <w:tab w:val="left" w:pos="1043"/>
        </w:tabs>
        <w:spacing w:before="126" w:line="360" w:lineRule="auto"/>
        <w:ind w:right="115"/>
        <w:rPr>
          <w:sz w:val="24"/>
          <w:szCs w:val="24"/>
        </w:rPr>
      </w:pPr>
      <w:r w:rsidRPr="00E968E0">
        <w:rPr>
          <w:sz w:val="24"/>
          <w:szCs w:val="24"/>
        </w:rPr>
        <w:t>İ</w:t>
      </w:r>
      <w:r>
        <w:rPr>
          <w:sz w:val="24"/>
          <w:szCs w:val="24"/>
        </w:rPr>
        <w:t xml:space="preserve">dari Birim Kalite Temsilciliği;  Müdür, Koordinatör ile </w:t>
      </w:r>
      <w:r w:rsidRPr="00E968E0">
        <w:rPr>
          <w:sz w:val="24"/>
          <w:szCs w:val="24"/>
        </w:rPr>
        <w:t xml:space="preserve">atayacağı </w:t>
      </w:r>
      <w:r w:rsidRPr="00371DB6">
        <w:rPr>
          <w:sz w:val="24"/>
          <w:szCs w:val="24"/>
        </w:rPr>
        <w:t>personellerden oluşur. İlgili idari birimin personel sayısının yeterli olmaması</w:t>
      </w:r>
      <w:r>
        <w:rPr>
          <w:sz w:val="24"/>
          <w:szCs w:val="24"/>
        </w:rPr>
        <w:t xml:space="preserve"> </w:t>
      </w:r>
      <w:r w:rsidRPr="00371DB6">
        <w:rPr>
          <w:sz w:val="24"/>
          <w:szCs w:val="24"/>
        </w:rPr>
        <w:t>halinde yönetim tarafından diğer idari birimlerde</w:t>
      </w:r>
      <w:r>
        <w:rPr>
          <w:sz w:val="24"/>
          <w:szCs w:val="24"/>
        </w:rPr>
        <w:t>ki personellerden görevlendirme</w:t>
      </w:r>
      <w:r w:rsidRPr="00371DB6">
        <w:rPr>
          <w:sz w:val="24"/>
          <w:szCs w:val="24"/>
        </w:rPr>
        <w:t xml:space="preserve"> yapılabilir.</w:t>
      </w:r>
    </w:p>
    <w:p w:rsidR="001E5285" w:rsidRPr="00371DB6" w:rsidRDefault="001E5285" w:rsidP="001E5285">
      <w:pPr>
        <w:pStyle w:val="ListeParagraf"/>
        <w:numPr>
          <w:ilvl w:val="0"/>
          <w:numId w:val="5"/>
        </w:numPr>
        <w:tabs>
          <w:tab w:val="left" w:pos="1043"/>
        </w:tabs>
        <w:spacing w:before="126" w:line="360" w:lineRule="auto"/>
        <w:ind w:right="115"/>
        <w:rPr>
          <w:sz w:val="24"/>
          <w:szCs w:val="24"/>
        </w:rPr>
      </w:pPr>
      <w:r w:rsidRPr="00371DB6">
        <w:rPr>
          <w:sz w:val="24"/>
          <w:szCs w:val="24"/>
        </w:rPr>
        <w:t>Birim kalite temsilciliği görev süresi 2 yıldır. Görev süresi sona ermeden ayrılan üyenin yerine veya herhangi bir nedenle b</w:t>
      </w:r>
      <w:r>
        <w:rPr>
          <w:sz w:val="24"/>
          <w:szCs w:val="24"/>
        </w:rPr>
        <w:t xml:space="preserve">oşalan üyelik için kalan süreyi </w:t>
      </w:r>
      <w:r w:rsidRPr="00371DB6">
        <w:rPr>
          <w:sz w:val="24"/>
          <w:szCs w:val="24"/>
        </w:rPr>
        <w:t>tamamlamak üzere Dekan/Müdür/Koordinatör tarafından yeni bir üye seçilir. Görev</w:t>
      </w:r>
      <w:r>
        <w:rPr>
          <w:sz w:val="24"/>
          <w:szCs w:val="24"/>
        </w:rPr>
        <w:t xml:space="preserve"> </w:t>
      </w:r>
      <w:r w:rsidRPr="00371DB6">
        <w:rPr>
          <w:sz w:val="24"/>
          <w:szCs w:val="24"/>
        </w:rPr>
        <w:t>süresi sona eren üye yeniden görevlendirilebilir.</w:t>
      </w:r>
    </w:p>
    <w:p w:rsidR="001E5285" w:rsidRPr="00E35F03" w:rsidRDefault="001E5285" w:rsidP="001E5285">
      <w:pPr>
        <w:tabs>
          <w:tab w:val="left" w:pos="1043"/>
        </w:tabs>
        <w:spacing w:before="126" w:line="360" w:lineRule="auto"/>
        <w:ind w:right="115"/>
        <w:jc w:val="both"/>
        <w:rPr>
          <w:b/>
          <w:sz w:val="24"/>
          <w:szCs w:val="24"/>
        </w:rPr>
      </w:pPr>
      <w:r w:rsidRPr="00E35F03">
        <w:rPr>
          <w:b/>
          <w:sz w:val="24"/>
          <w:szCs w:val="24"/>
        </w:rPr>
        <w:t>Bir</w:t>
      </w:r>
      <w:r>
        <w:rPr>
          <w:b/>
          <w:sz w:val="24"/>
          <w:szCs w:val="24"/>
        </w:rPr>
        <w:t>im Kalite Temsilciliğinin Görev ve Sorumlulukları</w:t>
      </w:r>
    </w:p>
    <w:p w:rsidR="001E5285" w:rsidRPr="00E35F03" w:rsidRDefault="001E5285" w:rsidP="001E5285">
      <w:pPr>
        <w:tabs>
          <w:tab w:val="left" w:pos="1043"/>
        </w:tabs>
        <w:spacing w:before="126" w:line="360" w:lineRule="auto"/>
        <w:ind w:right="115"/>
        <w:jc w:val="both"/>
        <w:rPr>
          <w:b/>
          <w:sz w:val="24"/>
          <w:szCs w:val="24"/>
        </w:rPr>
      </w:pPr>
      <w:r>
        <w:rPr>
          <w:b/>
          <w:sz w:val="24"/>
          <w:szCs w:val="24"/>
        </w:rPr>
        <w:t>MADDE 10</w:t>
      </w:r>
    </w:p>
    <w:p w:rsidR="001E5285" w:rsidRPr="001A4AFB" w:rsidRDefault="001E5285" w:rsidP="001A4AFB">
      <w:pPr>
        <w:pStyle w:val="ListeParagraf"/>
        <w:numPr>
          <w:ilvl w:val="0"/>
          <w:numId w:val="27"/>
        </w:numPr>
        <w:tabs>
          <w:tab w:val="left" w:pos="1043"/>
        </w:tabs>
        <w:spacing w:before="126" w:line="360" w:lineRule="auto"/>
        <w:ind w:right="115"/>
        <w:jc w:val="left"/>
        <w:rPr>
          <w:sz w:val="24"/>
          <w:szCs w:val="24"/>
        </w:rPr>
      </w:pPr>
      <w:r w:rsidRPr="001A4AFB">
        <w:rPr>
          <w:sz w:val="24"/>
          <w:szCs w:val="24"/>
        </w:rPr>
        <w:t>Birim kalite temsilciliğinin görevleri şunlardır:</w:t>
      </w:r>
    </w:p>
    <w:p w:rsidR="001E5285" w:rsidRPr="00371DB6"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t>Birimin stratejik planı ve hedefleri doğrultusunda, akademik ve idari hizmetlerin değerlendirilmesi, kalitenin geliştirilmesi ve akreditasyon sürecinde yapılacak her türlü çalışmanın yürütülmesini sağlamak,</w:t>
      </w:r>
    </w:p>
    <w:p w:rsidR="001E5285" w:rsidRPr="00371DB6"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lastRenderedPageBreak/>
        <w:t>Birim iç değerlendirme raporunu hazırlamak,</w:t>
      </w:r>
    </w:p>
    <w:p w:rsidR="001E5285" w:rsidRPr="00371DB6"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t>Birimde kalite güvence sistemi ile ilgili bağımsız değerlendirme kuruluşları tarafından yapılacak belgelendirme ve sonrası değerlendirme çalışmaları için gerekli hazırlıkları yaparak; bu kuruluşlara her türlü desteği vermek,</w:t>
      </w:r>
    </w:p>
    <w:p w:rsidR="001E5285" w:rsidRPr="00371DB6"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t>Kalite Koordinatörlüğü kararlarını birimin ilgili bölüm, program, alt birimlerine duyurmak; uygulamalarına katkı sağlamak ve sonuçlarını izlemek,</w:t>
      </w:r>
    </w:p>
    <w:p w:rsidR="001E5285" w:rsidRPr="00371DB6"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t>Faaliyetleriyle ilgili olarak hazırlayacakları yıllık iç değerlendirme raporunu</w:t>
      </w:r>
      <w:r>
        <w:rPr>
          <w:sz w:val="24"/>
          <w:szCs w:val="24"/>
        </w:rPr>
        <w:t xml:space="preserve"> </w:t>
      </w:r>
      <w:r w:rsidRPr="00371DB6">
        <w:rPr>
          <w:sz w:val="24"/>
          <w:szCs w:val="24"/>
        </w:rPr>
        <w:t>Ocak ayı sonuna kadar Kalite Koordinatörlüğüne sunmak,</w:t>
      </w:r>
    </w:p>
    <w:p w:rsidR="001E5285" w:rsidRPr="00152B9F" w:rsidRDefault="001E5285" w:rsidP="001E5285">
      <w:pPr>
        <w:pStyle w:val="ListeParagraf"/>
        <w:numPr>
          <w:ilvl w:val="0"/>
          <w:numId w:val="10"/>
        </w:numPr>
        <w:tabs>
          <w:tab w:val="left" w:pos="1043"/>
        </w:tabs>
        <w:spacing w:before="126" w:line="360" w:lineRule="auto"/>
        <w:ind w:right="115"/>
        <w:rPr>
          <w:sz w:val="24"/>
          <w:szCs w:val="24"/>
        </w:rPr>
      </w:pPr>
      <w:r w:rsidRPr="00371DB6">
        <w:rPr>
          <w:sz w:val="24"/>
          <w:szCs w:val="24"/>
        </w:rPr>
        <w:t>Bu yönerge ve Kalite Koordinatörlüğü tarafından belirlenen usul ve esaslar</w:t>
      </w:r>
      <w:r>
        <w:rPr>
          <w:sz w:val="24"/>
          <w:szCs w:val="24"/>
        </w:rPr>
        <w:t xml:space="preserve"> </w:t>
      </w:r>
      <w:r w:rsidRPr="00371DB6">
        <w:rPr>
          <w:sz w:val="24"/>
          <w:szCs w:val="24"/>
        </w:rPr>
        <w:t>doğrultusunda gerekli diğer çalışmaları yürütmektir.</w:t>
      </w:r>
    </w:p>
    <w:p w:rsidR="001E5285" w:rsidRPr="00E35F03" w:rsidRDefault="001E5285" w:rsidP="001E5285">
      <w:pPr>
        <w:tabs>
          <w:tab w:val="left" w:pos="1043"/>
        </w:tabs>
        <w:spacing w:before="126" w:line="360" w:lineRule="auto"/>
        <w:ind w:right="115"/>
        <w:rPr>
          <w:b/>
          <w:sz w:val="24"/>
          <w:szCs w:val="24"/>
        </w:rPr>
      </w:pPr>
      <w:r>
        <w:rPr>
          <w:b/>
          <w:sz w:val="24"/>
          <w:szCs w:val="24"/>
        </w:rPr>
        <w:t xml:space="preserve">                                                       BEŞİNCİ </w:t>
      </w:r>
      <w:r w:rsidRPr="00E35F03">
        <w:rPr>
          <w:b/>
          <w:sz w:val="24"/>
          <w:szCs w:val="24"/>
        </w:rPr>
        <w:t>BÖLÜM</w:t>
      </w:r>
    </w:p>
    <w:p w:rsidR="001E5285" w:rsidRPr="00E35F03" w:rsidRDefault="001E5285" w:rsidP="001E5285">
      <w:pPr>
        <w:tabs>
          <w:tab w:val="left" w:pos="1043"/>
        </w:tabs>
        <w:spacing w:before="126" w:line="360" w:lineRule="auto"/>
        <w:ind w:right="115"/>
        <w:jc w:val="center"/>
        <w:rPr>
          <w:b/>
          <w:sz w:val="24"/>
          <w:szCs w:val="24"/>
        </w:rPr>
      </w:pPr>
      <w:r w:rsidRPr="00E35F03">
        <w:rPr>
          <w:b/>
          <w:sz w:val="24"/>
          <w:szCs w:val="24"/>
        </w:rPr>
        <w:t>Çeşitli ve Son Hükümler</w:t>
      </w:r>
    </w:p>
    <w:p w:rsidR="001E5285" w:rsidRDefault="001E5285" w:rsidP="001E5285">
      <w:pPr>
        <w:tabs>
          <w:tab w:val="left" w:pos="1043"/>
        </w:tabs>
        <w:spacing w:before="126" w:line="360" w:lineRule="auto"/>
        <w:ind w:right="115"/>
        <w:jc w:val="both"/>
        <w:rPr>
          <w:b/>
          <w:sz w:val="24"/>
          <w:szCs w:val="24"/>
        </w:rPr>
      </w:pPr>
      <w:r>
        <w:rPr>
          <w:b/>
          <w:sz w:val="24"/>
          <w:szCs w:val="24"/>
        </w:rPr>
        <w:t>Yönergede hüküm bulunmayan haller</w:t>
      </w:r>
    </w:p>
    <w:p w:rsidR="001E5285" w:rsidRDefault="001E5285" w:rsidP="001E5285">
      <w:pPr>
        <w:tabs>
          <w:tab w:val="left" w:pos="1043"/>
        </w:tabs>
        <w:spacing w:before="126" w:line="360" w:lineRule="auto"/>
        <w:ind w:right="115"/>
        <w:jc w:val="both"/>
        <w:rPr>
          <w:b/>
          <w:sz w:val="24"/>
          <w:szCs w:val="24"/>
        </w:rPr>
      </w:pPr>
      <w:r>
        <w:rPr>
          <w:b/>
          <w:sz w:val="24"/>
          <w:szCs w:val="24"/>
        </w:rPr>
        <w:t>MADDE 13</w:t>
      </w:r>
    </w:p>
    <w:p w:rsidR="001E5285" w:rsidRPr="001A4AFB" w:rsidRDefault="001E5285" w:rsidP="001A4AFB">
      <w:pPr>
        <w:pStyle w:val="ListeParagraf"/>
        <w:numPr>
          <w:ilvl w:val="0"/>
          <w:numId w:val="28"/>
        </w:numPr>
        <w:tabs>
          <w:tab w:val="left" w:pos="1043"/>
        </w:tabs>
        <w:spacing w:before="126" w:line="360" w:lineRule="auto"/>
        <w:ind w:right="115"/>
        <w:rPr>
          <w:sz w:val="24"/>
          <w:szCs w:val="24"/>
        </w:rPr>
      </w:pPr>
      <w:r w:rsidRPr="001A4AFB">
        <w:rPr>
          <w:sz w:val="24"/>
          <w:szCs w:val="24"/>
        </w:rPr>
        <w:t xml:space="preserve">Bu yönergede hüküm bulunmayan hallerde 23/11/2018 tarihli ve 30604 sayılı Resmî </w:t>
      </w:r>
      <w:proofErr w:type="spellStart"/>
      <w:r w:rsidRPr="001A4AFB">
        <w:rPr>
          <w:sz w:val="24"/>
          <w:szCs w:val="24"/>
        </w:rPr>
        <w:t>Gazete’de</w:t>
      </w:r>
      <w:proofErr w:type="spellEnd"/>
      <w:r w:rsidRPr="001A4AFB">
        <w:rPr>
          <w:sz w:val="24"/>
          <w:szCs w:val="24"/>
        </w:rPr>
        <w:t xml:space="preserve"> yayımlanarak yürürlüğe giren “Yükseköğretim Kalite Güvencesi ve Yükseköğretim Kalite Kurulu Yönetmeliği” hükümleri uygulanır.</w:t>
      </w:r>
    </w:p>
    <w:p w:rsidR="001E5285" w:rsidRPr="00E35F03" w:rsidRDefault="001E5285" w:rsidP="001E5285">
      <w:pPr>
        <w:tabs>
          <w:tab w:val="left" w:pos="1043"/>
        </w:tabs>
        <w:spacing w:before="126" w:line="360" w:lineRule="auto"/>
        <w:ind w:right="115"/>
        <w:jc w:val="both"/>
        <w:rPr>
          <w:b/>
          <w:sz w:val="24"/>
          <w:szCs w:val="24"/>
        </w:rPr>
      </w:pPr>
      <w:r w:rsidRPr="00E35F03">
        <w:rPr>
          <w:b/>
          <w:sz w:val="24"/>
          <w:szCs w:val="24"/>
        </w:rPr>
        <w:t>Yürürlük</w:t>
      </w:r>
    </w:p>
    <w:p w:rsidR="001E5285" w:rsidRDefault="001E5285" w:rsidP="001E5285">
      <w:pPr>
        <w:tabs>
          <w:tab w:val="left" w:pos="1043"/>
        </w:tabs>
        <w:spacing w:before="126" w:line="360" w:lineRule="auto"/>
        <w:ind w:right="115"/>
        <w:jc w:val="both"/>
        <w:rPr>
          <w:b/>
          <w:sz w:val="24"/>
          <w:szCs w:val="24"/>
        </w:rPr>
      </w:pPr>
      <w:r>
        <w:rPr>
          <w:b/>
          <w:sz w:val="24"/>
          <w:szCs w:val="24"/>
        </w:rPr>
        <w:t>MADDE 14</w:t>
      </w:r>
    </w:p>
    <w:p w:rsidR="001E5285" w:rsidRPr="001A4AFB" w:rsidRDefault="001E5285" w:rsidP="001A4AFB">
      <w:pPr>
        <w:pStyle w:val="ListeParagraf"/>
        <w:numPr>
          <w:ilvl w:val="0"/>
          <w:numId w:val="29"/>
        </w:numPr>
        <w:tabs>
          <w:tab w:val="left" w:pos="1043"/>
        </w:tabs>
        <w:spacing w:before="126" w:line="360" w:lineRule="auto"/>
        <w:ind w:right="115"/>
        <w:rPr>
          <w:b/>
          <w:sz w:val="24"/>
          <w:szCs w:val="24"/>
        </w:rPr>
      </w:pPr>
      <w:r w:rsidRPr="001A4AFB">
        <w:rPr>
          <w:sz w:val="24"/>
          <w:szCs w:val="24"/>
        </w:rPr>
        <w:t>Bu Yönerge, Senatoda kabul edildiği tarihte yürürlüğe girer.</w:t>
      </w:r>
    </w:p>
    <w:p w:rsidR="001E5285" w:rsidRPr="0006524E" w:rsidRDefault="001E5285" w:rsidP="0006524E">
      <w:pPr>
        <w:tabs>
          <w:tab w:val="left" w:pos="1043"/>
        </w:tabs>
        <w:spacing w:before="126" w:line="360" w:lineRule="auto"/>
        <w:ind w:right="115"/>
        <w:rPr>
          <w:b/>
          <w:sz w:val="24"/>
          <w:szCs w:val="24"/>
        </w:rPr>
      </w:pPr>
      <w:r w:rsidRPr="0006524E">
        <w:rPr>
          <w:b/>
          <w:sz w:val="24"/>
          <w:szCs w:val="24"/>
        </w:rPr>
        <w:t>Yürütme</w:t>
      </w:r>
    </w:p>
    <w:p w:rsidR="001E5285" w:rsidRPr="0006524E" w:rsidRDefault="001E5285" w:rsidP="0006524E">
      <w:pPr>
        <w:tabs>
          <w:tab w:val="left" w:pos="1043"/>
        </w:tabs>
        <w:spacing w:before="126" w:line="360" w:lineRule="auto"/>
        <w:ind w:right="115"/>
        <w:rPr>
          <w:b/>
          <w:sz w:val="24"/>
          <w:szCs w:val="24"/>
        </w:rPr>
      </w:pPr>
      <w:r w:rsidRPr="0006524E">
        <w:rPr>
          <w:b/>
          <w:sz w:val="24"/>
          <w:szCs w:val="24"/>
        </w:rPr>
        <w:t>MADDE 15</w:t>
      </w:r>
    </w:p>
    <w:p w:rsidR="006D4E5C" w:rsidRDefault="001E5285" w:rsidP="001A4AFB">
      <w:pPr>
        <w:pStyle w:val="ListeParagraf"/>
        <w:numPr>
          <w:ilvl w:val="0"/>
          <w:numId w:val="30"/>
        </w:numPr>
      </w:pPr>
      <w:r w:rsidRPr="001A4AFB">
        <w:rPr>
          <w:sz w:val="24"/>
          <w:szCs w:val="24"/>
        </w:rPr>
        <w:t>Bu Yönerge hükümlerini Antalya Bilim Üniversitesi Rektörü yürütür.</w:t>
      </w:r>
    </w:p>
    <w:sectPr w:rsidR="006D4E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C4" w:rsidRDefault="005715C4" w:rsidP="0031772A">
      <w:r>
        <w:separator/>
      </w:r>
    </w:p>
  </w:endnote>
  <w:endnote w:type="continuationSeparator" w:id="0">
    <w:p w:rsidR="005715C4" w:rsidRDefault="005715C4" w:rsidP="0031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71871"/>
      <w:docPartObj>
        <w:docPartGallery w:val="Page Numbers (Bottom of Page)"/>
        <w:docPartUnique/>
      </w:docPartObj>
    </w:sdtPr>
    <w:sdtEndPr/>
    <w:sdtContent>
      <w:p w:rsidR="0031772A" w:rsidRDefault="0031772A">
        <w:pPr>
          <w:pStyle w:val="AltBilgi"/>
          <w:jc w:val="center"/>
        </w:pPr>
        <w:r>
          <w:fldChar w:fldCharType="begin"/>
        </w:r>
        <w:r>
          <w:instrText>PAGE   \* MERGEFORMAT</w:instrText>
        </w:r>
        <w:r>
          <w:fldChar w:fldCharType="separate"/>
        </w:r>
        <w:r w:rsidR="008E346D">
          <w:rPr>
            <w:noProof/>
          </w:rPr>
          <w:t>7</w:t>
        </w:r>
        <w:r>
          <w:fldChar w:fldCharType="end"/>
        </w:r>
      </w:p>
    </w:sdtContent>
  </w:sdt>
  <w:p w:rsidR="0031772A" w:rsidRPr="0031772A" w:rsidRDefault="0031772A" w:rsidP="0031772A">
    <w:pPr>
      <w:spacing w:after="160" w:line="259" w:lineRule="auto"/>
      <w:jc w:val="both"/>
      <w:rPr>
        <w:sz w:val="20"/>
        <w:szCs w:val="20"/>
      </w:rPr>
    </w:pPr>
    <w:r w:rsidRPr="00070FC0">
      <w:rPr>
        <w:rFonts w:ascii="Tahoma" w:hAnsi="Tahoma" w:cs="Tahoma"/>
        <w:sz w:val="20"/>
        <w:szCs w:val="20"/>
        <w:lang w:val="en-US"/>
      </w:rPr>
      <w:t xml:space="preserve">Form No: ÜY-FR-0013 </w:t>
    </w:r>
    <w:proofErr w:type="spellStart"/>
    <w:r w:rsidRPr="00070FC0">
      <w:rPr>
        <w:rFonts w:ascii="Tahoma" w:hAnsi="Tahoma" w:cs="Tahoma"/>
        <w:sz w:val="20"/>
        <w:szCs w:val="20"/>
        <w:lang w:val="en-US"/>
      </w:rPr>
      <w:t>Yayın</w:t>
    </w:r>
    <w:proofErr w:type="spellEnd"/>
    <w:r w:rsidRPr="00070FC0">
      <w:rPr>
        <w:rFonts w:ascii="Tahoma" w:hAnsi="Tahoma" w:cs="Tahoma"/>
        <w:sz w:val="20"/>
        <w:szCs w:val="20"/>
        <w:lang w:val="en-US"/>
      </w:rPr>
      <w:t xml:space="preserve"> Tarihi:03.05.2018 </w:t>
    </w:r>
    <w:proofErr w:type="spellStart"/>
    <w:r w:rsidRPr="00070FC0">
      <w:rPr>
        <w:rFonts w:ascii="Tahoma" w:hAnsi="Tahoma" w:cs="Tahoma"/>
        <w:sz w:val="20"/>
        <w:szCs w:val="20"/>
        <w:lang w:val="en-US"/>
      </w:rPr>
      <w:t>Değ.No</w:t>
    </w:r>
    <w:proofErr w:type="spellEnd"/>
    <w:r w:rsidRPr="00070FC0">
      <w:rPr>
        <w:rFonts w:ascii="Tahoma" w:hAnsi="Tahoma" w:cs="Tahoma"/>
        <w:sz w:val="20"/>
        <w:szCs w:val="20"/>
        <w:lang w:val="en-US"/>
      </w:rPr>
      <w:t xml:space="preserve">: 0 </w:t>
    </w:r>
    <w:proofErr w:type="spellStart"/>
    <w:r w:rsidRPr="00070FC0">
      <w:rPr>
        <w:rFonts w:ascii="Tahoma" w:hAnsi="Tahoma" w:cs="Tahoma"/>
        <w:sz w:val="20"/>
        <w:szCs w:val="20"/>
        <w:lang w:val="en-US"/>
      </w:rPr>
      <w:t>Değ</w:t>
    </w:r>
    <w:proofErr w:type="spellEnd"/>
    <w:r w:rsidRPr="00070FC0">
      <w:rPr>
        <w:rFonts w:ascii="Tahoma" w:hAnsi="Tahoma" w:cs="Tahoma"/>
        <w:sz w:val="20"/>
        <w:szCs w:val="20"/>
        <w:lang w:val="en-US"/>
      </w:rPr>
      <w:t xml:space="preserve">. </w:t>
    </w:r>
    <w:proofErr w:type="spellStart"/>
    <w:r w:rsidRPr="00070FC0">
      <w:rPr>
        <w:rFonts w:ascii="Tahoma" w:hAnsi="Tahoma" w:cs="Tahoma"/>
        <w:sz w:val="20"/>
        <w:szCs w:val="20"/>
        <w:lang w:val="en-US"/>
      </w:rPr>
      <w:t>Tarihi</w:t>
    </w:r>
    <w:proofErr w:type="spellEnd"/>
    <w:r w:rsidRPr="00070FC0">
      <w:rPr>
        <w:rFonts w:ascii="Tahoma" w:hAnsi="Tahoma" w:cs="Tahoma"/>
        <w:sz w:val="20"/>
        <w:szCs w:val="20"/>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C4" w:rsidRDefault="005715C4" w:rsidP="0031772A">
      <w:r>
        <w:separator/>
      </w:r>
    </w:p>
  </w:footnote>
  <w:footnote w:type="continuationSeparator" w:id="0">
    <w:p w:rsidR="005715C4" w:rsidRDefault="005715C4" w:rsidP="00317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82"/>
    <w:multiLevelType w:val="hybridMultilevel"/>
    <w:tmpl w:val="2246438C"/>
    <w:lvl w:ilvl="0" w:tplc="D654DE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46B"/>
    <w:multiLevelType w:val="hybridMultilevel"/>
    <w:tmpl w:val="D116F08C"/>
    <w:lvl w:ilvl="0" w:tplc="8886FC8A">
      <w:start w:val="1"/>
      <w:numFmt w:val="decimal"/>
      <w:lvlText w:val="(%1)"/>
      <w:lvlJc w:val="left"/>
      <w:pPr>
        <w:ind w:left="360" w:hanging="360"/>
      </w:pPr>
      <w:rPr>
        <w:rFonts w:hint="default"/>
        <w:b/>
      </w:rPr>
    </w:lvl>
    <w:lvl w:ilvl="1" w:tplc="B5808316">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180DBB"/>
    <w:multiLevelType w:val="hybridMultilevel"/>
    <w:tmpl w:val="D1322C18"/>
    <w:lvl w:ilvl="0" w:tplc="252A24C4">
      <w:start w:val="1"/>
      <w:numFmt w:val="lowerLetter"/>
      <w:lvlText w:val="%1)"/>
      <w:lvlJc w:val="left"/>
      <w:pPr>
        <w:ind w:left="720" w:hanging="360"/>
      </w:pPr>
      <w:rPr>
        <w:rFonts w:ascii="Times New Roman" w:eastAsia="Times New Roman" w:hAnsi="Times New Roman" w:cs="Times New Roman" w:hint="default"/>
        <w:w w:val="100"/>
        <w:sz w:val="22"/>
        <w:szCs w:val="22"/>
        <w:lang w:val="tr-TR" w:eastAsia="tr-TR" w:bidi="tr-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CD0"/>
    <w:multiLevelType w:val="hybridMultilevel"/>
    <w:tmpl w:val="BC4A1948"/>
    <w:lvl w:ilvl="0" w:tplc="7D2A3DB4">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15:restartNumberingAfterBreak="0">
    <w:nsid w:val="0B2D74DF"/>
    <w:multiLevelType w:val="hybridMultilevel"/>
    <w:tmpl w:val="CF3E0534"/>
    <w:lvl w:ilvl="0" w:tplc="8886FC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351E6D"/>
    <w:multiLevelType w:val="hybridMultilevel"/>
    <w:tmpl w:val="737A7FD0"/>
    <w:lvl w:ilvl="0" w:tplc="8886FC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554D51"/>
    <w:multiLevelType w:val="hybridMultilevel"/>
    <w:tmpl w:val="FDE2642C"/>
    <w:lvl w:ilvl="0" w:tplc="E7C037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D4607"/>
    <w:multiLevelType w:val="hybridMultilevel"/>
    <w:tmpl w:val="9A8C9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365089"/>
    <w:multiLevelType w:val="hybridMultilevel"/>
    <w:tmpl w:val="7ABAD69C"/>
    <w:lvl w:ilvl="0" w:tplc="8886FC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900773"/>
    <w:multiLevelType w:val="hybridMultilevel"/>
    <w:tmpl w:val="8DC68D4A"/>
    <w:lvl w:ilvl="0" w:tplc="252A24C4">
      <w:start w:val="1"/>
      <w:numFmt w:val="lowerLetter"/>
      <w:lvlText w:val="%1)"/>
      <w:lvlJc w:val="left"/>
      <w:pPr>
        <w:ind w:left="1080" w:hanging="360"/>
      </w:pPr>
      <w:rPr>
        <w:rFonts w:ascii="Times New Roman" w:eastAsia="Times New Roman" w:hAnsi="Times New Roman" w:cs="Times New Roman" w:hint="default"/>
        <w:w w:val="100"/>
        <w:sz w:val="22"/>
        <w:szCs w:val="22"/>
        <w:lang w:val="tr-TR" w:eastAsia="tr-TR" w:bidi="tr-TR"/>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7779A9"/>
    <w:multiLevelType w:val="hybridMultilevel"/>
    <w:tmpl w:val="3F1804C4"/>
    <w:lvl w:ilvl="0" w:tplc="7D2A3DB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3F3647F"/>
    <w:multiLevelType w:val="hybridMultilevel"/>
    <w:tmpl w:val="2B98D214"/>
    <w:lvl w:ilvl="0" w:tplc="8886FC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71B5E3A"/>
    <w:multiLevelType w:val="hybridMultilevel"/>
    <w:tmpl w:val="081C862E"/>
    <w:lvl w:ilvl="0" w:tplc="252A24C4">
      <w:start w:val="1"/>
      <w:numFmt w:val="lowerLetter"/>
      <w:lvlText w:val="%1)"/>
      <w:lvlJc w:val="left"/>
      <w:pPr>
        <w:ind w:left="1080" w:hanging="360"/>
      </w:pPr>
      <w:rPr>
        <w:rFonts w:ascii="Times New Roman" w:eastAsia="Times New Roman" w:hAnsi="Times New Roman" w:cs="Times New Roman" w:hint="default"/>
        <w:w w:val="100"/>
        <w:sz w:val="22"/>
        <w:szCs w:val="22"/>
        <w:lang w:val="tr-TR" w:eastAsia="tr-TR" w:bidi="tr-T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04DA1"/>
    <w:multiLevelType w:val="hybridMultilevel"/>
    <w:tmpl w:val="C280652A"/>
    <w:lvl w:ilvl="0" w:tplc="43BCCFA6">
      <w:start w:val="1"/>
      <w:numFmt w:val="decimal"/>
      <w:lvlText w:val="(%1)"/>
      <w:lvlJc w:val="left"/>
      <w:pPr>
        <w:ind w:left="360" w:hanging="360"/>
      </w:pPr>
      <w:rPr>
        <w:rFont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8B42C4B"/>
    <w:multiLevelType w:val="hybridMultilevel"/>
    <w:tmpl w:val="67208C7A"/>
    <w:lvl w:ilvl="0" w:tplc="8886FC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AED7445"/>
    <w:multiLevelType w:val="hybridMultilevel"/>
    <w:tmpl w:val="3F1804C4"/>
    <w:lvl w:ilvl="0" w:tplc="7D2A3DB4">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6" w15:restartNumberingAfterBreak="0">
    <w:nsid w:val="305C7070"/>
    <w:multiLevelType w:val="hybridMultilevel"/>
    <w:tmpl w:val="8C18F39C"/>
    <w:lvl w:ilvl="0" w:tplc="252A24C4">
      <w:start w:val="1"/>
      <w:numFmt w:val="lowerLetter"/>
      <w:lvlText w:val="%1)"/>
      <w:lvlJc w:val="left"/>
      <w:pPr>
        <w:ind w:left="1080" w:hanging="360"/>
      </w:pPr>
      <w:rPr>
        <w:rFonts w:ascii="Times New Roman" w:eastAsia="Times New Roman" w:hAnsi="Times New Roman" w:cs="Times New Roman" w:hint="default"/>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6D2B3E"/>
    <w:multiLevelType w:val="hybridMultilevel"/>
    <w:tmpl w:val="E2C2E668"/>
    <w:lvl w:ilvl="0" w:tplc="E80A5B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5111958"/>
    <w:multiLevelType w:val="hybridMultilevel"/>
    <w:tmpl w:val="5540038A"/>
    <w:lvl w:ilvl="0" w:tplc="8886FC8A">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5647934"/>
    <w:multiLevelType w:val="hybridMultilevel"/>
    <w:tmpl w:val="0DE21796"/>
    <w:lvl w:ilvl="0" w:tplc="24CE435A">
      <w:start w:val="1"/>
      <w:numFmt w:val="decimal"/>
      <w:lvlText w:val="(%1)"/>
      <w:lvlJc w:val="left"/>
      <w:pPr>
        <w:ind w:left="430" w:hanging="315"/>
      </w:pPr>
      <w:rPr>
        <w:rFonts w:ascii="Times New Roman" w:eastAsia="Times New Roman" w:hAnsi="Times New Roman" w:cs="Times New Roman" w:hint="default"/>
        <w:w w:val="100"/>
        <w:sz w:val="22"/>
        <w:szCs w:val="22"/>
        <w:lang w:val="tr-TR" w:eastAsia="tr-TR" w:bidi="tr-TR"/>
      </w:rPr>
    </w:lvl>
    <w:lvl w:ilvl="1" w:tplc="252A24C4">
      <w:start w:val="1"/>
      <w:numFmt w:val="lowerLetter"/>
      <w:lvlText w:val="%2)"/>
      <w:lvlJc w:val="left"/>
      <w:pPr>
        <w:ind w:left="1040" w:hanging="358"/>
      </w:pPr>
      <w:rPr>
        <w:rFonts w:ascii="Times New Roman" w:eastAsia="Times New Roman" w:hAnsi="Times New Roman" w:cs="Times New Roman" w:hint="default"/>
        <w:w w:val="100"/>
        <w:sz w:val="22"/>
        <w:szCs w:val="22"/>
        <w:lang w:val="tr-TR" w:eastAsia="tr-TR" w:bidi="tr-TR"/>
      </w:rPr>
    </w:lvl>
    <w:lvl w:ilvl="2" w:tplc="B80E801E">
      <w:numFmt w:val="bullet"/>
      <w:lvlText w:val="•"/>
      <w:lvlJc w:val="left"/>
      <w:pPr>
        <w:ind w:left="1958" w:hanging="358"/>
      </w:pPr>
      <w:rPr>
        <w:rFonts w:hint="default"/>
        <w:lang w:val="tr-TR" w:eastAsia="tr-TR" w:bidi="tr-TR"/>
      </w:rPr>
    </w:lvl>
    <w:lvl w:ilvl="3" w:tplc="5FD24FAE">
      <w:numFmt w:val="bullet"/>
      <w:lvlText w:val="•"/>
      <w:lvlJc w:val="left"/>
      <w:pPr>
        <w:ind w:left="2876" w:hanging="358"/>
      </w:pPr>
      <w:rPr>
        <w:rFonts w:hint="default"/>
        <w:lang w:val="tr-TR" w:eastAsia="tr-TR" w:bidi="tr-TR"/>
      </w:rPr>
    </w:lvl>
    <w:lvl w:ilvl="4" w:tplc="52B41EBE">
      <w:numFmt w:val="bullet"/>
      <w:lvlText w:val="•"/>
      <w:lvlJc w:val="left"/>
      <w:pPr>
        <w:ind w:left="3795" w:hanging="358"/>
      </w:pPr>
      <w:rPr>
        <w:rFonts w:hint="default"/>
        <w:lang w:val="tr-TR" w:eastAsia="tr-TR" w:bidi="tr-TR"/>
      </w:rPr>
    </w:lvl>
    <w:lvl w:ilvl="5" w:tplc="D5D837A4">
      <w:numFmt w:val="bullet"/>
      <w:lvlText w:val="•"/>
      <w:lvlJc w:val="left"/>
      <w:pPr>
        <w:ind w:left="4713" w:hanging="358"/>
      </w:pPr>
      <w:rPr>
        <w:rFonts w:hint="default"/>
        <w:lang w:val="tr-TR" w:eastAsia="tr-TR" w:bidi="tr-TR"/>
      </w:rPr>
    </w:lvl>
    <w:lvl w:ilvl="6" w:tplc="0660E51C">
      <w:numFmt w:val="bullet"/>
      <w:lvlText w:val="•"/>
      <w:lvlJc w:val="left"/>
      <w:pPr>
        <w:ind w:left="5632" w:hanging="358"/>
      </w:pPr>
      <w:rPr>
        <w:rFonts w:hint="default"/>
        <w:lang w:val="tr-TR" w:eastAsia="tr-TR" w:bidi="tr-TR"/>
      </w:rPr>
    </w:lvl>
    <w:lvl w:ilvl="7" w:tplc="0F70B808">
      <w:numFmt w:val="bullet"/>
      <w:lvlText w:val="•"/>
      <w:lvlJc w:val="left"/>
      <w:pPr>
        <w:ind w:left="6550" w:hanging="358"/>
      </w:pPr>
      <w:rPr>
        <w:rFonts w:hint="default"/>
        <w:lang w:val="tr-TR" w:eastAsia="tr-TR" w:bidi="tr-TR"/>
      </w:rPr>
    </w:lvl>
    <w:lvl w:ilvl="8" w:tplc="C2EAFBEA">
      <w:numFmt w:val="bullet"/>
      <w:lvlText w:val="•"/>
      <w:lvlJc w:val="left"/>
      <w:pPr>
        <w:ind w:left="7469" w:hanging="358"/>
      </w:pPr>
      <w:rPr>
        <w:rFonts w:hint="default"/>
        <w:lang w:val="tr-TR" w:eastAsia="tr-TR" w:bidi="tr-TR"/>
      </w:rPr>
    </w:lvl>
  </w:abstractNum>
  <w:abstractNum w:abstractNumId="20" w15:restartNumberingAfterBreak="0">
    <w:nsid w:val="45534F3C"/>
    <w:multiLevelType w:val="hybridMultilevel"/>
    <w:tmpl w:val="CB38B3A8"/>
    <w:lvl w:ilvl="0" w:tplc="8886FC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6E20781"/>
    <w:multiLevelType w:val="hybridMultilevel"/>
    <w:tmpl w:val="C0A646C4"/>
    <w:lvl w:ilvl="0" w:tplc="11B0DE4C">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54934B6D"/>
    <w:multiLevelType w:val="hybridMultilevel"/>
    <w:tmpl w:val="84D2DDF0"/>
    <w:lvl w:ilvl="0" w:tplc="D6E82774">
      <w:start w:val="1"/>
      <w:numFmt w:val="decimal"/>
      <w:lvlText w:val="(%1)"/>
      <w:lvlJc w:val="left"/>
      <w:pPr>
        <w:ind w:left="430" w:hanging="315"/>
      </w:pPr>
      <w:rPr>
        <w:rFonts w:ascii="Times New Roman" w:eastAsia="Times New Roman" w:hAnsi="Times New Roman" w:cs="Times New Roman"/>
        <w:b/>
        <w:w w:val="100"/>
        <w:sz w:val="22"/>
        <w:szCs w:val="22"/>
        <w:lang w:val="tr-TR" w:eastAsia="tr-TR" w:bidi="tr-TR"/>
      </w:rPr>
    </w:lvl>
    <w:lvl w:ilvl="1" w:tplc="252A24C4">
      <w:start w:val="1"/>
      <w:numFmt w:val="lowerLetter"/>
      <w:lvlText w:val="%2)"/>
      <w:lvlJc w:val="left"/>
      <w:pPr>
        <w:ind w:left="1040" w:hanging="358"/>
      </w:pPr>
      <w:rPr>
        <w:rFonts w:ascii="Times New Roman" w:eastAsia="Times New Roman" w:hAnsi="Times New Roman" w:cs="Times New Roman" w:hint="default"/>
        <w:w w:val="100"/>
        <w:sz w:val="22"/>
        <w:szCs w:val="22"/>
        <w:lang w:val="tr-TR" w:eastAsia="tr-TR" w:bidi="tr-TR"/>
      </w:rPr>
    </w:lvl>
    <w:lvl w:ilvl="2" w:tplc="B80E801E">
      <w:numFmt w:val="bullet"/>
      <w:lvlText w:val="•"/>
      <w:lvlJc w:val="left"/>
      <w:pPr>
        <w:ind w:left="1958" w:hanging="358"/>
      </w:pPr>
      <w:rPr>
        <w:rFonts w:hint="default"/>
        <w:lang w:val="tr-TR" w:eastAsia="tr-TR" w:bidi="tr-TR"/>
      </w:rPr>
    </w:lvl>
    <w:lvl w:ilvl="3" w:tplc="5FD24FAE">
      <w:numFmt w:val="bullet"/>
      <w:lvlText w:val="•"/>
      <w:lvlJc w:val="left"/>
      <w:pPr>
        <w:ind w:left="2876" w:hanging="358"/>
      </w:pPr>
      <w:rPr>
        <w:rFonts w:hint="default"/>
        <w:lang w:val="tr-TR" w:eastAsia="tr-TR" w:bidi="tr-TR"/>
      </w:rPr>
    </w:lvl>
    <w:lvl w:ilvl="4" w:tplc="52B41EBE">
      <w:numFmt w:val="bullet"/>
      <w:lvlText w:val="•"/>
      <w:lvlJc w:val="left"/>
      <w:pPr>
        <w:ind w:left="3795" w:hanging="358"/>
      </w:pPr>
      <w:rPr>
        <w:rFonts w:hint="default"/>
        <w:lang w:val="tr-TR" w:eastAsia="tr-TR" w:bidi="tr-TR"/>
      </w:rPr>
    </w:lvl>
    <w:lvl w:ilvl="5" w:tplc="D5D837A4">
      <w:numFmt w:val="bullet"/>
      <w:lvlText w:val="•"/>
      <w:lvlJc w:val="left"/>
      <w:pPr>
        <w:ind w:left="4713" w:hanging="358"/>
      </w:pPr>
      <w:rPr>
        <w:rFonts w:hint="default"/>
        <w:lang w:val="tr-TR" w:eastAsia="tr-TR" w:bidi="tr-TR"/>
      </w:rPr>
    </w:lvl>
    <w:lvl w:ilvl="6" w:tplc="0660E51C">
      <w:numFmt w:val="bullet"/>
      <w:lvlText w:val="•"/>
      <w:lvlJc w:val="left"/>
      <w:pPr>
        <w:ind w:left="5632" w:hanging="358"/>
      </w:pPr>
      <w:rPr>
        <w:rFonts w:hint="default"/>
        <w:lang w:val="tr-TR" w:eastAsia="tr-TR" w:bidi="tr-TR"/>
      </w:rPr>
    </w:lvl>
    <w:lvl w:ilvl="7" w:tplc="0F70B808">
      <w:numFmt w:val="bullet"/>
      <w:lvlText w:val="•"/>
      <w:lvlJc w:val="left"/>
      <w:pPr>
        <w:ind w:left="6550" w:hanging="358"/>
      </w:pPr>
      <w:rPr>
        <w:rFonts w:hint="default"/>
        <w:lang w:val="tr-TR" w:eastAsia="tr-TR" w:bidi="tr-TR"/>
      </w:rPr>
    </w:lvl>
    <w:lvl w:ilvl="8" w:tplc="C2EAFBEA">
      <w:numFmt w:val="bullet"/>
      <w:lvlText w:val="•"/>
      <w:lvlJc w:val="left"/>
      <w:pPr>
        <w:ind w:left="7469" w:hanging="358"/>
      </w:pPr>
      <w:rPr>
        <w:rFonts w:hint="default"/>
        <w:lang w:val="tr-TR" w:eastAsia="tr-TR" w:bidi="tr-TR"/>
      </w:rPr>
    </w:lvl>
  </w:abstractNum>
  <w:abstractNum w:abstractNumId="23" w15:restartNumberingAfterBreak="0">
    <w:nsid w:val="575F142F"/>
    <w:multiLevelType w:val="hybridMultilevel"/>
    <w:tmpl w:val="7D92D872"/>
    <w:lvl w:ilvl="0" w:tplc="8886FC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1020FD"/>
    <w:multiLevelType w:val="hybridMultilevel"/>
    <w:tmpl w:val="0324F73C"/>
    <w:lvl w:ilvl="0" w:tplc="342032F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A7D3E1F"/>
    <w:multiLevelType w:val="hybridMultilevel"/>
    <w:tmpl w:val="DF6E1536"/>
    <w:lvl w:ilvl="0" w:tplc="3D1EFC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AC61D1F"/>
    <w:multiLevelType w:val="hybridMultilevel"/>
    <w:tmpl w:val="52CE00D4"/>
    <w:lvl w:ilvl="0" w:tplc="5AC46E3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D245382"/>
    <w:multiLevelType w:val="hybridMultilevel"/>
    <w:tmpl w:val="7B3C4FDE"/>
    <w:lvl w:ilvl="0" w:tplc="252A24C4">
      <w:start w:val="1"/>
      <w:numFmt w:val="lowerLetter"/>
      <w:lvlText w:val="%1)"/>
      <w:lvlJc w:val="left"/>
      <w:pPr>
        <w:ind w:left="720" w:hanging="360"/>
      </w:pPr>
      <w:rPr>
        <w:rFonts w:ascii="Times New Roman" w:eastAsia="Times New Roman" w:hAnsi="Times New Roman" w:cs="Times New Roman" w:hint="default"/>
        <w:w w:val="100"/>
        <w:sz w:val="22"/>
        <w:szCs w:val="22"/>
        <w:lang w:val="tr-TR" w:eastAsia="tr-TR" w:bidi="tr-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14244"/>
    <w:multiLevelType w:val="hybridMultilevel"/>
    <w:tmpl w:val="12FCC61A"/>
    <w:lvl w:ilvl="0" w:tplc="AD5ACE62">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FD33B2"/>
    <w:multiLevelType w:val="hybridMultilevel"/>
    <w:tmpl w:val="A614C3BE"/>
    <w:lvl w:ilvl="0" w:tplc="8886FC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5"/>
  </w:num>
  <w:num w:numId="5">
    <w:abstractNumId w:val="17"/>
  </w:num>
  <w:num w:numId="6">
    <w:abstractNumId w:val="26"/>
  </w:num>
  <w:num w:numId="7">
    <w:abstractNumId w:val="27"/>
  </w:num>
  <w:num w:numId="8">
    <w:abstractNumId w:val="9"/>
  </w:num>
  <w:num w:numId="9">
    <w:abstractNumId w:val="2"/>
  </w:num>
  <w:num w:numId="10">
    <w:abstractNumId w:val="12"/>
  </w:num>
  <w:num w:numId="11">
    <w:abstractNumId w:val="10"/>
  </w:num>
  <w:num w:numId="12">
    <w:abstractNumId w:val="21"/>
  </w:num>
  <w:num w:numId="13">
    <w:abstractNumId w:val="6"/>
  </w:num>
  <w:num w:numId="14">
    <w:abstractNumId w:val="0"/>
  </w:num>
  <w:num w:numId="15">
    <w:abstractNumId w:val="3"/>
  </w:num>
  <w:num w:numId="16">
    <w:abstractNumId w:val="15"/>
  </w:num>
  <w:num w:numId="17">
    <w:abstractNumId w:val="11"/>
  </w:num>
  <w:num w:numId="18">
    <w:abstractNumId w:val="28"/>
  </w:num>
  <w:num w:numId="19">
    <w:abstractNumId w:val="4"/>
  </w:num>
  <w:num w:numId="20">
    <w:abstractNumId w:val="29"/>
  </w:num>
  <w:num w:numId="21">
    <w:abstractNumId w:val="20"/>
  </w:num>
  <w:num w:numId="22">
    <w:abstractNumId w:val="23"/>
  </w:num>
  <w:num w:numId="23">
    <w:abstractNumId w:val="16"/>
  </w:num>
  <w:num w:numId="24">
    <w:abstractNumId w:val="14"/>
  </w:num>
  <w:num w:numId="25">
    <w:abstractNumId w:val="7"/>
  </w:num>
  <w:num w:numId="26">
    <w:abstractNumId w:val="8"/>
  </w:num>
  <w:num w:numId="27">
    <w:abstractNumId w:val="18"/>
  </w:num>
  <w:num w:numId="28">
    <w:abstractNumId w:val="5"/>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85"/>
    <w:rsid w:val="0006524E"/>
    <w:rsid w:val="001A4AFB"/>
    <w:rsid w:val="001D10BC"/>
    <w:rsid w:val="001E5285"/>
    <w:rsid w:val="0029357D"/>
    <w:rsid w:val="002E74AA"/>
    <w:rsid w:val="0031772A"/>
    <w:rsid w:val="003E2832"/>
    <w:rsid w:val="005715C4"/>
    <w:rsid w:val="006D4E5C"/>
    <w:rsid w:val="00733E39"/>
    <w:rsid w:val="00755845"/>
    <w:rsid w:val="007B4223"/>
    <w:rsid w:val="00883F2A"/>
    <w:rsid w:val="008E346D"/>
    <w:rsid w:val="00A010BA"/>
    <w:rsid w:val="00B228CC"/>
    <w:rsid w:val="00B64C3C"/>
    <w:rsid w:val="00BD2B1E"/>
    <w:rsid w:val="00BE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A139-F61C-46B1-983B-8A8EFF6F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5285"/>
    <w:pPr>
      <w:widowControl w:val="0"/>
      <w:autoSpaceDE w:val="0"/>
      <w:autoSpaceDN w:val="0"/>
      <w:spacing w:after="0" w:line="240" w:lineRule="auto"/>
    </w:pPr>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E5285"/>
  </w:style>
  <w:style w:type="character" w:customStyle="1" w:styleId="GvdeMetniChar">
    <w:name w:val="Gövde Metni Char"/>
    <w:basedOn w:val="VarsaylanParagrafYazTipi"/>
    <w:link w:val="GvdeMetni"/>
    <w:uiPriority w:val="1"/>
    <w:rsid w:val="001E5285"/>
    <w:rPr>
      <w:rFonts w:ascii="Times New Roman" w:eastAsia="Times New Roman" w:hAnsi="Times New Roman" w:cs="Times New Roman"/>
      <w:lang w:val="tr-TR" w:eastAsia="tr-TR" w:bidi="tr-TR"/>
    </w:rPr>
  </w:style>
  <w:style w:type="paragraph" w:styleId="ListeParagraf">
    <w:name w:val="List Paragraph"/>
    <w:basedOn w:val="Normal"/>
    <w:uiPriority w:val="1"/>
    <w:qFormat/>
    <w:rsid w:val="001E5285"/>
    <w:pPr>
      <w:ind w:left="1042" w:hanging="360"/>
      <w:jc w:val="both"/>
    </w:pPr>
  </w:style>
  <w:style w:type="paragraph" w:styleId="stBilgi">
    <w:name w:val="header"/>
    <w:basedOn w:val="Normal"/>
    <w:link w:val="stBilgiChar"/>
    <w:uiPriority w:val="99"/>
    <w:unhideWhenUsed/>
    <w:rsid w:val="0031772A"/>
    <w:pPr>
      <w:tabs>
        <w:tab w:val="center" w:pos="4536"/>
        <w:tab w:val="right" w:pos="9072"/>
      </w:tabs>
    </w:pPr>
  </w:style>
  <w:style w:type="character" w:customStyle="1" w:styleId="stBilgiChar">
    <w:name w:val="Üst Bilgi Char"/>
    <w:basedOn w:val="VarsaylanParagrafYazTipi"/>
    <w:link w:val="stBilgi"/>
    <w:uiPriority w:val="99"/>
    <w:rsid w:val="0031772A"/>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31772A"/>
    <w:pPr>
      <w:tabs>
        <w:tab w:val="center" w:pos="4536"/>
        <w:tab w:val="right" w:pos="9072"/>
      </w:tabs>
    </w:pPr>
  </w:style>
  <w:style w:type="character" w:customStyle="1" w:styleId="AltBilgiChar">
    <w:name w:val="Alt Bilgi Char"/>
    <w:basedOn w:val="VarsaylanParagrafYazTipi"/>
    <w:link w:val="AltBilgi"/>
    <w:uiPriority w:val="99"/>
    <w:rsid w:val="0031772A"/>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7150-9CFD-4F38-BF1F-4A4B1315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1471</Words>
  <Characters>8389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KOORDİNATÖRLÜĞÜ</dc:creator>
  <cp:keywords/>
  <dc:description/>
  <cp:lastModifiedBy>Onur Ünver</cp:lastModifiedBy>
  <cp:revision>5</cp:revision>
  <dcterms:created xsi:type="dcterms:W3CDTF">2023-05-09T08:29:00Z</dcterms:created>
  <dcterms:modified xsi:type="dcterms:W3CDTF">2023-06-04T11:25:00Z</dcterms:modified>
</cp:coreProperties>
</file>