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D5A" w:rsidRPr="00397D41" w:rsidRDefault="00177FA4" w:rsidP="00031B49">
      <w:pPr>
        <w:pStyle w:val="Balk2"/>
        <w:spacing w:before="0"/>
        <w:jc w:val="center"/>
        <w:rPr>
          <w:rFonts w:cstheme="majorHAnsi"/>
          <w:color w:val="auto"/>
          <w:sz w:val="24"/>
          <w:szCs w:val="24"/>
        </w:rPr>
      </w:pPr>
      <w:r>
        <w:object w:dxaOrig="1095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3.75pt;height:100.5pt" o:ole="">
            <v:imagedata r:id="rId8" o:title=""/>
          </v:shape>
          <o:OLEObject Type="Embed" ProgID="Visio.Drawing.15" ShapeID="_x0000_i1028" DrawAspect="Content" ObjectID="_1607254057" r:id="rId9"/>
        </w:object>
      </w:r>
      <w:r w:rsidR="000D7D5A" w:rsidRPr="00397D41">
        <w:rPr>
          <w:rFonts w:cstheme="majorHAnsi"/>
          <w:color w:val="auto"/>
          <w:sz w:val="24"/>
          <w:szCs w:val="24"/>
        </w:rPr>
        <w:t>ANTALYA BİLİM</w:t>
      </w:r>
      <w:r w:rsidR="00E841BB" w:rsidRPr="00397D41">
        <w:rPr>
          <w:rFonts w:cstheme="majorHAnsi"/>
          <w:color w:val="auto"/>
          <w:sz w:val="24"/>
          <w:szCs w:val="24"/>
        </w:rPr>
        <w:t xml:space="preserve"> ÜNİVERSİTESİ</w:t>
      </w:r>
      <w:r w:rsidR="00897EB0" w:rsidRPr="00397D41">
        <w:rPr>
          <w:rFonts w:cstheme="majorHAnsi"/>
          <w:color w:val="auto"/>
          <w:sz w:val="24"/>
          <w:szCs w:val="24"/>
        </w:rPr>
        <w:t xml:space="preserve"> </w:t>
      </w:r>
    </w:p>
    <w:p w:rsidR="00E841BB" w:rsidRPr="00397D41" w:rsidRDefault="00E841BB" w:rsidP="00031B49">
      <w:pPr>
        <w:pStyle w:val="Balk2"/>
        <w:spacing w:before="0" w:after="120"/>
        <w:jc w:val="center"/>
        <w:rPr>
          <w:rFonts w:cstheme="majorHAnsi"/>
          <w:color w:val="auto"/>
          <w:sz w:val="24"/>
          <w:szCs w:val="24"/>
        </w:rPr>
      </w:pPr>
      <w:r w:rsidRPr="00397D41">
        <w:rPr>
          <w:rFonts w:cstheme="majorHAnsi"/>
          <w:color w:val="auto"/>
          <w:sz w:val="24"/>
          <w:szCs w:val="24"/>
        </w:rPr>
        <w:t>MEK</w:t>
      </w:r>
      <w:r w:rsidR="00526C06" w:rsidRPr="00397D41">
        <w:rPr>
          <w:rFonts w:cstheme="majorHAnsi"/>
          <w:color w:val="auto"/>
          <w:sz w:val="24"/>
          <w:szCs w:val="24"/>
        </w:rPr>
        <w:t>Â</w:t>
      </w:r>
      <w:r w:rsidRPr="00397D41">
        <w:rPr>
          <w:rFonts w:cstheme="majorHAnsi"/>
          <w:color w:val="auto"/>
          <w:sz w:val="24"/>
          <w:szCs w:val="24"/>
        </w:rPr>
        <w:t>N TAHSİS YÖNERGESİ</w:t>
      </w:r>
    </w:p>
    <w:p w:rsidR="00397D41" w:rsidRDefault="00397D41" w:rsidP="00031B49">
      <w:pPr>
        <w:pStyle w:val="Balk2"/>
        <w:spacing w:before="0" w:after="120"/>
        <w:rPr>
          <w:rFonts w:cstheme="majorHAnsi"/>
          <w:color w:val="auto"/>
          <w:sz w:val="24"/>
          <w:szCs w:val="24"/>
        </w:rPr>
      </w:pPr>
    </w:p>
    <w:p w:rsidR="00535931" w:rsidRPr="00397D41" w:rsidRDefault="00E841BB" w:rsidP="00031B49">
      <w:pPr>
        <w:pStyle w:val="Balk2"/>
        <w:spacing w:before="0" w:after="120"/>
        <w:rPr>
          <w:rFonts w:cstheme="majorHAnsi"/>
          <w:color w:val="auto"/>
          <w:sz w:val="24"/>
          <w:szCs w:val="24"/>
        </w:rPr>
      </w:pPr>
      <w:r w:rsidRPr="00397D41">
        <w:rPr>
          <w:rFonts w:cstheme="majorHAnsi"/>
          <w:color w:val="auto"/>
          <w:sz w:val="24"/>
          <w:szCs w:val="24"/>
        </w:rPr>
        <w:t>Bir</w:t>
      </w:r>
      <w:r w:rsidRPr="00397D41">
        <w:rPr>
          <w:rStyle w:val="Balk3Char"/>
          <w:rFonts w:cstheme="majorHAnsi"/>
          <w:color w:val="auto"/>
          <w:sz w:val="24"/>
          <w:szCs w:val="24"/>
        </w:rPr>
        <w:t>i</w:t>
      </w:r>
      <w:r w:rsidRPr="00397D41">
        <w:rPr>
          <w:rFonts w:cstheme="majorHAnsi"/>
          <w:color w:val="auto"/>
          <w:sz w:val="24"/>
          <w:szCs w:val="24"/>
        </w:rPr>
        <w:t>nci Bölüm</w:t>
      </w:r>
    </w:p>
    <w:p w:rsidR="00E841BB" w:rsidRPr="00397D41" w:rsidRDefault="00E841BB" w:rsidP="00031B49">
      <w:pPr>
        <w:pStyle w:val="Balk4"/>
        <w:spacing w:before="0" w:after="120"/>
        <w:rPr>
          <w:rFonts w:cstheme="majorHAnsi"/>
          <w:i w:val="0"/>
          <w:color w:val="auto"/>
          <w:sz w:val="24"/>
          <w:szCs w:val="24"/>
        </w:rPr>
      </w:pPr>
      <w:r w:rsidRPr="00397D41">
        <w:rPr>
          <w:rFonts w:cstheme="majorHAnsi"/>
          <w:i w:val="0"/>
          <w:color w:val="auto"/>
          <w:sz w:val="24"/>
          <w:szCs w:val="24"/>
        </w:rPr>
        <w:t>Amaç, Kapsam, Dayanak ve Tanımlar</w:t>
      </w:r>
    </w:p>
    <w:p w:rsidR="00E841BB" w:rsidRPr="00397D41" w:rsidRDefault="00E841BB" w:rsidP="00031B49">
      <w:pPr>
        <w:pStyle w:val="Balk4"/>
        <w:spacing w:before="0" w:after="120"/>
        <w:rPr>
          <w:rStyle w:val="Balk3Char"/>
          <w:rFonts w:cstheme="majorHAnsi"/>
          <w:b/>
          <w:bCs/>
          <w:i w:val="0"/>
          <w:color w:val="auto"/>
          <w:sz w:val="24"/>
          <w:szCs w:val="24"/>
        </w:rPr>
      </w:pPr>
      <w:r w:rsidRPr="00397D41">
        <w:rPr>
          <w:rStyle w:val="Balk3Char"/>
          <w:rFonts w:cstheme="majorHAnsi"/>
          <w:b/>
          <w:bCs/>
          <w:i w:val="0"/>
          <w:color w:val="auto"/>
          <w:sz w:val="24"/>
          <w:szCs w:val="24"/>
        </w:rPr>
        <w:t>Amaç</w:t>
      </w:r>
    </w:p>
    <w:p w:rsidR="00535931" w:rsidRPr="00397D41" w:rsidRDefault="00E841BB" w:rsidP="00031B49">
      <w:pPr>
        <w:spacing w:after="120"/>
        <w:jc w:val="both"/>
        <w:rPr>
          <w:rFonts w:asciiTheme="majorHAnsi" w:hAnsiTheme="majorHAnsi" w:cstheme="majorHAnsi"/>
          <w:sz w:val="24"/>
          <w:szCs w:val="24"/>
        </w:rPr>
      </w:pPr>
      <w:r w:rsidRPr="00397D41">
        <w:rPr>
          <w:rFonts w:asciiTheme="majorHAnsi" w:hAnsiTheme="majorHAnsi" w:cstheme="majorHAnsi"/>
          <w:b/>
          <w:sz w:val="24"/>
          <w:szCs w:val="24"/>
        </w:rPr>
        <w:t xml:space="preserve">Madde 1 </w:t>
      </w:r>
      <w:r w:rsidRPr="00397D41">
        <w:rPr>
          <w:rFonts w:asciiTheme="majorHAnsi" w:hAnsiTheme="majorHAnsi" w:cstheme="majorHAnsi"/>
          <w:sz w:val="24"/>
          <w:szCs w:val="24"/>
        </w:rPr>
        <w:t xml:space="preserve">– Bu Yönergenin amacı, </w:t>
      </w:r>
      <w:r w:rsidR="000D7D5A" w:rsidRPr="00397D41">
        <w:rPr>
          <w:rFonts w:asciiTheme="majorHAnsi" w:hAnsiTheme="majorHAnsi" w:cstheme="majorHAnsi"/>
          <w:sz w:val="24"/>
          <w:szCs w:val="24"/>
        </w:rPr>
        <w:t xml:space="preserve">Antalya Bilim </w:t>
      </w:r>
      <w:r w:rsidRPr="00397D41">
        <w:rPr>
          <w:rFonts w:asciiTheme="majorHAnsi" w:hAnsiTheme="majorHAnsi" w:cstheme="majorHAnsi"/>
          <w:sz w:val="24"/>
          <w:szCs w:val="24"/>
        </w:rPr>
        <w:t xml:space="preserve">Üniversitesi kültür merkezleri, konferans salonları, derslik, amfi ve diğer </w:t>
      </w:r>
      <w:proofErr w:type="gramStart"/>
      <w:r w:rsidRPr="00397D41">
        <w:rPr>
          <w:rFonts w:asciiTheme="majorHAnsi" w:hAnsiTheme="majorHAnsi" w:cstheme="majorHAnsi"/>
          <w:sz w:val="24"/>
          <w:szCs w:val="24"/>
        </w:rPr>
        <w:t>mekanların</w:t>
      </w:r>
      <w:proofErr w:type="gramEnd"/>
      <w:r w:rsidRPr="00397D41">
        <w:rPr>
          <w:rFonts w:asciiTheme="majorHAnsi" w:hAnsiTheme="majorHAnsi" w:cstheme="majorHAnsi"/>
          <w:sz w:val="24"/>
          <w:szCs w:val="24"/>
        </w:rPr>
        <w:t>, Akademik ve İdari Birimlere, öğrenci kulüplerine, kamu kurum ve kuruluşları ile gerçek ve tüzel kişilere kültür-sanat, bilim ve diğer faaliyetleri için kısa süreli tahsis işlemlerinde uyulacak usul ve esasları belirlemektir.</w:t>
      </w:r>
    </w:p>
    <w:p w:rsidR="00535931" w:rsidRPr="00397D41" w:rsidRDefault="00E841BB" w:rsidP="00031B49">
      <w:pPr>
        <w:pStyle w:val="Balk4"/>
        <w:spacing w:before="0" w:after="120"/>
        <w:rPr>
          <w:rStyle w:val="Balk3Char"/>
          <w:rFonts w:cstheme="majorHAnsi"/>
          <w:i w:val="0"/>
          <w:color w:val="auto"/>
          <w:sz w:val="24"/>
          <w:szCs w:val="24"/>
        </w:rPr>
      </w:pPr>
      <w:r w:rsidRPr="00397D41">
        <w:rPr>
          <w:rStyle w:val="Balk3Char"/>
          <w:rFonts w:cstheme="majorHAnsi"/>
          <w:b/>
          <w:bCs/>
          <w:i w:val="0"/>
          <w:color w:val="auto"/>
          <w:sz w:val="24"/>
          <w:szCs w:val="24"/>
        </w:rPr>
        <w:t>Kapsam</w:t>
      </w:r>
    </w:p>
    <w:p w:rsidR="00535931" w:rsidRPr="00397D41" w:rsidRDefault="00E841BB" w:rsidP="00031B49">
      <w:pPr>
        <w:spacing w:after="120"/>
        <w:jc w:val="both"/>
        <w:rPr>
          <w:rFonts w:asciiTheme="majorHAnsi" w:hAnsiTheme="majorHAnsi" w:cstheme="majorHAnsi"/>
          <w:sz w:val="24"/>
          <w:szCs w:val="24"/>
        </w:rPr>
      </w:pPr>
      <w:r w:rsidRPr="00397D41">
        <w:rPr>
          <w:rFonts w:asciiTheme="majorHAnsi" w:hAnsiTheme="majorHAnsi" w:cstheme="majorHAnsi"/>
          <w:b/>
          <w:sz w:val="24"/>
          <w:szCs w:val="24"/>
        </w:rPr>
        <w:t>Madde 2</w:t>
      </w:r>
      <w:r w:rsidRPr="00397D41">
        <w:rPr>
          <w:rFonts w:asciiTheme="majorHAnsi" w:hAnsiTheme="majorHAnsi" w:cstheme="majorHAnsi"/>
          <w:sz w:val="24"/>
          <w:szCs w:val="24"/>
        </w:rPr>
        <w:t xml:space="preserve"> – Bu Yönerge, </w:t>
      </w:r>
      <w:r w:rsidR="000D7D5A" w:rsidRPr="00397D41">
        <w:rPr>
          <w:rFonts w:asciiTheme="majorHAnsi" w:hAnsiTheme="majorHAnsi" w:cstheme="majorHAnsi"/>
          <w:sz w:val="24"/>
          <w:szCs w:val="24"/>
        </w:rPr>
        <w:t>Antalya Bilim</w:t>
      </w:r>
      <w:r w:rsidRPr="00397D41">
        <w:rPr>
          <w:rFonts w:asciiTheme="majorHAnsi" w:hAnsiTheme="majorHAnsi" w:cstheme="majorHAnsi"/>
          <w:sz w:val="24"/>
          <w:szCs w:val="24"/>
        </w:rPr>
        <w:t xml:space="preserve"> Üniversitesi yerleşke</w:t>
      </w:r>
      <w:r w:rsidR="00A903FC" w:rsidRPr="00397D41">
        <w:rPr>
          <w:rFonts w:asciiTheme="majorHAnsi" w:hAnsiTheme="majorHAnsi" w:cstheme="majorHAnsi"/>
          <w:sz w:val="24"/>
          <w:szCs w:val="24"/>
        </w:rPr>
        <w:t>leri</w:t>
      </w:r>
      <w:r w:rsidRPr="00397D41">
        <w:rPr>
          <w:rFonts w:asciiTheme="majorHAnsi" w:hAnsiTheme="majorHAnsi" w:cstheme="majorHAnsi"/>
          <w:sz w:val="24"/>
          <w:szCs w:val="24"/>
        </w:rPr>
        <w:t xml:space="preserve"> sınırları içinde bulunan açık ve kapalı tüm fiziki mekânları kapsar. </w:t>
      </w:r>
    </w:p>
    <w:p w:rsidR="00535931" w:rsidRPr="00397D41" w:rsidRDefault="00E841BB" w:rsidP="00031B49">
      <w:pPr>
        <w:pStyle w:val="Balk4"/>
        <w:spacing w:before="0" w:after="120"/>
        <w:rPr>
          <w:rStyle w:val="Balk3Char"/>
          <w:rFonts w:cstheme="majorHAnsi"/>
          <w:b/>
          <w:bCs/>
          <w:i w:val="0"/>
          <w:color w:val="auto"/>
          <w:sz w:val="24"/>
          <w:szCs w:val="24"/>
        </w:rPr>
      </w:pPr>
      <w:r w:rsidRPr="00397D41">
        <w:rPr>
          <w:rStyle w:val="Balk3Char"/>
          <w:rFonts w:cstheme="majorHAnsi"/>
          <w:b/>
          <w:bCs/>
          <w:i w:val="0"/>
          <w:color w:val="auto"/>
          <w:sz w:val="24"/>
          <w:szCs w:val="24"/>
        </w:rPr>
        <w:t>Dayanak</w:t>
      </w:r>
    </w:p>
    <w:p w:rsidR="00563CE8" w:rsidRPr="00397D41" w:rsidRDefault="00E841BB" w:rsidP="00031B49">
      <w:pPr>
        <w:spacing w:after="120"/>
        <w:jc w:val="both"/>
        <w:rPr>
          <w:rFonts w:asciiTheme="majorHAnsi" w:hAnsiTheme="majorHAnsi" w:cstheme="majorHAnsi"/>
          <w:sz w:val="24"/>
          <w:szCs w:val="24"/>
        </w:rPr>
      </w:pPr>
      <w:proofErr w:type="gramStart"/>
      <w:r w:rsidRPr="00397D41">
        <w:rPr>
          <w:rFonts w:asciiTheme="majorHAnsi" w:hAnsiTheme="majorHAnsi" w:cstheme="majorHAnsi"/>
          <w:b/>
          <w:sz w:val="24"/>
          <w:szCs w:val="24"/>
        </w:rPr>
        <w:t>Madde 3 –</w:t>
      </w:r>
      <w:r w:rsidRPr="00397D41">
        <w:rPr>
          <w:rFonts w:asciiTheme="majorHAnsi" w:hAnsiTheme="majorHAnsi" w:cstheme="majorHAnsi"/>
          <w:sz w:val="24"/>
          <w:szCs w:val="24"/>
        </w:rPr>
        <w:t xml:space="preserve"> </w:t>
      </w:r>
      <w:r w:rsidR="00563CE8" w:rsidRPr="00397D41">
        <w:rPr>
          <w:rFonts w:asciiTheme="majorHAnsi" w:hAnsiTheme="majorHAnsi" w:cstheme="majorHAnsi"/>
          <w:sz w:val="24"/>
          <w:szCs w:val="24"/>
        </w:rPr>
        <w:t xml:space="preserve"> Bu yönerge; 2547 sayılı Yükseköğretim Kanunu, 5846 sayılı Fikir ve Sanat Eserleri Kanunu, 4077 sayılı Tüketicinin Korunması Hakkındaki Kanun, 5326 sayılı Kabahatler Kanunu, 5237 sayılı Türk Ceza Kanununun ilgili maddeleri ve bu kanunlarla ilgili uygulama yönetmelikleri ile diğer ilgili mevzuat hükümlerinin, </w:t>
      </w:r>
      <w:r w:rsidR="000D7D5A" w:rsidRPr="00397D41">
        <w:rPr>
          <w:rFonts w:asciiTheme="majorHAnsi" w:hAnsiTheme="majorHAnsi" w:cstheme="majorHAnsi"/>
          <w:sz w:val="24"/>
          <w:szCs w:val="24"/>
        </w:rPr>
        <w:t>Antalya Bilim</w:t>
      </w:r>
      <w:r w:rsidR="00563CE8" w:rsidRPr="00397D41">
        <w:rPr>
          <w:rFonts w:asciiTheme="majorHAnsi" w:hAnsiTheme="majorHAnsi" w:cstheme="majorHAnsi"/>
          <w:sz w:val="24"/>
          <w:szCs w:val="24"/>
        </w:rPr>
        <w:t xml:space="preserve"> Üniversitesi Rektörlüğü yetki, görev ve sorumluluklarını belirleyen hükümleri doğrultusunda hazırlanmıştır. </w:t>
      </w:r>
      <w:proofErr w:type="gramEnd"/>
    </w:p>
    <w:p w:rsidR="00535931" w:rsidRPr="00397D41" w:rsidRDefault="00E841BB" w:rsidP="00031B49">
      <w:pPr>
        <w:pStyle w:val="Balk4"/>
        <w:spacing w:before="0" w:after="120"/>
        <w:rPr>
          <w:rStyle w:val="Balk3Char"/>
          <w:rFonts w:cstheme="majorHAnsi"/>
          <w:b/>
          <w:bCs/>
          <w:i w:val="0"/>
          <w:color w:val="auto"/>
          <w:sz w:val="24"/>
          <w:szCs w:val="24"/>
        </w:rPr>
      </w:pPr>
      <w:r w:rsidRPr="00397D41">
        <w:rPr>
          <w:rStyle w:val="Balk3Char"/>
          <w:rFonts w:cstheme="majorHAnsi"/>
          <w:b/>
          <w:bCs/>
          <w:i w:val="0"/>
          <w:color w:val="auto"/>
          <w:sz w:val="24"/>
          <w:szCs w:val="24"/>
        </w:rPr>
        <w:t xml:space="preserve">Tanımlar </w:t>
      </w:r>
    </w:p>
    <w:p w:rsidR="00563CE8" w:rsidRPr="00397D41" w:rsidRDefault="00E841BB" w:rsidP="00031B49">
      <w:pPr>
        <w:spacing w:after="120"/>
        <w:jc w:val="both"/>
        <w:rPr>
          <w:rFonts w:asciiTheme="majorHAnsi" w:hAnsiTheme="majorHAnsi" w:cstheme="majorHAnsi"/>
          <w:sz w:val="24"/>
          <w:szCs w:val="24"/>
        </w:rPr>
      </w:pPr>
      <w:r w:rsidRPr="00397D41">
        <w:rPr>
          <w:rFonts w:asciiTheme="majorHAnsi" w:hAnsiTheme="majorHAnsi" w:cstheme="majorHAnsi"/>
          <w:b/>
          <w:sz w:val="24"/>
          <w:szCs w:val="24"/>
        </w:rPr>
        <w:t>Madde 4 –</w:t>
      </w:r>
      <w:r w:rsidRPr="00397D41">
        <w:rPr>
          <w:rFonts w:asciiTheme="majorHAnsi" w:hAnsiTheme="majorHAnsi" w:cstheme="majorHAnsi"/>
          <w:sz w:val="24"/>
          <w:szCs w:val="24"/>
        </w:rPr>
        <w:t xml:space="preserve"> Bu Yönergede geçen;</w:t>
      </w:r>
    </w:p>
    <w:p w:rsidR="00535931" w:rsidRPr="00397D41" w:rsidRDefault="00E841BB" w:rsidP="00031B49">
      <w:p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a) Akademik ve İdari Birimler: </w:t>
      </w:r>
      <w:r w:rsidR="000D7D5A" w:rsidRPr="00397D41">
        <w:rPr>
          <w:rFonts w:asciiTheme="majorHAnsi" w:hAnsiTheme="majorHAnsi" w:cstheme="majorHAnsi"/>
          <w:sz w:val="24"/>
          <w:szCs w:val="24"/>
        </w:rPr>
        <w:t>Antalya Bilim</w:t>
      </w:r>
      <w:r w:rsidRPr="00397D41">
        <w:rPr>
          <w:rFonts w:asciiTheme="majorHAnsi" w:hAnsiTheme="majorHAnsi" w:cstheme="majorHAnsi"/>
          <w:sz w:val="24"/>
          <w:szCs w:val="24"/>
        </w:rPr>
        <w:t xml:space="preserve"> Üniversitesi’ne bağlı Fakülte, Enstitü, Yüksekokul, Meslek Yükse</w:t>
      </w:r>
      <w:r w:rsidR="00A903FC" w:rsidRPr="00397D41">
        <w:rPr>
          <w:rFonts w:asciiTheme="majorHAnsi" w:hAnsiTheme="majorHAnsi" w:cstheme="majorHAnsi"/>
          <w:sz w:val="24"/>
          <w:szCs w:val="24"/>
        </w:rPr>
        <w:t>kokulu, Araştırma Merkezleri, İdari Birim Müdürlükleri ve Koordinatörlükleri</w:t>
      </w:r>
      <w:r w:rsidRPr="00397D41">
        <w:rPr>
          <w:rFonts w:asciiTheme="majorHAnsi" w:hAnsiTheme="majorHAnsi" w:cstheme="majorHAnsi"/>
          <w:sz w:val="24"/>
          <w:szCs w:val="24"/>
        </w:rPr>
        <w:t>,</w:t>
      </w:r>
    </w:p>
    <w:p w:rsidR="00535931" w:rsidRPr="00397D41" w:rsidRDefault="00E841BB" w:rsidP="00031B49">
      <w:p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b) Kısa Süreli Tahsis: </w:t>
      </w:r>
      <w:r w:rsidR="00A903FC" w:rsidRPr="00397D41">
        <w:rPr>
          <w:rFonts w:asciiTheme="majorHAnsi" w:hAnsiTheme="majorHAnsi" w:cstheme="majorHAnsi"/>
          <w:sz w:val="24"/>
          <w:szCs w:val="24"/>
        </w:rPr>
        <w:t>S</w:t>
      </w:r>
      <w:r w:rsidRPr="00397D41">
        <w:rPr>
          <w:rFonts w:asciiTheme="majorHAnsi" w:hAnsiTheme="majorHAnsi" w:cstheme="majorHAnsi"/>
          <w:sz w:val="24"/>
          <w:szCs w:val="24"/>
        </w:rPr>
        <w:t xml:space="preserve">ergiler hariç on işgününe kadar olan </w:t>
      </w:r>
      <w:r w:rsidR="00A74EAB" w:rsidRPr="00397D41">
        <w:rPr>
          <w:rFonts w:asciiTheme="majorHAnsi" w:hAnsiTheme="majorHAnsi" w:cstheme="majorHAnsi"/>
          <w:sz w:val="24"/>
          <w:szCs w:val="24"/>
        </w:rPr>
        <w:t>mekân</w:t>
      </w:r>
      <w:r w:rsidRPr="00397D41">
        <w:rPr>
          <w:rFonts w:asciiTheme="majorHAnsi" w:hAnsiTheme="majorHAnsi" w:cstheme="majorHAnsi"/>
          <w:sz w:val="24"/>
          <w:szCs w:val="24"/>
        </w:rPr>
        <w:t xml:space="preserve"> tahsislerini, </w:t>
      </w:r>
    </w:p>
    <w:p w:rsidR="00046158" w:rsidRPr="00397D41" w:rsidRDefault="00E841BB" w:rsidP="00031B49">
      <w:p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c) Öğrenci Kulüpleri: </w:t>
      </w:r>
      <w:r w:rsidR="000D7D5A" w:rsidRPr="00397D41">
        <w:rPr>
          <w:rFonts w:asciiTheme="majorHAnsi" w:hAnsiTheme="majorHAnsi" w:cstheme="majorHAnsi"/>
          <w:sz w:val="24"/>
          <w:szCs w:val="24"/>
        </w:rPr>
        <w:t>Antalya Bilim</w:t>
      </w:r>
      <w:r w:rsidRPr="00397D41">
        <w:rPr>
          <w:rFonts w:asciiTheme="majorHAnsi" w:hAnsiTheme="majorHAnsi" w:cstheme="majorHAnsi"/>
          <w:sz w:val="24"/>
          <w:szCs w:val="24"/>
        </w:rPr>
        <w:t xml:space="preserve"> Üniversitesi Öğrencilerinin bilimsel, mesleki, sosyal, kültürel ve sportif etkinliklerde bulunmak üzere “</w:t>
      </w:r>
      <w:r w:rsidR="000D7D5A" w:rsidRPr="00397D41">
        <w:rPr>
          <w:rFonts w:asciiTheme="majorHAnsi" w:hAnsiTheme="majorHAnsi" w:cstheme="majorHAnsi"/>
          <w:sz w:val="24"/>
          <w:szCs w:val="24"/>
        </w:rPr>
        <w:t>Antalya Bilim</w:t>
      </w:r>
      <w:r w:rsidRPr="00397D41">
        <w:rPr>
          <w:rFonts w:asciiTheme="majorHAnsi" w:hAnsiTheme="majorHAnsi" w:cstheme="majorHAnsi"/>
          <w:sz w:val="24"/>
          <w:szCs w:val="24"/>
        </w:rPr>
        <w:t xml:space="preserve"> Üniversitesi Öğrenci Kulüpleri Yönergesi” doğrultusunda kurulmuş bulunan öğrenci topluluklarını,</w:t>
      </w:r>
    </w:p>
    <w:p w:rsidR="00790D02" w:rsidRPr="00397D41" w:rsidRDefault="00790D02" w:rsidP="00031B49">
      <w:p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d) </w:t>
      </w:r>
      <w:r w:rsidR="00A74EAB" w:rsidRPr="00397D41">
        <w:rPr>
          <w:rFonts w:asciiTheme="majorHAnsi" w:hAnsiTheme="majorHAnsi" w:cstheme="majorHAnsi"/>
          <w:sz w:val="24"/>
          <w:szCs w:val="24"/>
        </w:rPr>
        <w:t xml:space="preserve">SKS Müdürlüğü: Antalya Bilim Üniversitesi Spor, Kültür ve Sanat Müdürlüğünü </w:t>
      </w:r>
      <w:r w:rsidR="00A74EAB" w:rsidRPr="00397D41">
        <w:rPr>
          <w:rFonts w:asciiTheme="majorHAnsi" w:hAnsiTheme="majorHAnsi" w:cstheme="majorHAnsi"/>
          <w:sz w:val="24"/>
          <w:szCs w:val="24"/>
        </w:rPr>
        <w:br/>
        <w:t>ifade eder.</w:t>
      </w:r>
      <w:bookmarkStart w:id="0" w:name="_GoBack"/>
      <w:bookmarkEnd w:id="0"/>
    </w:p>
    <w:p w:rsidR="00535931" w:rsidRPr="00397D41" w:rsidRDefault="00E841BB" w:rsidP="00031B49">
      <w:pPr>
        <w:pStyle w:val="Balk2"/>
        <w:spacing w:before="0" w:after="120"/>
        <w:rPr>
          <w:rStyle w:val="Balk2Char"/>
          <w:rFonts w:cstheme="majorHAnsi"/>
          <w:b/>
          <w:bCs/>
          <w:color w:val="auto"/>
          <w:sz w:val="24"/>
          <w:szCs w:val="24"/>
        </w:rPr>
      </w:pPr>
      <w:r w:rsidRPr="00397D41">
        <w:rPr>
          <w:rStyle w:val="Balk2Char"/>
          <w:rFonts w:cstheme="majorHAnsi"/>
          <w:b/>
          <w:bCs/>
          <w:color w:val="auto"/>
          <w:sz w:val="24"/>
          <w:szCs w:val="24"/>
        </w:rPr>
        <w:lastRenderedPageBreak/>
        <w:t>İkinci Bölüm</w:t>
      </w:r>
    </w:p>
    <w:p w:rsidR="00535931" w:rsidRPr="00397D41" w:rsidRDefault="00E841BB" w:rsidP="00031B49">
      <w:pPr>
        <w:pStyle w:val="Balk3"/>
        <w:spacing w:before="0" w:after="120"/>
        <w:rPr>
          <w:rFonts w:cstheme="majorHAnsi"/>
          <w:color w:val="auto"/>
          <w:sz w:val="24"/>
          <w:szCs w:val="24"/>
        </w:rPr>
      </w:pPr>
      <w:r w:rsidRPr="00397D41">
        <w:rPr>
          <w:rStyle w:val="Balk3Char"/>
          <w:rFonts w:cstheme="majorHAnsi"/>
          <w:b/>
          <w:bCs/>
          <w:color w:val="auto"/>
          <w:sz w:val="24"/>
          <w:szCs w:val="24"/>
        </w:rPr>
        <w:t>Temel İlkeler</w:t>
      </w:r>
    </w:p>
    <w:p w:rsidR="00535931" w:rsidRPr="00397D41" w:rsidRDefault="00E841BB" w:rsidP="00031B49">
      <w:pPr>
        <w:spacing w:after="120"/>
        <w:jc w:val="both"/>
        <w:rPr>
          <w:rFonts w:asciiTheme="majorHAnsi" w:hAnsiTheme="majorHAnsi" w:cstheme="majorHAnsi"/>
          <w:sz w:val="24"/>
          <w:szCs w:val="24"/>
        </w:rPr>
      </w:pPr>
      <w:r w:rsidRPr="00397D41">
        <w:rPr>
          <w:rFonts w:asciiTheme="majorHAnsi" w:hAnsiTheme="majorHAnsi" w:cstheme="majorHAnsi"/>
          <w:b/>
          <w:sz w:val="24"/>
          <w:szCs w:val="24"/>
        </w:rPr>
        <w:t xml:space="preserve">Madde </w:t>
      </w:r>
      <w:proofErr w:type="gramStart"/>
      <w:r w:rsidRPr="00397D41">
        <w:rPr>
          <w:rFonts w:asciiTheme="majorHAnsi" w:hAnsiTheme="majorHAnsi" w:cstheme="majorHAnsi"/>
          <w:b/>
          <w:sz w:val="24"/>
          <w:szCs w:val="24"/>
        </w:rPr>
        <w:t>5</w:t>
      </w:r>
      <w:r w:rsidR="00563CE8" w:rsidRPr="00397D41">
        <w:rPr>
          <w:rFonts w:asciiTheme="majorHAnsi" w:hAnsiTheme="majorHAnsi" w:cstheme="majorHAnsi"/>
          <w:b/>
          <w:sz w:val="24"/>
          <w:szCs w:val="24"/>
        </w:rPr>
        <w:t>.1</w:t>
      </w:r>
      <w:proofErr w:type="gramEnd"/>
      <w:r w:rsidRPr="00397D41">
        <w:rPr>
          <w:rFonts w:asciiTheme="majorHAnsi" w:hAnsiTheme="majorHAnsi" w:cstheme="majorHAnsi"/>
          <w:b/>
          <w:sz w:val="24"/>
          <w:szCs w:val="24"/>
        </w:rPr>
        <w:t xml:space="preserve"> –</w:t>
      </w:r>
      <w:r w:rsidRPr="00397D41">
        <w:rPr>
          <w:rFonts w:asciiTheme="majorHAnsi" w:hAnsiTheme="majorHAnsi" w:cstheme="majorHAnsi"/>
          <w:sz w:val="24"/>
          <w:szCs w:val="24"/>
        </w:rPr>
        <w:t xml:space="preserve"> Etkinliklerde aşağıda belirtilen temel ilkeler esas alınır;</w:t>
      </w:r>
    </w:p>
    <w:p w:rsidR="00897EB0" w:rsidRPr="00397D41" w:rsidRDefault="00897EB0" w:rsidP="00031B49">
      <w:pPr>
        <w:pStyle w:val="Default"/>
        <w:spacing w:after="120" w:line="276" w:lineRule="auto"/>
        <w:jc w:val="both"/>
        <w:rPr>
          <w:rFonts w:asciiTheme="majorHAnsi" w:hAnsiTheme="majorHAnsi" w:cstheme="majorHAnsi"/>
          <w:color w:val="auto"/>
        </w:rPr>
      </w:pPr>
      <w:r w:rsidRPr="00397D41">
        <w:rPr>
          <w:rFonts w:asciiTheme="majorHAnsi" w:hAnsiTheme="majorHAnsi" w:cstheme="majorHAnsi"/>
          <w:color w:val="auto"/>
        </w:rPr>
        <w:t xml:space="preserve">a) </w:t>
      </w:r>
      <w:r w:rsidR="00E841BB" w:rsidRPr="00397D41">
        <w:rPr>
          <w:rFonts w:asciiTheme="majorHAnsi" w:hAnsiTheme="majorHAnsi" w:cstheme="majorHAnsi"/>
          <w:color w:val="auto"/>
        </w:rPr>
        <w:t>Etkinlikler sırasında ülkemizde yürürlükte bulunan mevzuat</w:t>
      </w:r>
      <w:r w:rsidRPr="00397D41">
        <w:rPr>
          <w:rFonts w:asciiTheme="majorHAnsi" w:hAnsiTheme="majorHAnsi" w:cstheme="majorHAnsi"/>
          <w:color w:val="auto"/>
        </w:rPr>
        <w:t>lar</w:t>
      </w:r>
      <w:r w:rsidR="00E841BB" w:rsidRPr="00397D41">
        <w:rPr>
          <w:rFonts w:asciiTheme="majorHAnsi" w:hAnsiTheme="majorHAnsi" w:cstheme="majorHAnsi"/>
          <w:color w:val="auto"/>
        </w:rPr>
        <w:t>a aykırı faaliyetlerde bulunulamaz.</w:t>
      </w:r>
      <w:r w:rsidRPr="00397D41">
        <w:rPr>
          <w:rFonts w:asciiTheme="majorHAnsi" w:hAnsiTheme="majorHAnsi" w:cstheme="majorHAnsi"/>
          <w:color w:val="auto"/>
        </w:rPr>
        <w:t xml:space="preserve"> Genel ahlaka uygun, doğru ve dürüstlük ilkesi içerisinde olmalıdır.</w:t>
      </w:r>
    </w:p>
    <w:p w:rsidR="00897EB0" w:rsidRPr="00397D41" w:rsidRDefault="00897EB0" w:rsidP="00031B49">
      <w:pPr>
        <w:pStyle w:val="Default"/>
        <w:spacing w:after="120" w:line="276" w:lineRule="auto"/>
        <w:jc w:val="both"/>
        <w:rPr>
          <w:rFonts w:asciiTheme="majorHAnsi" w:hAnsiTheme="majorHAnsi" w:cstheme="majorHAnsi"/>
          <w:color w:val="auto"/>
        </w:rPr>
      </w:pPr>
      <w:r w:rsidRPr="00397D41">
        <w:rPr>
          <w:rFonts w:asciiTheme="majorHAnsi" w:hAnsiTheme="majorHAnsi" w:cstheme="majorHAnsi"/>
          <w:color w:val="auto"/>
        </w:rPr>
        <w:t xml:space="preserve"> b) Müracaat ve başvuru yapılmış olması izin verildiği anlamına gelmemektedir. İzin alınmadığı tespit edilen, izni yenilenmeyen, izin şartlarına aykırı olduğu tespit edilen, bozulan veya tahrip olan, izin verildiğine dair imza ve kaşesi bulunmayan afiş, poster, pankart, resim, şema, kroki, reklam, duyuru ve ilanlar Koruma ve Güvenlik Müdürlüğü personeli tarafından kaldırılacaktır. </w:t>
      </w:r>
    </w:p>
    <w:p w:rsidR="00897EB0" w:rsidRPr="00397D41" w:rsidRDefault="00E841BB" w:rsidP="00031B49">
      <w:p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 </w:t>
      </w:r>
      <w:r w:rsidR="00897EB0" w:rsidRPr="00397D41">
        <w:rPr>
          <w:rFonts w:asciiTheme="majorHAnsi" w:hAnsiTheme="majorHAnsi" w:cstheme="majorHAnsi"/>
          <w:sz w:val="24"/>
          <w:szCs w:val="24"/>
        </w:rPr>
        <w:t>c</w:t>
      </w:r>
      <w:r w:rsidRPr="00397D41">
        <w:rPr>
          <w:rFonts w:asciiTheme="majorHAnsi" w:hAnsiTheme="majorHAnsi" w:cstheme="majorHAnsi"/>
          <w:sz w:val="24"/>
          <w:szCs w:val="24"/>
        </w:rPr>
        <w:t xml:space="preserve">) Etkinlikler kapsamında dil, din, ırk, mezhep, felsefi düşünce ve cinsiyete dayalı ayrımcılık yapılamaz. </w:t>
      </w:r>
      <w:r w:rsidR="00897EB0" w:rsidRPr="00397D41">
        <w:rPr>
          <w:rFonts w:asciiTheme="majorHAnsi" w:hAnsiTheme="majorHAnsi" w:cstheme="majorHAnsi"/>
          <w:sz w:val="24"/>
          <w:szCs w:val="24"/>
        </w:rPr>
        <w:t xml:space="preserve"> Siyasi parti propagandası yapılamaz. Etkinlik kamu düzenini bozucu nitelikte olama</w:t>
      </w:r>
      <w:r w:rsidR="00790D02" w:rsidRPr="00397D41">
        <w:rPr>
          <w:rFonts w:asciiTheme="majorHAnsi" w:hAnsiTheme="majorHAnsi" w:cstheme="majorHAnsi"/>
          <w:sz w:val="24"/>
          <w:szCs w:val="24"/>
        </w:rPr>
        <w:t>z</w:t>
      </w:r>
      <w:r w:rsidR="00897EB0" w:rsidRPr="00397D41">
        <w:rPr>
          <w:rFonts w:asciiTheme="majorHAnsi" w:hAnsiTheme="majorHAnsi" w:cstheme="majorHAnsi"/>
          <w:sz w:val="24"/>
          <w:szCs w:val="24"/>
        </w:rPr>
        <w:t>, şiddet hareketlerine yol açıcı, göz yumucu, özendirici</w:t>
      </w:r>
      <w:r w:rsidR="00557C64" w:rsidRPr="00397D41">
        <w:rPr>
          <w:rFonts w:asciiTheme="majorHAnsi" w:hAnsiTheme="majorHAnsi" w:cstheme="majorHAnsi"/>
          <w:sz w:val="24"/>
          <w:szCs w:val="24"/>
        </w:rPr>
        <w:t xml:space="preserve"> veya destekleyici unsurlar içe</w:t>
      </w:r>
      <w:r w:rsidR="00790D02" w:rsidRPr="00397D41">
        <w:rPr>
          <w:rFonts w:asciiTheme="majorHAnsi" w:hAnsiTheme="majorHAnsi" w:cstheme="majorHAnsi"/>
          <w:sz w:val="24"/>
          <w:szCs w:val="24"/>
        </w:rPr>
        <w:t>remez</w:t>
      </w:r>
      <w:r w:rsidR="00897EB0" w:rsidRPr="00397D41">
        <w:rPr>
          <w:rFonts w:asciiTheme="majorHAnsi" w:hAnsiTheme="majorHAnsi" w:cstheme="majorHAnsi"/>
          <w:sz w:val="24"/>
          <w:szCs w:val="24"/>
        </w:rPr>
        <w:t>, yasadışı veya kınanacak davranışları cesaretlendir</w:t>
      </w:r>
      <w:r w:rsidR="00790D02" w:rsidRPr="00397D41">
        <w:rPr>
          <w:rFonts w:asciiTheme="majorHAnsi" w:hAnsiTheme="majorHAnsi" w:cstheme="majorHAnsi"/>
          <w:sz w:val="24"/>
          <w:szCs w:val="24"/>
        </w:rPr>
        <w:t>e</w:t>
      </w:r>
      <w:r w:rsidR="00897EB0" w:rsidRPr="00397D41">
        <w:rPr>
          <w:rFonts w:asciiTheme="majorHAnsi" w:hAnsiTheme="majorHAnsi" w:cstheme="majorHAnsi"/>
          <w:sz w:val="24"/>
          <w:szCs w:val="24"/>
        </w:rPr>
        <w:t>me</w:t>
      </w:r>
      <w:r w:rsidR="00790D02" w:rsidRPr="00397D41">
        <w:rPr>
          <w:rFonts w:asciiTheme="majorHAnsi" w:hAnsiTheme="majorHAnsi" w:cstheme="majorHAnsi"/>
          <w:sz w:val="24"/>
          <w:szCs w:val="24"/>
        </w:rPr>
        <w:t>z</w:t>
      </w:r>
      <w:r w:rsidR="00897EB0" w:rsidRPr="00397D41">
        <w:rPr>
          <w:rFonts w:asciiTheme="majorHAnsi" w:hAnsiTheme="majorHAnsi" w:cstheme="majorHAnsi"/>
          <w:sz w:val="24"/>
          <w:szCs w:val="24"/>
        </w:rPr>
        <w:t xml:space="preserve">. </w:t>
      </w:r>
    </w:p>
    <w:p w:rsidR="00535931" w:rsidRPr="00397D41" w:rsidRDefault="00897EB0" w:rsidP="00031B49">
      <w:pPr>
        <w:spacing w:after="120"/>
        <w:jc w:val="both"/>
        <w:rPr>
          <w:rFonts w:asciiTheme="majorHAnsi" w:hAnsiTheme="majorHAnsi" w:cstheme="majorHAnsi"/>
          <w:sz w:val="24"/>
          <w:szCs w:val="24"/>
        </w:rPr>
      </w:pPr>
      <w:r w:rsidRPr="00397D41">
        <w:rPr>
          <w:rFonts w:asciiTheme="majorHAnsi" w:hAnsiTheme="majorHAnsi" w:cstheme="majorHAnsi"/>
          <w:sz w:val="24"/>
          <w:szCs w:val="24"/>
        </w:rPr>
        <w:t>d</w:t>
      </w:r>
      <w:r w:rsidR="00E841BB" w:rsidRPr="00397D41">
        <w:rPr>
          <w:rFonts w:asciiTheme="majorHAnsi" w:hAnsiTheme="majorHAnsi" w:cstheme="majorHAnsi"/>
          <w:sz w:val="24"/>
          <w:szCs w:val="24"/>
        </w:rPr>
        <w:t xml:space="preserve">) Etkinlik kapsamında tütün ve tütün mamulleri ile alkol içeren içecek firmalarının isim ya da </w:t>
      </w:r>
      <w:proofErr w:type="gramStart"/>
      <w:r w:rsidR="00E841BB" w:rsidRPr="00397D41">
        <w:rPr>
          <w:rFonts w:asciiTheme="majorHAnsi" w:hAnsiTheme="majorHAnsi" w:cstheme="majorHAnsi"/>
          <w:sz w:val="24"/>
          <w:szCs w:val="24"/>
        </w:rPr>
        <w:t>logoları</w:t>
      </w:r>
      <w:proofErr w:type="gramEnd"/>
      <w:r w:rsidR="00E841BB" w:rsidRPr="00397D41">
        <w:rPr>
          <w:rFonts w:asciiTheme="majorHAnsi" w:hAnsiTheme="majorHAnsi" w:cstheme="majorHAnsi"/>
          <w:sz w:val="24"/>
          <w:szCs w:val="24"/>
        </w:rPr>
        <w:t xml:space="preserve"> bulundurulamaz.</w:t>
      </w:r>
    </w:p>
    <w:p w:rsidR="00897EB0" w:rsidRPr="00397D41" w:rsidRDefault="00897EB0" w:rsidP="00031B49">
      <w:p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 e</w:t>
      </w:r>
      <w:r w:rsidR="00E841BB" w:rsidRPr="00397D41">
        <w:rPr>
          <w:rFonts w:asciiTheme="majorHAnsi" w:hAnsiTheme="majorHAnsi" w:cstheme="majorHAnsi"/>
          <w:sz w:val="24"/>
          <w:szCs w:val="24"/>
        </w:rPr>
        <w:t xml:space="preserve">) </w:t>
      </w:r>
      <w:r w:rsidRPr="00397D41">
        <w:rPr>
          <w:rFonts w:asciiTheme="majorHAnsi" w:hAnsiTheme="majorHAnsi" w:cstheme="majorHAnsi"/>
          <w:sz w:val="24"/>
          <w:szCs w:val="24"/>
        </w:rPr>
        <w:t xml:space="preserve">Yapılacak tanıtım faaliyetlerinde bilgi vererek, anlam karışıklığına yol açarak veya abartılı iddialar ileri sürerek yanlış izlenimler yaratmak suretiyle </w:t>
      </w:r>
      <w:r w:rsidR="00B1048F" w:rsidRPr="00397D41">
        <w:rPr>
          <w:rFonts w:asciiTheme="majorHAnsi" w:hAnsiTheme="majorHAnsi" w:cstheme="majorHAnsi"/>
          <w:sz w:val="24"/>
          <w:szCs w:val="24"/>
        </w:rPr>
        <w:t>insanları</w:t>
      </w:r>
      <w:r w:rsidRPr="00397D41">
        <w:rPr>
          <w:rFonts w:asciiTheme="majorHAnsi" w:hAnsiTheme="majorHAnsi" w:cstheme="majorHAnsi"/>
          <w:sz w:val="24"/>
          <w:szCs w:val="24"/>
        </w:rPr>
        <w:t xml:space="preserve"> doğrudan ya da dolaylı olarak yanıltabilecek ifadeler ya da görüntüler kullanıl</w:t>
      </w:r>
      <w:r w:rsidR="00790D02" w:rsidRPr="00397D41">
        <w:rPr>
          <w:rFonts w:asciiTheme="majorHAnsi" w:hAnsiTheme="majorHAnsi" w:cstheme="majorHAnsi"/>
          <w:sz w:val="24"/>
          <w:szCs w:val="24"/>
        </w:rPr>
        <w:t>amaz</w:t>
      </w:r>
      <w:r w:rsidRPr="00397D41">
        <w:rPr>
          <w:rFonts w:asciiTheme="majorHAnsi" w:hAnsiTheme="majorHAnsi" w:cstheme="majorHAnsi"/>
          <w:sz w:val="24"/>
          <w:szCs w:val="24"/>
        </w:rPr>
        <w:t>.</w:t>
      </w:r>
    </w:p>
    <w:p w:rsidR="00535931" w:rsidRPr="00397D41" w:rsidRDefault="00897EB0" w:rsidP="00031B49">
      <w:pPr>
        <w:spacing w:after="120"/>
        <w:jc w:val="both"/>
        <w:rPr>
          <w:rFonts w:asciiTheme="majorHAnsi" w:hAnsiTheme="majorHAnsi" w:cstheme="majorHAnsi"/>
          <w:sz w:val="24"/>
          <w:szCs w:val="24"/>
        </w:rPr>
      </w:pPr>
      <w:r w:rsidRPr="00397D41">
        <w:rPr>
          <w:rFonts w:asciiTheme="majorHAnsi" w:hAnsiTheme="majorHAnsi" w:cstheme="majorHAnsi"/>
          <w:sz w:val="24"/>
          <w:szCs w:val="24"/>
        </w:rPr>
        <w:t>f</w:t>
      </w:r>
      <w:r w:rsidR="00E841BB" w:rsidRPr="00397D41">
        <w:rPr>
          <w:rFonts w:asciiTheme="majorHAnsi" w:hAnsiTheme="majorHAnsi" w:cstheme="majorHAnsi"/>
          <w:sz w:val="24"/>
          <w:szCs w:val="24"/>
        </w:rPr>
        <w:t>) Yapılacak etkinlik, Valilik, İl Emniyet Müdürlüğü veya ilgili herhangi bir kuruluştan izin alınması gereken bir etkinlik ise, etkinliği yapan</w:t>
      </w:r>
      <w:r w:rsidRPr="00397D41">
        <w:rPr>
          <w:rFonts w:asciiTheme="majorHAnsi" w:hAnsiTheme="majorHAnsi" w:cstheme="majorHAnsi"/>
          <w:sz w:val="24"/>
          <w:szCs w:val="24"/>
        </w:rPr>
        <w:t>,</w:t>
      </w:r>
      <w:r w:rsidR="00E841BB" w:rsidRPr="00397D41">
        <w:rPr>
          <w:rFonts w:asciiTheme="majorHAnsi" w:hAnsiTheme="majorHAnsi" w:cstheme="majorHAnsi"/>
          <w:sz w:val="24"/>
          <w:szCs w:val="24"/>
        </w:rPr>
        <w:t xml:space="preserve"> ilgili kuruluştan onay almakla yükümlüdür. Bu konudaki yaptırımlardan Üniversite sorumlu tutulamaz.</w:t>
      </w:r>
    </w:p>
    <w:p w:rsidR="00897EB0" w:rsidRPr="00397D41" w:rsidRDefault="00E841BB" w:rsidP="00031B49">
      <w:p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 </w:t>
      </w:r>
      <w:r w:rsidR="00897EB0" w:rsidRPr="00397D41">
        <w:rPr>
          <w:rFonts w:asciiTheme="majorHAnsi" w:hAnsiTheme="majorHAnsi" w:cstheme="majorHAnsi"/>
          <w:sz w:val="24"/>
          <w:szCs w:val="24"/>
        </w:rPr>
        <w:t>g</w:t>
      </w:r>
      <w:r w:rsidRPr="00397D41">
        <w:rPr>
          <w:rFonts w:asciiTheme="majorHAnsi" w:hAnsiTheme="majorHAnsi" w:cstheme="majorHAnsi"/>
          <w:sz w:val="24"/>
          <w:szCs w:val="24"/>
        </w:rPr>
        <w:t xml:space="preserve">) İzin verilen etkinliklerin kontrol ve denetimi Üniversitemiz Koruma ve Güvenlik </w:t>
      </w:r>
      <w:r w:rsidR="00A903FC" w:rsidRPr="00397D41">
        <w:rPr>
          <w:rFonts w:asciiTheme="majorHAnsi" w:hAnsiTheme="majorHAnsi" w:cstheme="majorHAnsi"/>
          <w:sz w:val="24"/>
          <w:szCs w:val="24"/>
        </w:rPr>
        <w:t>Birimi</w:t>
      </w:r>
      <w:r w:rsidRPr="00397D41">
        <w:rPr>
          <w:rFonts w:asciiTheme="majorHAnsi" w:hAnsiTheme="majorHAnsi" w:cstheme="majorHAnsi"/>
          <w:sz w:val="24"/>
          <w:szCs w:val="24"/>
        </w:rPr>
        <w:t xml:space="preserve"> tarafından sağlanır. Etkinliği düzenleyenler etkinlik süresince Koruma ve Güvenlik </w:t>
      </w:r>
      <w:r w:rsidR="00A903FC" w:rsidRPr="00397D41">
        <w:rPr>
          <w:rFonts w:asciiTheme="majorHAnsi" w:hAnsiTheme="majorHAnsi" w:cstheme="majorHAnsi"/>
          <w:sz w:val="24"/>
          <w:szCs w:val="24"/>
        </w:rPr>
        <w:t>Biriminin</w:t>
      </w:r>
      <w:r w:rsidRPr="00397D41">
        <w:rPr>
          <w:rFonts w:asciiTheme="majorHAnsi" w:hAnsiTheme="majorHAnsi" w:cstheme="majorHAnsi"/>
          <w:sz w:val="24"/>
          <w:szCs w:val="24"/>
        </w:rPr>
        <w:t xml:space="preserve"> talimatlarına uymak zorundadır.</w:t>
      </w:r>
    </w:p>
    <w:p w:rsidR="005F328B" w:rsidRPr="00397D41" w:rsidRDefault="00E841BB" w:rsidP="00031B49">
      <w:p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 </w:t>
      </w:r>
      <w:r w:rsidR="00897EB0" w:rsidRPr="00397D41">
        <w:rPr>
          <w:rFonts w:asciiTheme="majorHAnsi" w:hAnsiTheme="majorHAnsi" w:cstheme="majorHAnsi"/>
          <w:sz w:val="24"/>
          <w:szCs w:val="24"/>
        </w:rPr>
        <w:t>h</w:t>
      </w:r>
      <w:r w:rsidRPr="00397D41">
        <w:rPr>
          <w:rFonts w:asciiTheme="majorHAnsi" w:hAnsiTheme="majorHAnsi" w:cstheme="majorHAnsi"/>
          <w:sz w:val="24"/>
          <w:szCs w:val="24"/>
        </w:rPr>
        <w:t xml:space="preserve">) Etkinliği düzenleyenler 6331 sayılı İş Sağlığı ve Güvenliği kanunu hükümlerine uymakla yükümlüdür. </w:t>
      </w:r>
    </w:p>
    <w:p w:rsidR="00563CE8" w:rsidRPr="00397D41" w:rsidRDefault="00563CE8" w:rsidP="00031B49">
      <w:pPr>
        <w:spacing w:after="120"/>
        <w:jc w:val="both"/>
        <w:rPr>
          <w:rFonts w:asciiTheme="majorHAnsi" w:hAnsiTheme="majorHAnsi" w:cstheme="majorHAnsi"/>
          <w:sz w:val="24"/>
          <w:szCs w:val="24"/>
        </w:rPr>
      </w:pPr>
      <w:r w:rsidRPr="00397D41">
        <w:rPr>
          <w:rFonts w:asciiTheme="majorHAnsi" w:hAnsiTheme="majorHAnsi" w:cstheme="majorHAnsi"/>
          <w:b/>
          <w:sz w:val="24"/>
          <w:szCs w:val="24"/>
        </w:rPr>
        <w:t>5.2.</w:t>
      </w:r>
      <w:r w:rsidRPr="00397D41">
        <w:rPr>
          <w:rFonts w:asciiTheme="majorHAnsi" w:hAnsiTheme="majorHAnsi" w:cstheme="majorHAnsi"/>
          <w:sz w:val="24"/>
          <w:szCs w:val="24"/>
        </w:rPr>
        <w:t xml:space="preserve"> Üniversiteye bağlı tüm birimlerin sınır alanları içinde bulunan fiziki mekânların kullanımında aşağıda belirtilen temel ilkeler esas alınır: </w:t>
      </w:r>
    </w:p>
    <w:p w:rsidR="00563CE8" w:rsidRPr="00397D41" w:rsidRDefault="00563CE8" w:rsidP="00031B49">
      <w:p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a) Üniversitenin fiziki mekânları kullanım amacına uygun olacak şekilde hafta sonu günleri de </w:t>
      </w:r>
      <w:proofErr w:type="gramStart"/>
      <w:r w:rsidRPr="00397D41">
        <w:rPr>
          <w:rFonts w:asciiTheme="majorHAnsi" w:hAnsiTheme="majorHAnsi" w:cstheme="majorHAnsi"/>
          <w:sz w:val="24"/>
          <w:szCs w:val="24"/>
        </w:rPr>
        <w:t>dahil</w:t>
      </w:r>
      <w:proofErr w:type="gramEnd"/>
      <w:r w:rsidRPr="00397D41">
        <w:rPr>
          <w:rFonts w:asciiTheme="majorHAnsi" w:hAnsiTheme="majorHAnsi" w:cstheme="majorHAnsi"/>
          <w:sz w:val="24"/>
          <w:szCs w:val="24"/>
        </w:rPr>
        <w:t xml:space="preserve"> olmak üzere günlük veya saatlik olarak tahsis edilir. </w:t>
      </w:r>
    </w:p>
    <w:p w:rsidR="00563CE8" w:rsidRPr="00397D41" w:rsidRDefault="00563CE8" w:rsidP="00031B49">
      <w:p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b) Üniversitenin fiziki mekânları eğitim ve sınav uygulamaları ve seminer, kongre, konferans gibi bilimsel veya kültürel, sanatsal etkinlikler düzenlenmesi amacı ile kullanılabilir. </w:t>
      </w:r>
    </w:p>
    <w:p w:rsidR="00563CE8" w:rsidRPr="00397D41" w:rsidRDefault="00563CE8" w:rsidP="00031B49">
      <w:p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c) Kullanımına izin verilen fiziki mekânlarda güvenlik ve organizasyon ile ilgili her türlü sorumluluk kullanım hakkı verilen kişi ya da kuruluşa aittir. </w:t>
      </w:r>
    </w:p>
    <w:p w:rsidR="00563CE8" w:rsidRPr="00397D41" w:rsidRDefault="00563CE8" w:rsidP="00031B49">
      <w:p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e) Üniversitenin fiziki mekânları içinde veya dışında izinsiz gelir getirici satış yapılamaz veya herhangi bir ticari faaliyette bulunamaz. Programla ilgili asılacak afiş, bez dövizler için Üniversiteden izin alınacak ve idarenin uygun gördüğü yerlere asılacaktır. </w:t>
      </w:r>
    </w:p>
    <w:p w:rsidR="00ED0B0C" w:rsidRPr="00397D41" w:rsidRDefault="00061B33" w:rsidP="00031B49">
      <w:pPr>
        <w:spacing w:after="120"/>
        <w:jc w:val="both"/>
        <w:rPr>
          <w:rFonts w:asciiTheme="majorHAnsi" w:hAnsiTheme="majorHAnsi" w:cstheme="majorHAnsi"/>
          <w:b/>
          <w:sz w:val="24"/>
          <w:szCs w:val="24"/>
        </w:rPr>
      </w:pPr>
      <w:r w:rsidRPr="00397D41">
        <w:rPr>
          <w:rFonts w:asciiTheme="majorHAnsi" w:hAnsiTheme="majorHAnsi" w:cstheme="majorHAnsi"/>
          <w:b/>
          <w:sz w:val="24"/>
          <w:szCs w:val="24"/>
        </w:rPr>
        <w:t>M</w:t>
      </w:r>
      <w:r w:rsidR="00ED0B0C" w:rsidRPr="00397D41">
        <w:rPr>
          <w:rFonts w:asciiTheme="majorHAnsi" w:hAnsiTheme="majorHAnsi" w:cstheme="majorHAnsi"/>
          <w:b/>
          <w:sz w:val="24"/>
          <w:szCs w:val="24"/>
        </w:rPr>
        <w:t xml:space="preserve">adde 6- </w:t>
      </w:r>
      <w:proofErr w:type="gramStart"/>
      <w:r w:rsidR="00ED0B0C" w:rsidRPr="00397D41">
        <w:rPr>
          <w:rFonts w:asciiTheme="majorHAnsi" w:hAnsiTheme="majorHAnsi" w:cstheme="majorHAnsi"/>
          <w:b/>
          <w:sz w:val="24"/>
          <w:szCs w:val="24"/>
        </w:rPr>
        <w:t>6.1</w:t>
      </w:r>
      <w:proofErr w:type="gramEnd"/>
      <w:r w:rsidR="00ED0B0C" w:rsidRPr="00397D41">
        <w:rPr>
          <w:rFonts w:asciiTheme="majorHAnsi" w:hAnsiTheme="majorHAnsi" w:cstheme="majorHAnsi"/>
          <w:b/>
          <w:sz w:val="24"/>
          <w:szCs w:val="24"/>
        </w:rPr>
        <w:t xml:space="preserve">. Tanıtım Aracı Çeşitleri </w:t>
      </w:r>
    </w:p>
    <w:p w:rsidR="00ED0B0C" w:rsidRPr="00397D41" w:rsidRDefault="00ED0B0C" w:rsidP="00031B49">
      <w:pPr>
        <w:spacing w:after="120"/>
        <w:jc w:val="both"/>
        <w:rPr>
          <w:rFonts w:asciiTheme="majorHAnsi" w:hAnsiTheme="majorHAnsi" w:cstheme="majorHAnsi"/>
          <w:sz w:val="24"/>
          <w:szCs w:val="24"/>
        </w:rPr>
      </w:pPr>
      <w:r w:rsidRPr="00397D41">
        <w:rPr>
          <w:rFonts w:asciiTheme="majorHAnsi" w:hAnsiTheme="majorHAnsi" w:cstheme="majorHAnsi"/>
          <w:sz w:val="24"/>
          <w:szCs w:val="24"/>
        </w:rPr>
        <w:lastRenderedPageBreak/>
        <w:t xml:space="preserve">Üniversite’nin belirlediği ölçülerde kullanılan duyuru, ilan, reklam ve tanıtım aracı çeşitleri şunlardır: </w:t>
      </w:r>
    </w:p>
    <w:p w:rsidR="00ED0B0C" w:rsidRPr="00397D41" w:rsidRDefault="00ED0B0C" w:rsidP="00031B49">
      <w:pPr>
        <w:pStyle w:val="ListeParagraf"/>
        <w:numPr>
          <w:ilvl w:val="0"/>
          <w:numId w:val="7"/>
        </w:numPr>
        <w:spacing w:after="120"/>
        <w:jc w:val="both"/>
        <w:rPr>
          <w:rFonts w:asciiTheme="majorHAnsi" w:hAnsiTheme="majorHAnsi" w:cstheme="majorHAnsi"/>
          <w:sz w:val="24"/>
          <w:szCs w:val="24"/>
        </w:rPr>
      </w:pPr>
      <w:r w:rsidRPr="00397D41">
        <w:rPr>
          <w:rFonts w:asciiTheme="majorHAnsi" w:hAnsiTheme="majorHAnsi" w:cstheme="majorHAnsi"/>
          <w:sz w:val="24"/>
          <w:szCs w:val="24"/>
        </w:rPr>
        <w:t>Bez-</w:t>
      </w:r>
      <w:r w:rsidR="00A7695D" w:rsidRPr="00397D41">
        <w:rPr>
          <w:rFonts w:asciiTheme="majorHAnsi" w:hAnsiTheme="majorHAnsi" w:cstheme="majorHAnsi"/>
          <w:sz w:val="24"/>
          <w:szCs w:val="24"/>
        </w:rPr>
        <w:t>kâğıt</w:t>
      </w:r>
      <w:r w:rsidRPr="00397D41">
        <w:rPr>
          <w:rFonts w:asciiTheme="majorHAnsi" w:hAnsiTheme="majorHAnsi" w:cstheme="majorHAnsi"/>
          <w:sz w:val="24"/>
          <w:szCs w:val="24"/>
        </w:rPr>
        <w:t xml:space="preserve"> Afişler </w:t>
      </w:r>
    </w:p>
    <w:p w:rsidR="00ED0B0C" w:rsidRPr="00397D41" w:rsidRDefault="00ED0B0C" w:rsidP="00031B49">
      <w:pPr>
        <w:pStyle w:val="ListeParagraf"/>
        <w:numPr>
          <w:ilvl w:val="0"/>
          <w:numId w:val="7"/>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Bez ya da naylon branda </w:t>
      </w:r>
    </w:p>
    <w:p w:rsidR="00ED0B0C" w:rsidRPr="00397D41" w:rsidRDefault="00ED0B0C" w:rsidP="00031B49">
      <w:pPr>
        <w:pStyle w:val="ListeParagraf"/>
        <w:numPr>
          <w:ilvl w:val="0"/>
          <w:numId w:val="7"/>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El İlanları ve broşürler </w:t>
      </w:r>
    </w:p>
    <w:p w:rsidR="009328CF" w:rsidRPr="00397D41" w:rsidRDefault="00A903FC" w:rsidP="00031B49">
      <w:pPr>
        <w:pStyle w:val="ListeParagraf"/>
        <w:numPr>
          <w:ilvl w:val="0"/>
          <w:numId w:val="7"/>
        </w:numPr>
        <w:spacing w:after="120"/>
        <w:jc w:val="both"/>
        <w:rPr>
          <w:rFonts w:asciiTheme="majorHAnsi" w:hAnsiTheme="majorHAnsi" w:cstheme="majorHAnsi"/>
          <w:sz w:val="24"/>
          <w:szCs w:val="24"/>
        </w:rPr>
      </w:pPr>
      <w:r w:rsidRPr="00397D41">
        <w:rPr>
          <w:rFonts w:asciiTheme="majorHAnsi" w:hAnsiTheme="majorHAnsi" w:cstheme="majorHAnsi"/>
          <w:sz w:val="24"/>
          <w:szCs w:val="24"/>
        </w:rPr>
        <w:t>Billboard</w:t>
      </w:r>
      <w:r w:rsidR="00ED0B0C" w:rsidRPr="00397D41">
        <w:rPr>
          <w:rFonts w:asciiTheme="majorHAnsi" w:hAnsiTheme="majorHAnsi" w:cstheme="majorHAnsi"/>
          <w:sz w:val="24"/>
          <w:szCs w:val="24"/>
        </w:rPr>
        <w:t xml:space="preserve">, </w:t>
      </w:r>
      <w:r w:rsidRPr="00397D41">
        <w:rPr>
          <w:rFonts w:asciiTheme="majorHAnsi" w:hAnsiTheme="majorHAnsi" w:cstheme="majorHAnsi"/>
          <w:sz w:val="24"/>
          <w:szCs w:val="24"/>
        </w:rPr>
        <w:t>dijital</w:t>
      </w:r>
      <w:r w:rsidR="009328CF" w:rsidRPr="00397D41">
        <w:rPr>
          <w:rFonts w:asciiTheme="majorHAnsi" w:hAnsiTheme="majorHAnsi" w:cstheme="majorHAnsi"/>
          <w:sz w:val="24"/>
          <w:szCs w:val="24"/>
        </w:rPr>
        <w:t xml:space="preserve"> </w:t>
      </w:r>
      <w:r w:rsidR="00ED0B0C" w:rsidRPr="00397D41">
        <w:rPr>
          <w:rFonts w:asciiTheme="majorHAnsi" w:hAnsiTheme="majorHAnsi" w:cstheme="majorHAnsi"/>
          <w:sz w:val="24"/>
          <w:szCs w:val="24"/>
        </w:rPr>
        <w:t>vb</w:t>
      </w:r>
      <w:r w:rsidR="009328CF" w:rsidRPr="00397D41">
        <w:rPr>
          <w:rFonts w:asciiTheme="majorHAnsi" w:hAnsiTheme="majorHAnsi" w:cstheme="majorHAnsi"/>
          <w:sz w:val="24"/>
          <w:szCs w:val="24"/>
        </w:rPr>
        <w:t>.</w:t>
      </w:r>
      <w:r w:rsidR="00ED0B0C" w:rsidRPr="00397D41">
        <w:rPr>
          <w:rFonts w:asciiTheme="majorHAnsi" w:hAnsiTheme="majorHAnsi" w:cstheme="majorHAnsi"/>
          <w:sz w:val="24"/>
          <w:szCs w:val="24"/>
        </w:rPr>
        <w:t xml:space="preserve"> ekranlar</w:t>
      </w:r>
    </w:p>
    <w:p w:rsidR="00ED0B0C" w:rsidRPr="00397D41" w:rsidRDefault="00790D02" w:rsidP="00031B49">
      <w:pPr>
        <w:pStyle w:val="ListeParagraf"/>
        <w:numPr>
          <w:ilvl w:val="0"/>
          <w:numId w:val="7"/>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Stant (boyutu ortalama </w:t>
      </w:r>
      <w:r w:rsidR="009328CF" w:rsidRPr="00397D41">
        <w:rPr>
          <w:rFonts w:asciiTheme="majorHAnsi" w:hAnsiTheme="majorHAnsi" w:cstheme="majorHAnsi"/>
          <w:sz w:val="24"/>
          <w:szCs w:val="24"/>
        </w:rPr>
        <w:t>80*140 cm ebat</w:t>
      </w:r>
      <w:r w:rsidRPr="00397D41">
        <w:rPr>
          <w:rFonts w:asciiTheme="majorHAnsi" w:hAnsiTheme="majorHAnsi" w:cstheme="majorHAnsi"/>
          <w:sz w:val="24"/>
          <w:szCs w:val="24"/>
        </w:rPr>
        <w:t>lar</w:t>
      </w:r>
      <w:r w:rsidR="009328CF" w:rsidRPr="00397D41">
        <w:rPr>
          <w:rFonts w:asciiTheme="majorHAnsi" w:hAnsiTheme="majorHAnsi" w:cstheme="majorHAnsi"/>
          <w:sz w:val="24"/>
          <w:szCs w:val="24"/>
        </w:rPr>
        <w:t>ında</w:t>
      </w:r>
      <w:r w:rsidRPr="00397D41">
        <w:rPr>
          <w:rFonts w:asciiTheme="majorHAnsi" w:hAnsiTheme="majorHAnsi" w:cstheme="majorHAnsi"/>
          <w:sz w:val="24"/>
          <w:szCs w:val="24"/>
        </w:rPr>
        <w:t xml:space="preserve"> olacak,</w:t>
      </w:r>
      <w:r w:rsidR="009328CF" w:rsidRPr="00397D41">
        <w:rPr>
          <w:rFonts w:asciiTheme="majorHAnsi" w:hAnsiTheme="majorHAnsi" w:cstheme="majorHAnsi"/>
          <w:sz w:val="24"/>
          <w:szCs w:val="24"/>
        </w:rPr>
        <w:t xml:space="preserve"> </w:t>
      </w:r>
      <w:r w:rsidR="005A3B0E" w:rsidRPr="00397D41">
        <w:rPr>
          <w:rFonts w:asciiTheme="majorHAnsi" w:hAnsiTheme="majorHAnsi" w:cstheme="majorHAnsi"/>
          <w:sz w:val="24"/>
          <w:szCs w:val="24"/>
        </w:rPr>
        <w:t>daha büyük ebat</w:t>
      </w:r>
      <w:r w:rsidRPr="00397D41">
        <w:rPr>
          <w:rFonts w:asciiTheme="majorHAnsi" w:hAnsiTheme="majorHAnsi" w:cstheme="majorHAnsi"/>
          <w:sz w:val="24"/>
          <w:szCs w:val="24"/>
        </w:rPr>
        <w:t>lar</w:t>
      </w:r>
      <w:r w:rsidR="005A3B0E" w:rsidRPr="00397D41">
        <w:rPr>
          <w:rFonts w:asciiTheme="majorHAnsi" w:hAnsiTheme="majorHAnsi" w:cstheme="majorHAnsi"/>
          <w:sz w:val="24"/>
          <w:szCs w:val="24"/>
        </w:rPr>
        <w:t>daki stantlar için başvuru esnasında onay alınacaktır.)</w:t>
      </w:r>
      <w:r w:rsidR="00ED0B0C" w:rsidRPr="00397D41">
        <w:rPr>
          <w:rFonts w:asciiTheme="majorHAnsi" w:hAnsiTheme="majorHAnsi" w:cstheme="majorHAnsi"/>
          <w:sz w:val="24"/>
          <w:szCs w:val="24"/>
        </w:rPr>
        <w:t xml:space="preserve"> </w:t>
      </w:r>
    </w:p>
    <w:p w:rsidR="00563CE8" w:rsidRPr="00397D41" w:rsidRDefault="00ED0B0C" w:rsidP="00031B49">
      <w:pPr>
        <w:pStyle w:val="ListeParagraf"/>
        <w:numPr>
          <w:ilvl w:val="0"/>
          <w:numId w:val="7"/>
        </w:numPr>
        <w:spacing w:after="120"/>
        <w:jc w:val="both"/>
        <w:rPr>
          <w:rFonts w:asciiTheme="majorHAnsi" w:hAnsiTheme="majorHAnsi" w:cstheme="majorHAnsi"/>
          <w:sz w:val="24"/>
          <w:szCs w:val="24"/>
        </w:rPr>
      </w:pPr>
      <w:r w:rsidRPr="00397D41">
        <w:rPr>
          <w:rFonts w:asciiTheme="majorHAnsi" w:hAnsiTheme="majorHAnsi" w:cstheme="majorHAnsi"/>
          <w:sz w:val="24"/>
          <w:szCs w:val="24"/>
        </w:rPr>
        <w:t>İlgili kişiler tarafından önerilen ve Üniversite tarafından uygun görülen diğer tanıtım araçları</w:t>
      </w:r>
    </w:p>
    <w:p w:rsidR="00ED0B0C" w:rsidRPr="00397D41" w:rsidRDefault="00ED0B0C" w:rsidP="00031B49">
      <w:pPr>
        <w:spacing w:after="120"/>
        <w:jc w:val="both"/>
        <w:rPr>
          <w:rFonts w:asciiTheme="majorHAnsi" w:hAnsiTheme="majorHAnsi" w:cstheme="majorHAnsi"/>
          <w:sz w:val="24"/>
          <w:szCs w:val="24"/>
        </w:rPr>
      </w:pPr>
      <w:r w:rsidRPr="00397D41">
        <w:rPr>
          <w:rFonts w:asciiTheme="majorHAnsi" w:hAnsiTheme="majorHAnsi" w:cstheme="majorHAnsi"/>
          <w:b/>
          <w:sz w:val="24"/>
          <w:szCs w:val="24"/>
        </w:rPr>
        <w:t>6.2.</w:t>
      </w:r>
      <w:r w:rsidRPr="00397D41">
        <w:rPr>
          <w:rFonts w:asciiTheme="majorHAnsi" w:hAnsiTheme="majorHAnsi" w:cstheme="majorHAnsi"/>
          <w:sz w:val="24"/>
          <w:szCs w:val="24"/>
        </w:rPr>
        <w:t xml:space="preserve"> Üniversitenin Fiziki Mekânları ve Kullanım Alanları ve Yerleri Üniversitenin fiziki mekânları ile Üniversite Kampüsü ve birimlerin sınır alanları içerisinde kullanılacak reklam, duyuru, afiş, stant vb. alan ve yerleri şunlardır: </w:t>
      </w:r>
    </w:p>
    <w:p w:rsidR="00ED0B0C" w:rsidRPr="00397D41" w:rsidRDefault="00ED0B0C" w:rsidP="00031B49">
      <w:pPr>
        <w:pStyle w:val="ListeParagraf"/>
        <w:numPr>
          <w:ilvl w:val="0"/>
          <w:numId w:val="9"/>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Birimlerin sınır alanları içinde bulunan derslikler ve konferans salonları </w:t>
      </w:r>
    </w:p>
    <w:p w:rsidR="00ED0B0C" w:rsidRPr="00397D41" w:rsidRDefault="00ED0B0C" w:rsidP="00031B49">
      <w:pPr>
        <w:pStyle w:val="ListeParagraf"/>
        <w:numPr>
          <w:ilvl w:val="0"/>
          <w:numId w:val="9"/>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Kampus ve diğer Fakülte, Enstitü, Yüksekokul ve Meslek Yüksekokul kantin, yemekhane ve kafeterya alanları </w:t>
      </w:r>
    </w:p>
    <w:p w:rsidR="00ED0B0C" w:rsidRPr="00397D41" w:rsidRDefault="00ED0B0C" w:rsidP="00031B49">
      <w:pPr>
        <w:pStyle w:val="ListeParagraf"/>
        <w:numPr>
          <w:ilvl w:val="0"/>
          <w:numId w:val="9"/>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Kongre ve Kültür Merkezi </w:t>
      </w:r>
    </w:p>
    <w:p w:rsidR="00ED0B0C" w:rsidRPr="00397D41" w:rsidRDefault="00ED0B0C" w:rsidP="00031B49">
      <w:pPr>
        <w:pStyle w:val="ListeParagraf"/>
        <w:numPr>
          <w:ilvl w:val="0"/>
          <w:numId w:val="9"/>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Bina koridorlarında bulunan panolar </w:t>
      </w:r>
    </w:p>
    <w:p w:rsidR="00ED0B0C" w:rsidRPr="00397D41" w:rsidRDefault="00ED0B0C" w:rsidP="00031B49">
      <w:pPr>
        <w:pStyle w:val="ListeParagraf"/>
        <w:numPr>
          <w:ilvl w:val="0"/>
          <w:numId w:val="9"/>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Üniversite sınırları içinde kalan diğer tüm kapalı ve açık alanlardan idarece uygun görülen yerler </w:t>
      </w:r>
    </w:p>
    <w:p w:rsidR="00ED0B0C" w:rsidRPr="00397D41" w:rsidRDefault="00ED0B0C" w:rsidP="00031B49">
      <w:pPr>
        <w:spacing w:after="120"/>
        <w:jc w:val="both"/>
        <w:rPr>
          <w:rFonts w:asciiTheme="majorHAnsi" w:hAnsiTheme="majorHAnsi" w:cstheme="majorHAnsi"/>
          <w:sz w:val="24"/>
          <w:szCs w:val="24"/>
        </w:rPr>
      </w:pPr>
      <w:r w:rsidRPr="00397D41">
        <w:rPr>
          <w:rFonts w:asciiTheme="majorHAnsi" w:hAnsiTheme="majorHAnsi" w:cstheme="majorHAnsi"/>
          <w:b/>
          <w:sz w:val="24"/>
          <w:szCs w:val="24"/>
        </w:rPr>
        <w:t>Madde 7-</w:t>
      </w:r>
      <w:r w:rsidRPr="00397D41">
        <w:rPr>
          <w:rFonts w:asciiTheme="majorHAnsi" w:hAnsiTheme="majorHAnsi" w:cstheme="majorHAnsi"/>
          <w:sz w:val="24"/>
          <w:szCs w:val="24"/>
        </w:rPr>
        <w:t xml:space="preserve"> Tanıtım araçları ve Üniversitenin fiziki mekânlarının kullanımı ile ilgili aşağıda belirtilen genel ilkeler esas alınır. </w:t>
      </w:r>
    </w:p>
    <w:p w:rsidR="00ED0B0C" w:rsidRPr="00397D41" w:rsidRDefault="00ED0B0C" w:rsidP="00031B49">
      <w:pPr>
        <w:pStyle w:val="ListeParagraf"/>
        <w:numPr>
          <w:ilvl w:val="0"/>
          <w:numId w:val="10"/>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Talepte bulunacak olan öğrenci, firma, kamu kuruluşları tüm gerçek veya tüzel kişilerin Üniversite SKS </w:t>
      </w:r>
      <w:r w:rsidR="00A903FC" w:rsidRPr="00397D41">
        <w:rPr>
          <w:rFonts w:asciiTheme="majorHAnsi" w:hAnsiTheme="majorHAnsi" w:cstheme="majorHAnsi"/>
          <w:sz w:val="24"/>
          <w:szCs w:val="24"/>
        </w:rPr>
        <w:t>Müdürlüğüne</w:t>
      </w:r>
      <w:r w:rsidR="00F32F40" w:rsidRPr="00397D41">
        <w:rPr>
          <w:rFonts w:asciiTheme="majorHAnsi" w:hAnsiTheme="majorHAnsi" w:cstheme="majorHAnsi"/>
          <w:sz w:val="24"/>
          <w:szCs w:val="24"/>
        </w:rPr>
        <w:t xml:space="preserve"> etkinlik tarihinden</w:t>
      </w:r>
      <w:r w:rsidR="00455B1D" w:rsidRPr="00397D41">
        <w:rPr>
          <w:rFonts w:asciiTheme="majorHAnsi" w:hAnsiTheme="majorHAnsi" w:cstheme="majorHAnsi"/>
          <w:sz w:val="24"/>
          <w:szCs w:val="24"/>
        </w:rPr>
        <w:t xml:space="preserve"> </w:t>
      </w:r>
      <w:r w:rsidR="00F32F40" w:rsidRPr="00397D41">
        <w:rPr>
          <w:rFonts w:asciiTheme="majorHAnsi" w:hAnsiTheme="majorHAnsi" w:cstheme="majorHAnsi"/>
          <w:sz w:val="24"/>
          <w:szCs w:val="24"/>
        </w:rPr>
        <w:t xml:space="preserve">20 gün önce bu yönergenin 8. Maddesinde belirtilen belgeler ve </w:t>
      </w:r>
      <w:r w:rsidR="00A7695D" w:rsidRPr="00397D41">
        <w:rPr>
          <w:rFonts w:asciiTheme="majorHAnsi" w:hAnsiTheme="majorHAnsi" w:cstheme="majorHAnsi"/>
          <w:sz w:val="24"/>
          <w:szCs w:val="24"/>
        </w:rPr>
        <w:t>Mekân</w:t>
      </w:r>
      <w:r w:rsidR="00F32F40" w:rsidRPr="00397D41">
        <w:rPr>
          <w:rFonts w:asciiTheme="majorHAnsi" w:hAnsiTheme="majorHAnsi" w:cstheme="majorHAnsi"/>
          <w:sz w:val="24"/>
          <w:szCs w:val="24"/>
        </w:rPr>
        <w:t xml:space="preserve"> Tahsis Talep Formu ile başvuru </w:t>
      </w:r>
      <w:r w:rsidRPr="00397D41">
        <w:rPr>
          <w:rFonts w:asciiTheme="majorHAnsi" w:hAnsiTheme="majorHAnsi" w:cstheme="majorHAnsi"/>
          <w:sz w:val="24"/>
          <w:szCs w:val="24"/>
        </w:rPr>
        <w:t xml:space="preserve">yapması gerekmektedir. </w:t>
      </w:r>
    </w:p>
    <w:p w:rsidR="00ED0B0C" w:rsidRPr="00397D41" w:rsidRDefault="00ED0B0C" w:rsidP="00031B49">
      <w:pPr>
        <w:pStyle w:val="ListeParagraf"/>
        <w:numPr>
          <w:ilvl w:val="0"/>
          <w:numId w:val="10"/>
        </w:numPr>
        <w:spacing w:after="120"/>
        <w:jc w:val="both"/>
        <w:rPr>
          <w:rFonts w:asciiTheme="majorHAnsi" w:hAnsiTheme="majorHAnsi" w:cstheme="majorHAnsi"/>
          <w:sz w:val="24"/>
          <w:szCs w:val="24"/>
        </w:rPr>
      </w:pPr>
      <w:proofErr w:type="gramStart"/>
      <w:r w:rsidRPr="00397D41">
        <w:rPr>
          <w:rFonts w:asciiTheme="majorHAnsi" w:hAnsiTheme="majorHAnsi" w:cstheme="majorHAnsi"/>
          <w:sz w:val="24"/>
          <w:szCs w:val="24"/>
        </w:rPr>
        <w:t>Talep edilen kitap stantları ile ilgili olarak;</w:t>
      </w:r>
      <w:r w:rsidR="008902CE" w:rsidRPr="00397D41">
        <w:rPr>
          <w:rFonts w:asciiTheme="majorHAnsi" w:hAnsiTheme="majorHAnsi" w:cstheme="majorHAnsi"/>
          <w:sz w:val="24"/>
          <w:szCs w:val="24"/>
        </w:rPr>
        <w:t xml:space="preserve"> Kültür Bakanlığının belirlediği şartları taşıyan ve Yayıncılar Meslek Birliğinin, 5846 Sayılı Kanuna göre bulundurulması zorunlu olan; “Vergi Kayıt Belgesi, Ticaret odasından alınan Oda Sicil Kayıt ve Faaliyet Belgesi, Sanayi ve Ticaret Bakanlığından alınan Kapıdan Satış Yetki Belgesi, Kültür ve Turizm Bakanlığı Sertifikası (Geçerlilik tarihi güncel olmalı) ve Yayın Listesi” belgelerini </w:t>
      </w:r>
      <w:r w:rsidRPr="00397D41">
        <w:rPr>
          <w:rFonts w:asciiTheme="majorHAnsi" w:hAnsiTheme="majorHAnsi" w:cstheme="majorHAnsi"/>
          <w:sz w:val="24"/>
          <w:szCs w:val="24"/>
        </w:rPr>
        <w:t>dilekçe ekine konularak ilgili</w:t>
      </w:r>
      <w:r w:rsidR="00455B1D" w:rsidRPr="00397D41">
        <w:rPr>
          <w:rFonts w:asciiTheme="majorHAnsi" w:hAnsiTheme="majorHAnsi" w:cstheme="majorHAnsi"/>
          <w:sz w:val="24"/>
          <w:szCs w:val="24"/>
        </w:rPr>
        <w:t xml:space="preserve"> kitap listesinin onaylanması, stant bedelinin ödenmesi,</w:t>
      </w:r>
      <w:r w:rsidRPr="00397D41">
        <w:rPr>
          <w:rFonts w:asciiTheme="majorHAnsi" w:hAnsiTheme="majorHAnsi" w:cstheme="majorHAnsi"/>
          <w:sz w:val="24"/>
          <w:szCs w:val="24"/>
        </w:rPr>
        <w:t xml:space="preserve"> S</w:t>
      </w:r>
      <w:r w:rsidR="00795185" w:rsidRPr="00397D41">
        <w:rPr>
          <w:rFonts w:asciiTheme="majorHAnsi" w:hAnsiTheme="majorHAnsi" w:cstheme="majorHAnsi"/>
          <w:sz w:val="24"/>
          <w:szCs w:val="24"/>
        </w:rPr>
        <w:t>tant Bilgi ve Taahhütname Formu</w:t>
      </w:r>
      <w:r w:rsidRPr="00397D41">
        <w:rPr>
          <w:rFonts w:asciiTheme="majorHAnsi" w:hAnsiTheme="majorHAnsi" w:cstheme="majorHAnsi"/>
          <w:sz w:val="24"/>
          <w:szCs w:val="24"/>
        </w:rPr>
        <w:t xml:space="preserve">nun imzalanmasından sonra stant açılabilir. </w:t>
      </w:r>
      <w:proofErr w:type="gramEnd"/>
    </w:p>
    <w:p w:rsidR="00796159" w:rsidRPr="00397D41" w:rsidRDefault="00796159" w:rsidP="00031B49">
      <w:pPr>
        <w:pStyle w:val="ListeParagraf"/>
        <w:numPr>
          <w:ilvl w:val="0"/>
          <w:numId w:val="10"/>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Yayın evleri tarafından yapılacak kitap stant başvurularında sunacakları yayın listelerinin kontrolü, yasaklı yayın ve korsan yayın olup olmadığı hususları Kütüphane ve Dokümantasyon </w:t>
      </w:r>
      <w:r w:rsidR="00B1048F" w:rsidRPr="00397D41">
        <w:rPr>
          <w:rFonts w:asciiTheme="majorHAnsi" w:hAnsiTheme="majorHAnsi" w:cstheme="majorHAnsi"/>
          <w:sz w:val="24"/>
          <w:szCs w:val="24"/>
        </w:rPr>
        <w:t>Müdürlüğünce</w:t>
      </w:r>
      <w:r w:rsidRPr="00397D41">
        <w:rPr>
          <w:rFonts w:asciiTheme="majorHAnsi" w:hAnsiTheme="majorHAnsi" w:cstheme="majorHAnsi"/>
          <w:sz w:val="24"/>
          <w:szCs w:val="24"/>
        </w:rPr>
        <w:t xml:space="preserve"> kontrol edilecektir. Yayın listesinde belirtilen yayınlara Üniversite Kütüphanelerinde ihtiyaç olması halinde, </w:t>
      </w:r>
      <w:r w:rsidR="00A7695D" w:rsidRPr="00397D41">
        <w:rPr>
          <w:rFonts w:asciiTheme="majorHAnsi" w:hAnsiTheme="majorHAnsi" w:cstheme="majorHAnsi"/>
          <w:sz w:val="24"/>
          <w:szCs w:val="24"/>
        </w:rPr>
        <w:t xml:space="preserve">Rektörlük </w:t>
      </w:r>
      <w:r w:rsidRPr="00397D41">
        <w:rPr>
          <w:rFonts w:asciiTheme="majorHAnsi" w:hAnsiTheme="majorHAnsi" w:cstheme="majorHAnsi"/>
          <w:sz w:val="24"/>
          <w:szCs w:val="24"/>
        </w:rPr>
        <w:t xml:space="preserve">kararı ile stant bedeli yerine ihtiyaç duyulan yayınlar alınabilecektir.      </w:t>
      </w:r>
    </w:p>
    <w:p w:rsidR="00ED0B0C" w:rsidRPr="00397D41" w:rsidRDefault="00ED0B0C" w:rsidP="00031B49">
      <w:pPr>
        <w:pStyle w:val="ListeParagraf"/>
        <w:numPr>
          <w:ilvl w:val="0"/>
          <w:numId w:val="10"/>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Fikir ve Sanat Eserleri Kanunu, Tüketicinin Korunması Hakkındaki Kanun ve Kabahatler Kanunlarına uyulmaması hallerinde öğrenci, firma, kamu kuruluşları, kişi veya kişiler sorumludurlar. </w:t>
      </w:r>
    </w:p>
    <w:p w:rsidR="00ED0B0C" w:rsidRPr="00397D41" w:rsidRDefault="00ED0B0C" w:rsidP="00031B49">
      <w:pPr>
        <w:pStyle w:val="ListeParagraf"/>
        <w:numPr>
          <w:ilvl w:val="0"/>
          <w:numId w:val="10"/>
        </w:numPr>
        <w:spacing w:after="120"/>
        <w:jc w:val="both"/>
        <w:rPr>
          <w:rFonts w:asciiTheme="majorHAnsi" w:hAnsiTheme="majorHAnsi" w:cstheme="majorHAnsi"/>
          <w:sz w:val="24"/>
          <w:szCs w:val="24"/>
        </w:rPr>
      </w:pPr>
      <w:r w:rsidRPr="00397D41">
        <w:rPr>
          <w:rFonts w:asciiTheme="majorHAnsi" w:hAnsiTheme="majorHAnsi" w:cstheme="majorHAnsi"/>
          <w:sz w:val="24"/>
          <w:szCs w:val="24"/>
        </w:rPr>
        <w:lastRenderedPageBreak/>
        <w:t xml:space="preserve">Başvuru dilekçesi ile verilen ürün listesi dışında bulunan ürünler ve </w:t>
      </w:r>
      <w:proofErr w:type="gramStart"/>
      <w:r w:rsidRPr="00397D41">
        <w:rPr>
          <w:rFonts w:asciiTheme="majorHAnsi" w:hAnsiTheme="majorHAnsi" w:cstheme="majorHAnsi"/>
          <w:sz w:val="24"/>
          <w:szCs w:val="24"/>
        </w:rPr>
        <w:t>bandrolü</w:t>
      </w:r>
      <w:proofErr w:type="gramEnd"/>
      <w:r w:rsidRPr="00397D41">
        <w:rPr>
          <w:rFonts w:asciiTheme="majorHAnsi" w:hAnsiTheme="majorHAnsi" w:cstheme="majorHAnsi"/>
          <w:sz w:val="24"/>
          <w:szCs w:val="24"/>
        </w:rPr>
        <w:t xml:space="preserve"> bulunmayan ürünlerin satışı yapılmayacaktır. Yapıldığı takdirde doğacak hukuki sonuçlardan ilgili firma, kamu kuruluşları ile kişi ve kişiler sorumlu olacaklardır. </w:t>
      </w:r>
    </w:p>
    <w:p w:rsidR="00BC093F" w:rsidRPr="00397D41" w:rsidRDefault="00BC093F" w:rsidP="00031B49">
      <w:pPr>
        <w:pStyle w:val="ListeParagraf"/>
        <w:numPr>
          <w:ilvl w:val="0"/>
          <w:numId w:val="10"/>
        </w:numPr>
        <w:spacing w:after="120"/>
        <w:jc w:val="both"/>
        <w:rPr>
          <w:rFonts w:asciiTheme="majorHAnsi" w:hAnsiTheme="majorHAnsi" w:cstheme="majorHAnsi"/>
          <w:sz w:val="24"/>
          <w:szCs w:val="24"/>
        </w:rPr>
      </w:pPr>
      <w:r w:rsidRPr="00397D41">
        <w:rPr>
          <w:rFonts w:asciiTheme="majorHAnsi" w:hAnsiTheme="majorHAnsi" w:cstheme="majorHAnsi"/>
          <w:sz w:val="24"/>
          <w:szCs w:val="24"/>
        </w:rPr>
        <w:t>Öğrenci, firma, kamu kuruluşları, kişi veya kişiler yapmak istedikleri etkinlik ve sosyal faaliyetler ile ilgili</w:t>
      </w:r>
      <w:r w:rsidR="008902CE" w:rsidRPr="00397D41">
        <w:rPr>
          <w:rFonts w:asciiTheme="majorHAnsi" w:hAnsiTheme="majorHAnsi" w:cstheme="majorHAnsi"/>
          <w:sz w:val="24"/>
          <w:szCs w:val="24"/>
        </w:rPr>
        <w:t xml:space="preserve"> tanıtım araçları örneklerini</w:t>
      </w:r>
      <w:r w:rsidRPr="00397D41">
        <w:rPr>
          <w:rFonts w:asciiTheme="majorHAnsi" w:hAnsiTheme="majorHAnsi" w:cstheme="majorHAnsi"/>
          <w:sz w:val="24"/>
          <w:szCs w:val="24"/>
        </w:rPr>
        <w:t xml:space="preserve"> </w:t>
      </w:r>
      <w:r w:rsidR="008902CE" w:rsidRPr="00397D41">
        <w:rPr>
          <w:rFonts w:asciiTheme="majorHAnsi" w:hAnsiTheme="majorHAnsi" w:cstheme="majorHAnsi"/>
          <w:sz w:val="24"/>
          <w:szCs w:val="24"/>
        </w:rPr>
        <w:t>(</w:t>
      </w:r>
      <w:r w:rsidRPr="00397D41">
        <w:rPr>
          <w:rFonts w:asciiTheme="majorHAnsi" w:hAnsiTheme="majorHAnsi" w:cstheme="majorHAnsi"/>
          <w:sz w:val="24"/>
          <w:szCs w:val="24"/>
        </w:rPr>
        <w:t>duyuru</w:t>
      </w:r>
      <w:r w:rsidR="008902CE" w:rsidRPr="00397D41">
        <w:rPr>
          <w:rFonts w:asciiTheme="majorHAnsi" w:hAnsiTheme="majorHAnsi" w:cstheme="majorHAnsi"/>
          <w:sz w:val="24"/>
          <w:szCs w:val="24"/>
        </w:rPr>
        <w:t xml:space="preserve">, </w:t>
      </w:r>
      <w:r w:rsidRPr="00397D41">
        <w:rPr>
          <w:rFonts w:asciiTheme="majorHAnsi" w:hAnsiTheme="majorHAnsi" w:cstheme="majorHAnsi"/>
          <w:sz w:val="24"/>
          <w:szCs w:val="24"/>
        </w:rPr>
        <w:t>afiş</w:t>
      </w:r>
      <w:r w:rsidR="008902CE" w:rsidRPr="00397D41">
        <w:rPr>
          <w:rFonts w:asciiTheme="majorHAnsi" w:hAnsiTheme="majorHAnsi" w:cstheme="majorHAnsi"/>
          <w:sz w:val="24"/>
          <w:szCs w:val="24"/>
        </w:rPr>
        <w:t>, vb.)</w:t>
      </w:r>
      <w:r w:rsidRPr="00397D41">
        <w:rPr>
          <w:rFonts w:asciiTheme="majorHAnsi" w:hAnsiTheme="majorHAnsi" w:cstheme="majorHAnsi"/>
          <w:sz w:val="24"/>
          <w:szCs w:val="24"/>
        </w:rPr>
        <w:t>, SK</w:t>
      </w:r>
      <w:r w:rsidR="00A903FC" w:rsidRPr="00397D41">
        <w:rPr>
          <w:rFonts w:asciiTheme="majorHAnsi" w:hAnsiTheme="majorHAnsi" w:cstheme="majorHAnsi"/>
          <w:sz w:val="24"/>
          <w:szCs w:val="24"/>
        </w:rPr>
        <w:t xml:space="preserve">S Müdürlüğüne </w:t>
      </w:r>
      <w:r w:rsidRPr="00397D41">
        <w:rPr>
          <w:rFonts w:asciiTheme="majorHAnsi" w:hAnsiTheme="majorHAnsi" w:cstheme="majorHAnsi"/>
          <w:sz w:val="24"/>
          <w:szCs w:val="24"/>
        </w:rPr>
        <w:t>verecekleri dilekçeye eklemeleri gerekmektedir.</w:t>
      </w:r>
      <w:r w:rsidR="00C970E9" w:rsidRPr="00397D41">
        <w:rPr>
          <w:rFonts w:asciiTheme="majorHAnsi" w:hAnsiTheme="majorHAnsi" w:cstheme="majorHAnsi"/>
          <w:sz w:val="24"/>
          <w:szCs w:val="24"/>
        </w:rPr>
        <w:t xml:space="preserve"> Tanıtım araçlarının asılma/kullanma süresi ve kaç adet kullanılacağı dilekçede belirtilecektir.</w:t>
      </w:r>
      <w:r w:rsidRPr="00397D41">
        <w:rPr>
          <w:rFonts w:asciiTheme="majorHAnsi" w:hAnsiTheme="majorHAnsi" w:cstheme="majorHAnsi"/>
          <w:sz w:val="24"/>
          <w:szCs w:val="24"/>
        </w:rPr>
        <w:t xml:space="preserve"> </w:t>
      </w:r>
    </w:p>
    <w:p w:rsidR="00BC093F" w:rsidRPr="00397D41" w:rsidRDefault="00BC093F" w:rsidP="00031B49">
      <w:pPr>
        <w:pStyle w:val="ListeParagraf"/>
        <w:numPr>
          <w:ilvl w:val="0"/>
          <w:numId w:val="10"/>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Üniversite birimlerinde açılacak stant ve duyurularda ve derslikler ve konferans salonlarının kullanımında, </w:t>
      </w:r>
      <w:r w:rsidR="00F32F40" w:rsidRPr="00397D41">
        <w:rPr>
          <w:rFonts w:asciiTheme="majorHAnsi" w:hAnsiTheme="majorHAnsi" w:cstheme="majorHAnsi"/>
          <w:sz w:val="24"/>
          <w:szCs w:val="24"/>
        </w:rPr>
        <w:t xml:space="preserve">Üniversite </w:t>
      </w:r>
      <w:r w:rsidRPr="00397D41">
        <w:rPr>
          <w:rFonts w:asciiTheme="majorHAnsi" w:hAnsiTheme="majorHAnsi" w:cstheme="majorHAnsi"/>
          <w:sz w:val="24"/>
          <w:szCs w:val="24"/>
        </w:rPr>
        <w:t xml:space="preserve">Yönetim Kurulu tarafından belirlenen ücretler geçerlidir. </w:t>
      </w:r>
      <w:r w:rsidR="001D4CA7" w:rsidRPr="00397D41">
        <w:rPr>
          <w:rFonts w:asciiTheme="majorHAnsi" w:hAnsiTheme="majorHAnsi" w:cstheme="majorHAnsi"/>
          <w:sz w:val="24"/>
          <w:szCs w:val="24"/>
        </w:rPr>
        <w:t>Ayrı yerlerde açılacak stantların her biri için ayrı ücret alınır.</w:t>
      </w:r>
    </w:p>
    <w:p w:rsidR="00BC093F" w:rsidRPr="00397D41" w:rsidRDefault="00BC093F" w:rsidP="00031B49">
      <w:pPr>
        <w:pStyle w:val="ListeParagraf"/>
        <w:numPr>
          <w:ilvl w:val="0"/>
          <w:numId w:val="10"/>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Müracaat ve başvuru yapılması, izin verildiği anlamına gelmez. İzin alınmadan hiçbir surette ilan ve afiş asılamaz, stant açılamaz, reklam ve tanıtım aracı konulamaz, derslikler ve konferans salonları kullanılamaz. İzni yenilenmeyen, izin şartlarına aykırı olan, bozulan veya tahrip olan, afişlerin üzerinde “Uygundur” ibaresi olmayan veya yeniden izin verilmesi uygun görülmeyen tanıtım araçları, yazılı uyarıya gerek kalmadan görsel ve çevresel kirliliğe neden olmayacak şekilde Üniversite tarafından kaldırılacaktır. </w:t>
      </w:r>
    </w:p>
    <w:p w:rsidR="005F328B" w:rsidRPr="00397D41" w:rsidRDefault="00BC093F" w:rsidP="00031B49">
      <w:pPr>
        <w:pStyle w:val="Balk2"/>
        <w:spacing w:before="0" w:after="120"/>
        <w:jc w:val="both"/>
        <w:rPr>
          <w:rFonts w:cstheme="majorHAnsi"/>
          <w:color w:val="auto"/>
          <w:sz w:val="24"/>
          <w:szCs w:val="24"/>
        </w:rPr>
      </w:pPr>
      <w:r w:rsidRPr="00397D41">
        <w:rPr>
          <w:rFonts w:cstheme="majorHAnsi"/>
          <w:color w:val="auto"/>
          <w:sz w:val="24"/>
          <w:szCs w:val="24"/>
        </w:rPr>
        <w:t>Ü</w:t>
      </w:r>
      <w:r w:rsidR="00E841BB" w:rsidRPr="00397D41">
        <w:rPr>
          <w:rFonts w:cstheme="majorHAnsi"/>
          <w:color w:val="auto"/>
          <w:sz w:val="24"/>
          <w:szCs w:val="24"/>
        </w:rPr>
        <w:t>çüncü Bölüm</w:t>
      </w:r>
    </w:p>
    <w:p w:rsidR="005F328B" w:rsidRPr="00397D41" w:rsidRDefault="00E841BB" w:rsidP="00031B49">
      <w:pPr>
        <w:pStyle w:val="Balk3"/>
        <w:spacing w:before="0" w:after="120"/>
        <w:jc w:val="both"/>
        <w:rPr>
          <w:rFonts w:cstheme="majorHAnsi"/>
          <w:color w:val="auto"/>
          <w:sz w:val="24"/>
          <w:szCs w:val="24"/>
        </w:rPr>
      </w:pPr>
      <w:r w:rsidRPr="00397D41">
        <w:rPr>
          <w:rFonts w:cstheme="majorHAnsi"/>
          <w:color w:val="auto"/>
          <w:sz w:val="24"/>
          <w:szCs w:val="24"/>
        </w:rPr>
        <w:t xml:space="preserve">Başvuru, Onay, Ücretlendirme ve </w:t>
      </w:r>
      <w:r w:rsidR="00A7695D" w:rsidRPr="00397D41">
        <w:rPr>
          <w:rFonts w:cstheme="majorHAnsi"/>
          <w:color w:val="auto"/>
          <w:sz w:val="24"/>
          <w:szCs w:val="24"/>
        </w:rPr>
        <w:t>Mekân</w:t>
      </w:r>
      <w:r w:rsidRPr="00397D41">
        <w:rPr>
          <w:rFonts w:cstheme="majorHAnsi"/>
          <w:color w:val="auto"/>
          <w:sz w:val="24"/>
          <w:szCs w:val="24"/>
        </w:rPr>
        <w:t xml:space="preserve"> Tahsisi Bildirimleri</w:t>
      </w:r>
    </w:p>
    <w:p w:rsidR="005F328B" w:rsidRPr="00397D41" w:rsidRDefault="00E841BB" w:rsidP="00031B49">
      <w:pPr>
        <w:pStyle w:val="Balk4"/>
        <w:spacing w:before="0" w:after="120"/>
        <w:jc w:val="both"/>
        <w:rPr>
          <w:rFonts w:cstheme="majorHAnsi"/>
          <w:i w:val="0"/>
          <w:color w:val="auto"/>
          <w:sz w:val="24"/>
          <w:szCs w:val="24"/>
        </w:rPr>
      </w:pPr>
      <w:r w:rsidRPr="00397D41">
        <w:rPr>
          <w:rFonts w:cstheme="majorHAnsi"/>
          <w:i w:val="0"/>
          <w:color w:val="auto"/>
          <w:sz w:val="24"/>
          <w:szCs w:val="24"/>
        </w:rPr>
        <w:t>Başvuru</w:t>
      </w:r>
    </w:p>
    <w:p w:rsidR="00BC093F" w:rsidRPr="00397D41" w:rsidRDefault="00E841BB" w:rsidP="00031B49">
      <w:pPr>
        <w:spacing w:after="120"/>
        <w:jc w:val="both"/>
        <w:rPr>
          <w:rFonts w:asciiTheme="majorHAnsi" w:hAnsiTheme="majorHAnsi" w:cstheme="majorHAnsi"/>
          <w:sz w:val="24"/>
          <w:szCs w:val="24"/>
        </w:rPr>
      </w:pPr>
      <w:r w:rsidRPr="00397D41">
        <w:rPr>
          <w:rFonts w:asciiTheme="majorHAnsi" w:hAnsiTheme="majorHAnsi" w:cstheme="majorHAnsi"/>
          <w:b/>
          <w:sz w:val="24"/>
          <w:szCs w:val="24"/>
        </w:rPr>
        <w:t xml:space="preserve">Madde </w:t>
      </w:r>
      <w:r w:rsidR="00BC093F" w:rsidRPr="00397D41">
        <w:rPr>
          <w:rFonts w:asciiTheme="majorHAnsi" w:hAnsiTheme="majorHAnsi" w:cstheme="majorHAnsi"/>
          <w:b/>
          <w:sz w:val="24"/>
          <w:szCs w:val="24"/>
        </w:rPr>
        <w:t>8-</w:t>
      </w:r>
      <w:r w:rsidR="00BC093F" w:rsidRPr="00397D41">
        <w:rPr>
          <w:rFonts w:asciiTheme="majorHAnsi" w:hAnsiTheme="majorHAnsi" w:cstheme="majorHAnsi"/>
          <w:sz w:val="24"/>
          <w:szCs w:val="24"/>
        </w:rPr>
        <w:t>Tanıtım araçları için veya Üniversitenin fiziki mekânlarının kullanımı ile ilgili olarak, Üniversitenin SKS</w:t>
      </w:r>
      <w:r w:rsidR="00B1048F" w:rsidRPr="00397D41">
        <w:rPr>
          <w:rFonts w:asciiTheme="majorHAnsi" w:hAnsiTheme="majorHAnsi" w:cstheme="majorHAnsi"/>
          <w:sz w:val="24"/>
          <w:szCs w:val="24"/>
        </w:rPr>
        <w:t xml:space="preserve"> Müdürlüğüne</w:t>
      </w:r>
      <w:r w:rsidR="00BC093F" w:rsidRPr="00397D41">
        <w:rPr>
          <w:rFonts w:asciiTheme="majorHAnsi" w:hAnsiTheme="majorHAnsi" w:cstheme="majorHAnsi"/>
          <w:sz w:val="24"/>
          <w:szCs w:val="24"/>
        </w:rPr>
        <w:t xml:space="preserve"> aşağıdaki belgelerle başvurulması zorunludur: </w:t>
      </w:r>
    </w:p>
    <w:p w:rsidR="00BC093F" w:rsidRPr="00397D41" w:rsidRDefault="00A7695D" w:rsidP="00031B49">
      <w:pPr>
        <w:pStyle w:val="ListeParagraf"/>
        <w:numPr>
          <w:ilvl w:val="0"/>
          <w:numId w:val="12"/>
        </w:numPr>
        <w:spacing w:after="120"/>
        <w:jc w:val="both"/>
        <w:rPr>
          <w:rFonts w:asciiTheme="majorHAnsi" w:hAnsiTheme="majorHAnsi" w:cstheme="majorHAnsi"/>
          <w:sz w:val="24"/>
          <w:szCs w:val="24"/>
        </w:rPr>
      </w:pPr>
      <w:r w:rsidRPr="00397D41">
        <w:rPr>
          <w:rFonts w:asciiTheme="majorHAnsi" w:hAnsiTheme="majorHAnsi" w:cstheme="majorHAnsi"/>
          <w:sz w:val="24"/>
          <w:szCs w:val="24"/>
        </w:rPr>
        <w:t>Mekân</w:t>
      </w:r>
      <w:r w:rsidR="00F16796" w:rsidRPr="00397D41">
        <w:rPr>
          <w:rFonts w:asciiTheme="majorHAnsi" w:hAnsiTheme="majorHAnsi" w:cstheme="majorHAnsi"/>
          <w:sz w:val="24"/>
          <w:szCs w:val="24"/>
        </w:rPr>
        <w:t xml:space="preserve"> Tahsis Talep Formu</w:t>
      </w:r>
    </w:p>
    <w:p w:rsidR="00213835" w:rsidRPr="00397D41" w:rsidRDefault="00213835" w:rsidP="00031B49">
      <w:pPr>
        <w:pStyle w:val="ListeParagraf"/>
        <w:numPr>
          <w:ilvl w:val="0"/>
          <w:numId w:val="12"/>
        </w:numPr>
        <w:spacing w:after="120"/>
        <w:jc w:val="both"/>
        <w:rPr>
          <w:rFonts w:asciiTheme="majorHAnsi" w:hAnsiTheme="majorHAnsi" w:cstheme="majorHAnsi"/>
          <w:sz w:val="24"/>
          <w:szCs w:val="24"/>
        </w:rPr>
      </w:pPr>
      <w:r w:rsidRPr="00397D41">
        <w:rPr>
          <w:rFonts w:asciiTheme="majorHAnsi" w:hAnsiTheme="majorHAnsi" w:cstheme="majorHAnsi"/>
          <w:sz w:val="24"/>
          <w:szCs w:val="24"/>
        </w:rPr>
        <w:t>İlan, afiş, duyuru vb. tanıtım aracı örneği</w:t>
      </w:r>
    </w:p>
    <w:p w:rsidR="00213835" w:rsidRPr="00397D41" w:rsidRDefault="00213835" w:rsidP="00031B49">
      <w:pPr>
        <w:pStyle w:val="ListeParagraf"/>
        <w:numPr>
          <w:ilvl w:val="0"/>
          <w:numId w:val="12"/>
        </w:numPr>
        <w:spacing w:after="120"/>
        <w:jc w:val="both"/>
        <w:rPr>
          <w:rFonts w:asciiTheme="majorHAnsi" w:hAnsiTheme="majorHAnsi" w:cstheme="majorHAnsi"/>
          <w:sz w:val="24"/>
          <w:szCs w:val="24"/>
        </w:rPr>
      </w:pPr>
      <w:r w:rsidRPr="00397D41">
        <w:rPr>
          <w:rFonts w:asciiTheme="majorHAnsi" w:hAnsiTheme="majorHAnsi" w:cstheme="majorHAnsi"/>
          <w:sz w:val="24"/>
          <w:szCs w:val="24"/>
        </w:rPr>
        <w:t>Etkinlikte yer alacak konuşmacı, katılımcı, görevli</w:t>
      </w:r>
      <w:r w:rsidR="00AB5E00" w:rsidRPr="00397D41">
        <w:rPr>
          <w:rFonts w:asciiTheme="majorHAnsi" w:hAnsiTheme="majorHAnsi" w:cstheme="majorHAnsi"/>
          <w:sz w:val="24"/>
          <w:szCs w:val="24"/>
        </w:rPr>
        <w:t xml:space="preserve"> ve </w:t>
      </w:r>
      <w:proofErr w:type="gramStart"/>
      <w:r w:rsidR="00AB5E00" w:rsidRPr="00397D41">
        <w:rPr>
          <w:rFonts w:asciiTheme="majorHAnsi" w:hAnsiTheme="majorHAnsi" w:cstheme="majorHAnsi"/>
          <w:sz w:val="24"/>
          <w:szCs w:val="24"/>
        </w:rPr>
        <w:t>sponsor</w:t>
      </w:r>
      <w:proofErr w:type="gramEnd"/>
      <w:r w:rsidRPr="00397D41">
        <w:rPr>
          <w:rFonts w:asciiTheme="majorHAnsi" w:hAnsiTheme="majorHAnsi" w:cstheme="majorHAnsi"/>
          <w:sz w:val="24"/>
          <w:szCs w:val="24"/>
        </w:rPr>
        <w:t xml:space="preserve"> listesi</w:t>
      </w:r>
    </w:p>
    <w:p w:rsidR="00F16796" w:rsidRPr="00397D41" w:rsidRDefault="00F16796" w:rsidP="00031B49">
      <w:pPr>
        <w:pStyle w:val="ListeParagraf"/>
        <w:numPr>
          <w:ilvl w:val="0"/>
          <w:numId w:val="12"/>
        </w:numPr>
        <w:spacing w:after="120"/>
        <w:jc w:val="both"/>
        <w:rPr>
          <w:rFonts w:asciiTheme="majorHAnsi" w:hAnsiTheme="majorHAnsi" w:cstheme="majorHAnsi"/>
          <w:sz w:val="24"/>
          <w:szCs w:val="24"/>
        </w:rPr>
      </w:pPr>
      <w:r w:rsidRPr="00397D41">
        <w:rPr>
          <w:rFonts w:asciiTheme="majorHAnsi" w:hAnsiTheme="majorHAnsi" w:cstheme="majorHAnsi"/>
          <w:sz w:val="24"/>
          <w:szCs w:val="24"/>
        </w:rPr>
        <w:t>Satış yapılacak ise, satışı yapılacak ürünlerin listesi</w:t>
      </w:r>
    </w:p>
    <w:p w:rsidR="00213835" w:rsidRPr="00397D41" w:rsidRDefault="00213835" w:rsidP="00031B49">
      <w:pPr>
        <w:pStyle w:val="ListeParagraf"/>
        <w:numPr>
          <w:ilvl w:val="0"/>
          <w:numId w:val="12"/>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Ücretin yatırıldığına dair </w:t>
      </w:r>
      <w:proofErr w:type="gramStart"/>
      <w:r w:rsidRPr="00397D41">
        <w:rPr>
          <w:rFonts w:asciiTheme="majorHAnsi" w:hAnsiTheme="majorHAnsi" w:cstheme="majorHAnsi"/>
          <w:sz w:val="24"/>
          <w:szCs w:val="24"/>
        </w:rPr>
        <w:t>dekont</w:t>
      </w:r>
      <w:proofErr w:type="gramEnd"/>
    </w:p>
    <w:p w:rsidR="00F16796" w:rsidRPr="00397D41" w:rsidRDefault="00213835" w:rsidP="00031B49">
      <w:pPr>
        <w:pStyle w:val="ListeParagraf"/>
        <w:numPr>
          <w:ilvl w:val="0"/>
          <w:numId w:val="12"/>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Kitap standı açacaklar için bu yönergenin 7’nci madde b bendinde yer alan belgeler </w:t>
      </w:r>
    </w:p>
    <w:p w:rsidR="005F328B" w:rsidRPr="00397D41" w:rsidRDefault="00E841BB" w:rsidP="00031B49">
      <w:pPr>
        <w:pStyle w:val="Balk4"/>
        <w:spacing w:before="0" w:after="120"/>
        <w:rPr>
          <w:rFonts w:cstheme="majorHAnsi"/>
          <w:i w:val="0"/>
          <w:color w:val="auto"/>
          <w:sz w:val="24"/>
          <w:szCs w:val="24"/>
        </w:rPr>
      </w:pPr>
      <w:r w:rsidRPr="00397D41">
        <w:rPr>
          <w:rFonts w:cstheme="majorHAnsi"/>
          <w:i w:val="0"/>
          <w:color w:val="auto"/>
          <w:sz w:val="24"/>
          <w:szCs w:val="24"/>
        </w:rPr>
        <w:t xml:space="preserve"> Onay </w:t>
      </w:r>
    </w:p>
    <w:p w:rsidR="005F328B" w:rsidRPr="00397D41" w:rsidRDefault="00E841BB" w:rsidP="00031B49">
      <w:pPr>
        <w:spacing w:after="120"/>
        <w:jc w:val="both"/>
        <w:rPr>
          <w:rFonts w:asciiTheme="majorHAnsi" w:hAnsiTheme="majorHAnsi" w:cstheme="majorHAnsi"/>
          <w:sz w:val="24"/>
          <w:szCs w:val="24"/>
        </w:rPr>
      </w:pPr>
      <w:r w:rsidRPr="00397D41">
        <w:rPr>
          <w:rFonts w:asciiTheme="majorHAnsi" w:hAnsiTheme="majorHAnsi" w:cstheme="majorHAnsi"/>
          <w:b/>
          <w:sz w:val="24"/>
          <w:szCs w:val="24"/>
        </w:rPr>
        <w:t xml:space="preserve">Madde </w:t>
      </w:r>
      <w:r w:rsidR="00A4689A" w:rsidRPr="00397D41">
        <w:rPr>
          <w:rFonts w:asciiTheme="majorHAnsi" w:hAnsiTheme="majorHAnsi" w:cstheme="majorHAnsi"/>
          <w:b/>
          <w:sz w:val="24"/>
          <w:szCs w:val="24"/>
        </w:rPr>
        <w:t>9</w:t>
      </w:r>
      <w:r w:rsidRPr="00397D41">
        <w:rPr>
          <w:rFonts w:asciiTheme="majorHAnsi" w:hAnsiTheme="majorHAnsi" w:cstheme="majorHAnsi"/>
          <w:b/>
          <w:sz w:val="24"/>
          <w:szCs w:val="24"/>
        </w:rPr>
        <w:t xml:space="preserve"> –</w:t>
      </w:r>
      <w:r w:rsidRPr="00397D41">
        <w:rPr>
          <w:rFonts w:asciiTheme="majorHAnsi" w:hAnsiTheme="majorHAnsi" w:cstheme="majorHAnsi"/>
          <w:sz w:val="24"/>
          <w:szCs w:val="24"/>
        </w:rPr>
        <w:t xml:space="preserve"> </w:t>
      </w:r>
      <w:r w:rsidR="00A7695D" w:rsidRPr="00397D41">
        <w:rPr>
          <w:rFonts w:asciiTheme="majorHAnsi" w:hAnsiTheme="majorHAnsi" w:cstheme="majorHAnsi"/>
          <w:sz w:val="24"/>
          <w:szCs w:val="24"/>
        </w:rPr>
        <w:t>Mekân</w:t>
      </w:r>
      <w:r w:rsidRPr="00397D41">
        <w:rPr>
          <w:rFonts w:asciiTheme="majorHAnsi" w:hAnsiTheme="majorHAnsi" w:cstheme="majorHAnsi"/>
          <w:sz w:val="24"/>
          <w:szCs w:val="24"/>
        </w:rPr>
        <w:t xml:space="preserve"> tahsis dilekçesi</w:t>
      </w:r>
      <w:r w:rsidR="008416C2" w:rsidRPr="00397D41">
        <w:rPr>
          <w:rFonts w:asciiTheme="majorHAnsi" w:hAnsiTheme="majorHAnsi" w:cstheme="majorHAnsi"/>
          <w:sz w:val="24"/>
          <w:szCs w:val="24"/>
        </w:rPr>
        <w:t xml:space="preserve"> </w:t>
      </w:r>
      <w:r w:rsidR="00CC3285" w:rsidRPr="00397D41">
        <w:rPr>
          <w:rFonts w:asciiTheme="majorHAnsi" w:hAnsiTheme="majorHAnsi" w:cstheme="majorHAnsi"/>
          <w:sz w:val="24"/>
          <w:szCs w:val="24"/>
        </w:rPr>
        <w:t xml:space="preserve">SKS </w:t>
      </w:r>
      <w:r w:rsidR="00A7695D" w:rsidRPr="00397D41">
        <w:rPr>
          <w:rFonts w:asciiTheme="majorHAnsi" w:hAnsiTheme="majorHAnsi" w:cstheme="majorHAnsi"/>
          <w:sz w:val="24"/>
          <w:szCs w:val="24"/>
        </w:rPr>
        <w:t xml:space="preserve">Müdürlüğü tarafından </w:t>
      </w:r>
      <w:r w:rsidR="00CC3285" w:rsidRPr="00397D41">
        <w:rPr>
          <w:rFonts w:asciiTheme="majorHAnsi" w:hAnsiTheme="majorHAnsi" w:cstheme="majorHAnsi"/>
          <w:sz w:val="24"/>
          <w:szCs w:val="24"/>
        </w:rPr>
        <w:t xml:space="preserve">görevlendirilen </w:t>
      </w:r>
      <w:r w:rsidR="008416C2" w:rsidRPr="00397D41">
        <w:rPr>
          <w:rFonts w:asciiTheme="majorHAnsi" w:hAnsiTheme="majorHAnsi" w:cstheme="majorHAnsi"/>
          <w:sz w:val="24"/>
          <w:szCs w:val="24"/>
        </w:rPr>
        <w:t>personel tarafından kabul edilir.</w:t>
      </w:r>
    </w:p>
    <w:p w:rsidR="00CC3285" w:rsidRPr="00397D41" w:rsidRDefault="00CC3285" w:rsidP="00031B49">
      <w:p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a) İçeriği uygun talepler </w:t>
      </w:r>
      <w:r w:rsidR="00A7695D" w:rsidRPr="00397D41">
        <w:rPr>
          <w:rFonts w:asciiTheme="majorHAnsi" w:hAnsiTheme="majorHAnsi" w:cstheme="majorHAnsi"/>
          <w:sz w:val="24"/>
          <w:szCs w:val="24"/>
        </w:rPr>
        <w:t>mekânın</w:t>
      </w:r>
      <w:r w:rsidRPr="00397D41">
        <w:rPr>
          <w:rFonts w:asciiTheme="majorHAnsi" w:hAnsiTheme="majorHAnsi" w:cstheme="majorHAnsi"/>
          <w:sz w:val="24"/>
          <w:szCs w:val="24"/>
        </w:rPr>
        <w:t xml:space="preserve"> bağlı olduğu birim yöneticisi</w:t>
      </w:r>
      <w:r w:rsidR="00A7695D" w:rsidRPr="00397D41">
        <w:rPr>
          <w:rFonts w:asciiTheme="majorHAnsi" w:hAnsiTheme="majorHAnsi" w:cstheme="majorHAnsi"/>
          <w:sz w:val="24"/>
          <w:szCs w:val="24"/>
        </w:rPr>
        <w:t>nin</w:t>
      </w:r>
      <w:r w:rsidRPr="00397D41">
        <w:rPr>
          <w:rFonts w:asciiTheme="majorHAnsi" w:hAnsiTheme="majorHAnsi" w:cstheme="majorHAnsi"/>
          <w:sz w:val="24"/>
          <w:szCs w:val="24"/>
        </w:rPr>
        <w:t xml:space="preserve"> görüşü </w:t>
      </w:r>
      <w:r w:rsidR="00A7695D" w:rsidRPr="00397D41">
        <w:rPr>
          <w:rFonts w:asciiTheme="majorHAnsi" w:hAnsiTheme="majorHAnsi" w:cstheme="majorHAnsi"/>
          <w:sz w:val="24"/>
          <w:szCs w:val="24"/>
        </w:rPr>
        <w:t>alınır.</w:t>
      </w:r>
    </w:p>
    <w:p w:rsidR="005F328B" w:rsidRPr="00397D41" w:rsidRDefault="00CC3285" w:rsidP="00031B49">
      <w:pPr>
        <w:spacing w:after="120"/>
        <w:jc w:val="both"/>
        <w:rPr>
          <w:rFonts w:asciiTheme="majorHAnsi" w:hAnsiTheme="majorHAnsi" w:cstheme="majorHAnsi"/>
          <w:sz w:val="24"/>
          <w:szCs w:val="24"/>
        </w:rPr>
      </w:pPr>
      <w:r w:rsidRPr="00397D41">
        <w:rPr>
          <w:rFonts w:asciiTheme="majorHAnsi" w:hAnsiTheme="majorHAnsi" w:cstheme="majorHAnsi"/>
          <w:sz w:val="24"/>
          <w:szCs w:val="24"/>
        </w:rPr>
        <w:t>b</w:t>
      </w:r>
      <w:r w:rsidR="00E841BB" w:rsidRPr="00397D41">
        <w:rPr>
          <w:rFonts w:asciiTheme="majorHAnsi" w:hAnsiTheme="majorHAnsi" w:cstheme="majorHAnsi"/>
          <w:sz w:val="24"/>
          <w:szCs w:val="24"/>
        </w:rPr>
        <w:t xml:space="preserve">) Etkinliğin süresi, içeriği ve </w:t>
      </w:r>
      <w:r w:rsidR="00A7695D" w:rsidRPr="00397D41">
        <w:rPr>
          <w:rFonts w:asciiTheme="majorHAnsi" w:hAnsiTheme="majorHAnsi" w:cstheme="majorHAnsi"/>
          <w:sz w:val="24"/>
          <w:szCs w:val="24"/>
        </w:rPr>
        <w:t>mekânın</w:t>
      </w:r>
      <w:r w:rsidR="00E841BB" w:rsidRPr="00397D41">
        <w:rPr>
          <w:rFonts w:asciiTheme="majorHAnsi" w:hAnsiTheme="majorHAnsi" w:cstheme="majorHAnsi"/>
          <w:sz w:val="24"/>
          <w:szCs w:val="24"/>
        </w:rPr>
        <w:t xml:space="preserve"> durumu kontrol edilerek uygun olmayan başvuru hakkında geri bildirimde bulunulur</w:t>
      </w:r>
      <w:r w:rsidR="00A7695D" w:rsidRPr="00397D41">
        <w:rPr>
          <w:rFonts w:asciiTheme="majorHAnsi" w:hAnsiTheme="majorHAnsi" w:cstheme="majorHAnsi"/>
          <w:sz w:val="24"/>
          <w:szCs w:val="24"/>
        </w:rPr>
        <w:t>.</w:t>
      </w:r>
    </w:p>
    <w:p w:rsidR="005F328B" w:rsidRPr="00397D41" w:rsidRDefault="00E841BB" w:rsidP="00031B49">
      <w:p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c) </w:t>
      </w:r>
      <w:r w:rsidR="00A7695D" w:rsidRPr="00397D41">
        <w:rPr>
          <w:rFonts w:asciiTheme="majorHAnsi" w:hAnsiTheme="majorHAnsi" w:cstheme="majorHAnsi"/>
          <w:sz w:val="24"/>
          <w:szCs w:val="24"/>
        </w:rPr>
        <w:t>İlgili Rektör Yardımcısının olur alındıktan sonra o</w:t>
      </w:r>
      <w:r w:rsidRPr="00397D41">
        <w:rPr>
          <w:rFonts w:asciiTheme="majorHAnsi" w:hAnsiTheme="majorHAnsi" w:cstheme="majorHAnsi"/>
          <w:sz w:val="24"/>
          <w:szCs w:val="24"/>
        </w:rPr>
        <w:t xml:space="preserve">nay durumu başvuru sahibine bildirilir. </w:t>
      </w:r>
    </w:p>
    <w:p w:rsidR="005F328B" w:rsidRPr="00397D41" w:rsidRDefault="00E841BB" w:rsidP="00031B49">
      <w:pPr>
        <w:pStyle w:val="Balk4"/>
        <w:spacing w:before="0" w:after="120"/>
        <w:rPr>
          <w:rFonts w:cstheme="majorHAnsi"/>
          <w:i w:val="0"/>
          <w:color w:val="auto"/>
          <w:sz w:val="24"/>
          <w:szCs w:val="24"/>
        </w:rPr>
      </w:pPr>
      <w:r w:rsidRPr="00397D41">
        <w:rPr>
          <w:rFonts w:cstheme="majorHAnsi"/>
          <w:i w:val="0"/>
          <w:color w:val="auto"/>
          <w:sz w:val="24"/>
          <w:szCs w:val="24"/>
        </w:rPr>
        <w:t xml:space="preserve">Ücretlendirme </w:t>
      </w:r>
    </w:p>
    <w:p w:rsidR="005F328B" w:rsidRPr="00397D41" w:rsidRDefault="00E841BB" w:rsidP="00031B49">
      <w:pPr>
        <w:spacing w:after="120"/>
        <w:jc w:val="both"/>
        <w:rPr>
          <w:rFonts w:asciiTheme="majorHAnsi" w:hAnsiTheme="majorHAnsi" w:cstheme="majorHAnsi"/>
          <w:sz w:val="24"/>
          <w:szCs w:val="24"/>
        </w:rPr>
      </w:pPr>
      <w:r w:rsidRPr="00397D41">
        <w:rPr>
          <w:rFonts w:asciiTheme="majorHAnsi" w:hAnsiTheme="majorHAnsi" w:cstheme="majorHAnsi"/>
          <w:b/>
          <w:sz w:val="24"/>
          <w:szCs w:val="24"/>
        </w:rPr>
        <w:t xml:space="preserve">Madde </w:t>
      </w:r>
      <w:r w:rsidR="00A4689A" w:rsidRPr="00397D41">
        <w:rPr>
          <w:rFonts w:asciiTheme="majorHAnsi" w:hAnsiTheme="majorHAnsi" w:cstheme="majorHAnsi"/>
          <w:b/>
          <w:sz w:val="24"/>
          <w:szCs w:val="24"/>
        </w:rPr>
        <w:t>10</w:t>
      </w:r>
      <w:r w:rsidRPr="00397D41">
        <w:rPr>
          <w:rFonts w:asciiTheme="majorHAnsi" w:hAnsiTheme="majorHAnsi" w:cstheme="majorHAnsi"/>
          <w:b/>
          <w:sz w:val="24"/>
          <w:szCs w:val="24"/>
        </w:rPr>
        <w:t xml:space="preserve"> –</w:t>
      </w:r>
      <w:r w:rsidR="00A7695D" w:rsidRPr="00397D41">
        <w:rPr>
          <w:rFonts w:asciiTheme="majorHAnsi" w:hAnsiTheme="majorHAnsi" w:cstheme="majorHAnsi"/>
          <w:sz w:val="24"/>
          <w:szCs w:val="24"/>
        </w:rPr>
        <w:t>Mekân</w:t>
      </w:r>
      <w:r w:rsidRPr="00397D41">
        <w:rPr>
          <w:rFonts w:asciiTheme="majorHAnsi" w:hAnsiTheme="majorHAnsi" w:cstheme="majorHAnsi"/>
          <w:sz w:val="24"/>
          <w:szCs w:val="24"/>
        </w:rPr>
        <w:t xml:space="preserve"> tahsis ücretlendirmeleri için; </w:t>
      </w:r>
    </w:p>
    <w:p w:rsidR="005F328B" w:rsidRPr="00397D41" w:rsidRDefault="00E841BB" w:rsidP="00031B49">
      <w:pPr>
        <w:pStyle w:val="ListeParagraf"/>
        <w:numPr>
          <w:ilvl w:val="0"/>
          <w:numId w:val="13"/>
        </w:numPr>
        <w:spacing w:after="120"/>
        <w:jc w:val="both"/>
        <w:rPr>
          <w:rFonts w:asciiTheme="majorHAnsi" w:hAnsiTheme="majorHAnsi" w:cstheme="majorHAnsi"/>
          <w:sz w:val="24"/>
          <w:szCs w:val="24"/>
        </w:rPr>
      </w:pPr>
      <w:r w:rsidRPr="00397D41">
        <w:rPr>
          <w:rFonts w:asciiTheme="majorHAnsi" w:hAnsiTheme="majorHAnsi" w:cstheme="majorHAnsi"/>
          <w:sz w:val="24"/>
          <w:szCs w:val="24"/>
        </w:rPr>
        <w:t>Üniversite akademik ve idari birimleri ve öğrenci kulüplerinin tahsisleri ücretlendirilmez.</w:t>
      </w:r>
    </w:p>
    <w:p w:rsidR="005F328B" w:rsidRPr="00397D41" w:rsidRDefault="00E841BB" w:rsidP="00031B49">
      <w:pPr>
        <w:pStyle w:val="ListeParagraf"/>
        <w:numPr>
          <w:ilvl w:val="0"/>
          <w:numId w:val="13"/>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Diğer başvuru sahipleri için Üniversite Yönetim Kurulu tarafından kararlaştırılmış bulunan ücret tarifesi uygulanır. </w:t>
      </w:r>
    </w:p>
    <w:p w:rsidR="005F328B" w:rsidRPr="00397D41" w:rsidRDefault="00E841BB" w:rsidP="00031B49">
      <w:pPr>
        <w:pStyle w:val="ListeParagraf"/>
        <w:numPr>
          <w:ilvl w:val="0"/>
          <w:numId w:val="13"/>
        </w:numPr>
        <w:spacing w:after="120"/>
        <w:jc w:val="both"/>
        <w:rPr>
          <w:rFonts w:asciiTheme="majorHAnsi" w:hAnsiTheme="majorHAnsi" w:cstheme="majorHAnsi"/>
          <w:sz w:val="24"/>
          <w:szCs w:val="24"/>
        </w:rPr>
      </w:pPr>
      <w:r w:rsidRPr="00397D41">
        <w:rPr>
          <w:rFonts w:asciiTheme="majorHAnsi" w:hAnsiTheme="majorHAnsi" w:cstheme="majorHAnsi"/>
          <w:sz w:val="24"/>
          <w:szCs w:val="24"/>
        </w:rPr>
        <w:lastRenderedPageBreak/>
        <w:t xml:space="preserve">Tahsis ücreti etkinlik öncesinde Üniversite banka hesabına yatırılarak ilgili </w:t>
      </w:r>
      <w:proofErr w:type="gramStart"/>
      <w:r w:rsidRPr="00397D41">
        <w:rPr>
          <w:rFonts w:asciiTheme="majorHAnsi" w:hAnsiTheme="majorHAnsi" w:cstheme="majorHAnsi"/>
          <w:sz w:val="24"/>
          <w:szCs w:val="24"/>
        </w:rPr>
        <w:t>dekont</w:t>
      </w:r>
      <w:proofErr w:type="gramEnd"/>
      <w:r w:rsidR="008416C2" w:rsidRPr="00397D41">
        <w:rPr>
          <w:rFonts w:asciiTheme="majorHAnsi" w:hAnsiTheme="majorHAnsi" w:cstheme="majorHAnsi"/>
          <w:sz w:val="24"/>
          <w:szCs w:val="24"/>
        </w:rPr>
        <w:t xml:space="preserve"> </w:t>
      </w:r>
      <w:r w:rsidR="00BB0466" w:rsidRPr="00397D41">
        <w:rPr>
          <w:rFonts w:asciiTheme="majorHAnsi" w:hAnsiTheme="majorHAnsi" w:cstheme="majorHAnsi"/>
          <w:sz w:val="24"/>
          <w:szCs w:val="24"/>
        </w:rPr>
        <w:t>başvuru dilekçesi ekinde</w:t>
      </w:r>
      <w:r w:rsidRPr="00397D41">
        <w:rPr>
          <w:rFonts w:asciiTheme="majorHAnsi" w:hAnsiTheme="majorHAnsi" w:cstheme="majorHAnsi"/>
          <w:sz w:val="24"/>
          <w:szCs w:val="24"/>
        </w:rPr>
        <w:t xml:space="preserve"> iletilir.</w:t>
      </w:r>
    </w:p>
    <w:p w:rsidR="005F328B" w:rsidRPr="00397D41" w:rsidRDefault="00E841BB" w:rsidP="00031B49">
      <w:pPr>
        <w:pStyle w:val="ListeParagraf"/>
        <w:numPr>
          <w:ilvl w:val="0"/>
          <w:numId w:val="13"/>
        </w:numPr>
        <w:spacing w:after="120"/>
        <w:jc w:val="both"/>
        <w:rPr>
          <w:rFonts w:asciiTheme="majorHAnsi" w:hAnsiTheme="majorHAnsi" w:cstheme="majorHAnsi"/>
          <w:sz w:val="24"/>
          <w:szCs w:val="24"/>
        </w:rPr>
      </w:pPr>
      <w:r w:rsidRPr="00397D41">
        <w:rPr>
          <w:rFonts w:asciiTheme="majorHAnsi" w:hAnsiTheme="majorHAnsi" w:cstheme="majorHAnsi"/>
          <w:sz w:val="24"/>
          <w:szCs w:val="24"/>
        </w:rPr>
        <w:t>Kamu kurum ve kuruluşları</w:t>
      </w:r>
      <w:r w:rsidR="00A7695D" w:rsidRPr="00397D41">
        <w:rPr>
          <w:rFonts w:asciiTheme="majorHAnsi" w:hAnsiTheme="majorHAnsi" w:cstheme="majorHAnsi"/>
          <w:sz w:val="24"/>
          <w:szCs w:val="24"/>
        </w:rPr>
        <w:t>, diğer eğitim kurumları</w:t>
      </w:r>
      <w:r w:rsidRPr="00397D41">
        <w:rPr>
          <w:rFonts w:asciiTheme="majorHAnsi" w:hAnsiTheme="majorHAnsi" w:cstheme="majorHAnsi"/>
          <w:sz w:val="24"/>
          <w:szCs w:val="24"/>
        </w:rPr>
        <w:t xml:space="preserve"> ile sivil toplum kuruluşları tarafından düzenlenen etkinliklerinden ücret alınıp alınmayacağı, alınacak ücretin miktarı mevzuat çerçevesinde </w:t>
      </w:r>
      <w:r w:rsidR="00A7695D" w:rsidRPr="00397D41">
        <w:rPr>
          <w:rFonts w:asciiTheme="majorHAnsi" w:hAnsiTheme="majorHAnsi" w:cstheme="majorHAnsi"/>
          <w:sz w:val="24"/>
          <w:szCs w:val="24"/>
        </w:rPr>
        <w:t xml:space="preserve">ilgili </w:t>
      </w:r>
      <w:r w:rsidRPr="00397D41">
        <w:rPr>
          <w:rFonts w:asciiTheme="majorHAnsi" w:hAnsiTheme="majorHAnsi" w:cstheme="majorHAnsi"/>
          <w:sz w:val="24"/>
          <w:szCs w:val="24"/>
        </w:rPr>
        <w:t>Rektör Yardımcısı tarafından belirlenir.</w:t>
      </w:r>
    </w:p>
    <w:p w:rsidR="005F328B" w:rsidRPr="00397D41" w:rsidRDefault="00E841BB" w:rsidP="00031B49">
      <w:pPr>
        <w:pStyle w:val="ListeParagraf"/>
        <w:numPr>
          <w:ilvl w:val="0"/>
          <w:numId w:val="13"/>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Üniversitemiz birimleri ve öğrenci kulüplerinin düzenlediği etkinliklerde </w:t>
      </w:r>
      <w:proofErr w:type="gramStart"/>
      <w:r w:rsidRPr="00397D41">
        <w:rPr>
          <w:rFonts w:asciiTheme="majorHAnsi" w:hAnsiTheme="majorHAnsi" w:cstheme="majorHAnsi"/>
          <w:sz w:val="24"/>
          <w:szCs w:val="24"/>
        </w:rPr>
        <w:t>sponsor</w:t>
      </w:r>
      <w:proofErr w:type="gramEnd"/>
      <w:r w:rsidRPr="00397D41">
        <w:rPr>
          <w:rFonts w:asciiTheme="majorHAnsi" w:hAnsiTheme="majorHAnsi" w:cstheme="majorHAnsi"/>
          <w:sz w:val="24"/>
          <w:szCs w:val="24"/>
        </w:rPr>
        <w:t xml:space="preserve"> firma stantların ücret</w:t>
      </w:r>
      <w:r w:rsidR="00790D02" w:rsidRPr="00397D41">
        <w:rPr>
          <w:rFonts w:asciiTheme="majorHAnsi" w:hAnsiTheme="majorHAnsi" w:cstheme="majorHAnsi"/>
          <w:sz w:val="24"/>
          <w:szCs w:val="24"/>
        </w:rPr>
        <w:t xml:space="preserve">lendirilmesi </w:t>
      </w:r>
      <w:r w:rsidRPr="00397D41">
        <w:rPr>
          <w:rFonts w:asciiTheme="majorHAnsi" w:hAnsiTheme="majorHAnsi" w:cstheme="majorHAnsi"/>
          <w:sz w:val="24"/>
          <w:szCs w:val="24"/>
        </w:rPr>
        <w:t xml:space="preserve">mevzuat çerçevesinde </w:t>
      </w:r>
      <w:r w:rsidR="00A7695D" w:rsidRPr="00397D41">
        <w:rPr>
          <w:rFonts w:asciiTheme="majorHAnsi" w:hAnsiTheme="majorHAnsi" w:cstheme="majorHAnsi"/>
          <w:sz w:val="24"/>
          <w:szCs w:val="24"/>
        </w:rPr>
        <w:t>ilgili Rektör Yardımcısı tarafından belirlenir</w:t>
      </w:r>
      <w:r w:rsidR="00F32F40" w:rsidRPr="00397D41">
        <w:rPr>
          <w:rFonts w:asciiTheme="majorHAnsi" w:hAnsiTheme="majorHAnsi" w:cstheme="majorHAnsi"/>
          <w:sz w:val="24"/>
          <w:szCs w:val="24"/>
        </w:rPr>
        <w:t>.</w:t>
      </w:r>
    </w:p>
    <w:p w:rsidR="00E37B50" w:rsidRPr="00397D41" w:rsidRDefault="00E37B50" w:rsidP="00031B49">
      <w:pPr>
        <w:pStyle w:val="ListeParagraf"/>
        <w:numPr>
          <w:ilvl w:val="0"/>
          <w:numId w:val="13"/>
        </w:numPr>
        <w:spacing w:after="120"/>
        <w:jc w:val="both"/>
        <w:rPr>
          <w:rFonts w:asciiTheme="majorHAnsi" w:hAnsiTheme="majorHAnsi" w:cstheme="majorHAnsi"/>
          <w:sz w:val="24"/>
          <w:szCs w:val="24"/>
        </w:rPr>
      </w:pPr>
      <w:r w:rsidRPr="00397D41">
        <w:rPr>
          <w:rFonts w:asciiTheme="majorHAnsi" w:hAnsiTheme="majorHAnsi" w:cstheme="majorHAnsi"/>
          <w:sz w:val="24"/>
          <w:szCs w:val="24"/>
        </w:rPr>
        <w:t>Elektrik kullanımı talebi halin</w:t>
      </w:r>
      <w:r w:rsidR="00276EC0" w:rsidRPr="00397D41">
        <w:rPr>
          <w:rFonts w:asciiTheme="majorHAnsi" w:hAnsiTheme="majorHAnsi" w:cstheme="majorHAnsi"/>
          <w:sz w:val="24"/>
          <w:szCs w:val="24"/>
        </w:rPr>
        <w:t xml:space="preserve">de yatırılan </w:t>
      </w:r>
      <w:r w:rsidR="00D549B4" w:rsidRPr="00397D41">
        <w:rPr>
          <w:rFonts w:asciiTheme="majorHAnsi" w:hAnsiTheme="majorHAnsi" w:cstheme="majorHAnsi"/>
          <w:sz w:val="24"/>
          <w:szCs w:val="24"/>
        </w:rPr>
        <w:t>kullanım</w:t>
      </w:r>
      <w:r w:rsidR="00276EC0" w:rsidRPr="00397D41">
        <w:rPr>
          <w:rFonts w:asciiTheme="majorHAnsi" w:hAnsiTheme="majorHAnsi" w:cstheme="majorHAnsi"/>
          <w:sz w:val="24"/>
          <w:szCs w:val="24"/>
        </w:rPr>
        <w:t xml:space="preserve"> bedelinin %10’</w:t>
      </w:r>
      <w:r w:rsidRPr="00397D41">
        <w:rPr>
          <w:rFonts w:asciiTheme="majorHAnsi" w:hAnsiTheme="majorHAnsi" w:cstheme="majorHAnsi"/>
          <w:sz w:val="24"/>
          <w:szCs w:val="24"/>
        </w:rPr>
        <w:t xml:space="preserve">u oranında ayrıca elektrik ücreti </w:t>
      </w:r>
      <w:r w:rsidR="00276EC0" w:rsidRPr="00397D41">
        <w:rPr>
          <w:rFonts w:asciiTheme="majorHAnsi" w:hAnsiTheme="majorHAnsi" w:cstheme="majorHAnsi"/>
          <w:sz w:val="24"/>
          <w:szCs w:val="24"/>
        </w:rPr>
        <w:t>Üniversite</w:t>
      </w:r>
      <w:r w:rsidR="00F16796" w:rsidRPr="00397D41">
        <w:rPr>
          <w:rFonts w:asciiTheme="majorHAnsi" w:hAnsiTheme="majorHAnsi" w:cstheme="majorHAnsi"/>
          <w:sz w:val="24"/>
          <w:szCs w:val="24"/>
        </w:rPr>
        <w:t xml:space="preserve"> hesabına yatırılır.</w:t>
      </w:r>
    </w:p>
    <w:p w:rsidR="005F328B" w:rsidRPr="00397D41" w:rsidRDefault="00526C06" w:rsidP="00031B49">
      <w:pPr>
        <w:pStyle w:val="Balk4"/>
        <w:spacing w:before="0" w:after="120"/>
        <w:rPr>
          <w:rFonts w:cstheme="majorHAnsi"/>
          <w:i w:val="0"/>
          <w:color w:val="auto"/>
          <w:sz w:val="24"/>
          <w:szCs w:val="24"/>
        </w:rPr>
      </w:pPr>
      <w:r w:rsidRPr="00397D41">
        <w:rPr>
          <w:rStyle w:val="Balk4Char"/>
          <w:rFonts w:cstheme="majorHAnsi"/>
          <w:b/>
          <w:bCs/>
          <w:iCs/>
          <w:color w:val="auto"/>
          <w:sz w:val="24"/>
          <w:szCs w:val="24"/>
        </w:rPr>
        <w:t>Mekân</w:t>
      </w:r>
      <w:r w:rsidR="00E841BB" w:rsidRPr="00397D41">
        <w:rPr>
          <w:rStyle w:val="Balk4Char"/>
          <w:rFonts w:cstheme="majorHAnsi"/>
          <w:b/>
          <w:bCs/>
          <w:iCs/>
          <w:color w:val="auto"/>
          <w:sz w:val="24"/>
          <w:szCs w:val="24"/>
        </w:rPr>
        <w:t xml:space="preserve"> Tahsisi Bildirimler</w:t>
      </w:r>
      <w:r w:rsidR="00E841BB" w:rsidRPr="00397D41">
        <w:rPr>
          <w:rFonts w:cstheme="majorHAnsi"/>
          <w:i w:val="0"/>
          <w:color w:val="auto"/>
          <w:sz w:val="24"/>
          <w:szCs w:val="24"/>
        </w:rPr>
        <w:t>i</w:t>
      </w:r>
    </w:p>
    <w:p w:rsidR="005F328B" w:rsidRPr="00397D41" w:rsidRDefault="00E841BB" w:rsidP="00031B49">
      <w:pPr>
        <w:spacing w:after="120"/>
        <w:jc w:val="both"/>
        <w:rPr>
          <w:rFonts w:asciiTheme="majorHAnsi" w:hAnsiTheme="majorHAnsi" w:cstheme="majorHAnsi"/>
          <w:sz w:val="24"/>
          <w:szCs w:val="24"/>
        </w:rPr>
      </w:pPr>
      <w:r w:rsidRPr="00397D41">
        <w:rPr>
          <w:rFonts w:asciiTheme="majorHAnsi" w:hAnsiTheme="majorHAnsi" w:cstheme="majorHAnsi"/>
          <w:b/>
          <w:sz w:val="24"/>
          <w:szCs w:val="24"/>
        </w:rPr>
        <w:t xml:space="preserve">Madde </w:t>
      </w:r>
      <w:r w:rsidR="00A4689A" w:rsidRPr="00397D41">
        <w:rPr>
          <w:rFonts w:asciiTheme="majorHAnsi" w:hAnsiTheme="majorHAnsi" w:cstheme="majorHAnsi"/>
          <w:b/>
          <w:sz w:val="24"/>
          <w:szCs w:val="24"/>
        </w:rPr>
        <w:t>11</w:t>
      </w:r>
      <w:r w:rsidRPr="00397D41">
        <w:rPr>
          <w:rFonts w:asciiTheme="majorHAnsi" w:hAnsiTheme="majorHAnsi" w:cstheme="majorHAnsi"/>
          <w:b/>
          <w:sz w:val="24"/>
          <w:szCs w:val="24"/>
        </w:rPr>
        <w:t xml:space="preserve"> –</w:t>
      </w:r>
      <w:r w:rsidRPr="00397D41">
        <w:rPr>
          <w:rFonts w:asciiTheme="majorHAnsi" w:hAnsiTheme="majorHAnsi" w:cstheme="majorHAnsi"/>
          <w:sz w:val="24"/>
          <w:szCs w:val="24"/>
        </w:rPr>
        <w:t xml:space="preserve"> Onaylanmış ve tahsis ücreti ödenmiş bulunan mekân tahsis belgesi</w:t>
      </w:r>
      <w:r w:rsidR="00557C64" w:rsidRPr="00397D41">
        <w:rPr>
          <w:rFonts w:asciiTheme="majorHAnsi" w:hAnsiTheme="majorHAnsi" w:cstheme="majorHAnsi"/>
          <w:sz w:val="24"/>
          <w:szCs w:val="24"/>
        </w:rPr>
        <w:t>,</w:t>
      </w:r>
      <w:r w:rsidRPr="00397D41">
        <w:rPr>
          <w:rFonts w:asciiTheme="majorHAnsi" w:hAnsiTheme="majorHAnsi" w:cstheme="majorHAnsi"/>
          <w:sz w:val="24"/>
          <w:szCs w:val="24"/>
        </w:rPr>
        <w:t xml:space="preserve"> </w:t>
      </w:r>
      <w:r w:rsidR="005F328B" w:rsidRPr="00397D41">
        <w:rPr>
          <w:rFonts w:asciiTheme="majorHAnsi" w:hAnsiTheme="majorHAnsi" w:cstheme="majorHAnsi"/>
          <w:sz w:val="24"/>
          <w:szCs w:val="24"/>
        </w:rPr>
        <w:t xml:space="preserve">ilgili </w:t>
      </w:r>
      <w:r w:rsidR="00790D02" w:rsidRPr="00397D41">
        <w:rPr>
          <w:rFonts w:asciiTheme="majorHAnsi" w:hAnsiTheme="majorHAnsi" w:cstheme="majorHAnsi"/>
          <w:sz w:val="24"/>
          <w:szCs w:val="24"/>
        </w:rPr>
        <w:t>personel</w:t>
      </w:r>
      <w:r w:rsidRPr="00397D41">
        <w:rPr>
          <w:rFonts w:asciiTheme="majorHAnsi" w:hAnsiTheme="majorHAnsi" w:cstheme="majorHAnsi"/>
          <w:sz w:val="24"/>
          <w:szCs w:val="24"/>
        </w:rPr>
        <w:t xml:space="preserve"> tarafından içeriği doğrultusunda,</w:t>
      </w:r>
      <w:r w:rsidR="00557C64" w:rsidRPr="00397D41">
        <w:rPr>
          <w:rFonts w:asciiTheme="majorHAnsi" w:hAnsiTheme="majorHAnsi" w:cstheme="majorHAnsi"/>
          <w:sz w:val="24"/>
          <w:szCs w:val="24"/>
        </w:rPr>
        <w:t xml:space="preserve"> </w:t>
      </w:r>
      <w:r w:rsidRPr="00397D41">
        <w:rPr>
          <w:rFonts w:asciiTheme="majorHAnsi" w:hAnsiTheme="majorHAnsi" w:cstheme="majorHAnsi"/>
          <w:sz w:val="24"/>
          <w:szCs w:val="24"/>
        </w:rPr>
        <w:t xml:space="preserve">Koruma ve Güvenlik </w:t>
      </w:r>
      <w:r w:rsidR="00276EC0" w:rsidRPr="00397D41">
        <w:rPr>
          <w:rFonts w:asciiTheme="majorHAnsi" w:hAnsiTheme="majorHAnsi" w:cstheme="majorHAnsi"/>
          <w:sz w:val="24"/>
          <w:szCs w:val="24"/>
        </w:rPr>
        <w:t>Birimine</w:t>
      </w:r>
      <w:r w:rsidRPr="00397D41">
        <w:rPr>
          <w:rFonts w:asciiTheme="majorHAnsi" w:hAnsiTheme="majorHAnsi" w:cstheme="majorHAnsi"/>
          <w:sz w:val="24"/>
          <w:szCs w:val="24"/>
        </w:rPr>
        <w:t xml:space="preserve">, </w:t>
      </w:r>
      <w:r w:rsidR="00526C06" w:rsidRPr="00397D41">
        <w:rPr>
          <w:rFonts w:asciiTheme="majorHAnsi" w:hAnsiTheme="majorHAnsi" w:cstheme="majorHAnsi"/>
          <w:sz w:val="24"/>
          <w:szCs w:val="24"/>
        </w:rPr>
        <w:t xml:space="preserve">Tanıtım Basın ve </w:t>
      </w:r>
      <w:r w:rsidRPr="00397D41">
        <w:rPr>
          <w:rFonts w:asciiTheme="majorHAnsi" w:hAnsiTheme="majorHAnsi" w:cstheme="majorHAnsi"/>
          <w:sz w:val="24"/>
          <w:szCs w:val="24"/>
        </w:rPr>
        <w:t xml:space="preserve">Halkla İlişkiler Birimine, başvuru sahibine ve tahsisi yapılan </w:t>
      </w:r>
      <w:r w:rsidR="00276EC0" w:rsidRPr="00397D41">
        <w:rPr>
          <w:rFonts w:asciiTheme="majorHAnsi" w:hAnsiTheme="majorHAnsi" w:cstheme="majorHAnsi"/>
          <w:sz w:val="24"/>
          <w:szCs w:val="24"/>
        </w:rPr>
        <w:t>mekân</w:t>
      </w:r>
      <w:r w:rsidRPr="00397D41">
        <w:rPr>
          <w:rFonts w:asciiTheme="majorHAnsi" w:hAnsiTheme="majorHAnsi" w:cstheme="majorHAnsi"/>
          <w:sz w:val="24"/>
          <w:szCs w:val="24"/>
        </w:rPr>
        <w:t xml:space="preserve"> görevlisine iletilir. </w:t>
      </w:r>
    </w:p>
    <w:p w:rsidR="005F328B" w:rsidRPr="00397D41" w:rsidRDefault="00E841BB" w:rsidP="00031B49">
      <w:pPr>
        <w:pStyle w:val="Balk2"/>
        <w:spacing w:before="0" w:after="120"/>
        <w:rPr>
          <w:rFonts w:cstheme="majorHAnsi"/>
          <w:color w:val="auto"/>
          <w:sz w:val="24"/>
          <w:szCs w:val="24"/>
        </w:rPr>
      </w:pPr>
      <w:r w:rsidRPr="00397D41">
        <w:rPr>
          <w:rFonts w:cstheme="majorHAnsi"/>
          <w:color w:val="auto"/>
          <w:sz w:val="24"/>
          <w:szCs w:val="24"/>
        </w:rPr>
        <w:t>Dördüncü Bölüm</w:t>
      </w:r>
    </w:p>
    <w:p w:rsidR="005F328B" w:rsidRPr="00397D41" w:rsidRDefault="00276EC0" w:rsidP="00031B49">
      <w:pPr>
        <w:pStyle w:val="Balk3"/>
        <w:spacing w:before="0" w:after="120"/>
        <w:rPr>
          <w:rFonts w:cstheme="majorHAnsi"/>
          <w:color w:val="auto"/>
          <w:sz w:val="24"/>
          <w:szCs w:val="24"/>
        </w:rPr>
      </w:pPr>
      <w:r w:rsidRPr="00397D41">
        <w:rPr>
          <w:rFonts w:cstheme="majorHAnsi"/>
          <w:color w:val="auto"/>
          <w:sz w:val="24"/>
          <w:szCs w:val="24"/>
        </w:rPr>
        <w:t>Mekân</w:t>
      </w:r>
      <w:r w:rsidR="00E841BB" w:rsidRPr="00397D41">
        <w:rPr>
          <w:rFonts w:cstheme="majorHAnsi"/>
          <w:color w:val="auto"/>
          <w:sz w:val="24"/>
          <w:szCs w:val="24"/>
        </w:rPr>
        <w:t xml:space="preserve"> Teslimi ve Kullanım Şartları</w:t>
      </w:r>
    </w:p>
    <w:p w:rsidR="005F328B" w:rsidRPr="00397D41" w:rsidRDefault="00276EC0" w:rsidP="00031B49">
      <w:pPr>
        <w:pStyle w:val="Balk4"/>
        <w:spacing w:before="0" w:after="120"/>
        <w:rPr>
          <w:rFonts w:cstheme="majorHAnsi"/>
          <w:i w:val="0"/>
          <w:color w:val="auto"/>
          <w:sz w:val="24"/>
          <w:szCs w:val="24"/>
        </w:rPr>
      </w:pPr>
      <w:r w:rsidRPr="00397D41">
        <w:rPr>
          <w:rFonts w:cstheme="majorHAnsi"/>
          <w:i w:val="0"/>
          <w:color w:val="auto"/>
          <w:sz w:val="24"/>
          <w:szCs w:val="24"/>
        </w:rPr>
        <w:t>Mekân</w:t>
      </w:r>
      <w:r w:rsidR="00E841BB" w:rsidRPr="00397D41">
        <w:rPr>
          <w:rFonts w:cstheme="majorHAnsi"/>
          <w:i w:val="0"/>
          <w:color w:val="auto"/>
          <w:sz w:val="24"/>
          <w:szCs w:val="24"/>
        </w:rPr>
        <w:t xml:space="preserve"> Teslimi</w:t>
      </w:r>
    </w:p>
    <w:p w:rsidR="00A56E6F" w:rsidRPr="00397D41" w:rsidRDefault="00E841BB" w:rsidP="00031B49">
      <w:pPr>
        <w:spacing w:after="120"/>
        <w:jc w:val="both"/>
        <w:rPr>
          <w:rFonts w:asciiTheme="majorHAnsi" w:hAnsiTheme="majorHAnsi" w:cstheme="majorHAnsi"/>
          <w:sz w:val="24"/>
          <w:szCs w:val="24"/>
        </w:rPr>
      </w:pPr>
      <w:r w:rsidRPr="00397D41">
        <w:rPr>
          <w:rFonts w:asciiTheme="majorHAnsi" w:hAnsiTheme="majorHAnsi" w:cstheme="majorHAnsi"/>
          <w:b/>
          <w:sz w:val="24"/>
          <w:szCs w:val="24"/>
        </w:rPr>
        <w:t>Madde 1</w:t>
      </w:r>
      <w:r w:rsidR="00A4689A" w:rsidRPr="00397D41">
        <w:rPr>
          <w:rFonts w:asciiTheme="majorHAnsi" w:hAnsiTheme="majorHAnsi" w:cstheme="majorHAnsi"/>
          <w:b/>
          <w:sz w:val="24"/>
          <w:szCs w:val="24"/>
        </w:rPr>
        <w:t>2</w:t>
      </w:r>
      <w:r w:rsidRPr="00397D41">
        <w:rPr>
          <w:rFonts w:asciiTheme="majorHAnsi" w:hAnsiTheme="majorHAnsi" w:cstheme="majorHAnsi"/>
          <w:b/>
          <w:sz w:val="24"/>
          <w:szCs w:val="24"/>
        </w:rPr>
        <w:t xml:space="preserve"> –</w:t>
      </w:r>
      <w:r w:rsidRPr="00397D41">
        <w:rPr>
          <w:rFonts w:asciiTheme="majorHAnsi" w:hAnsiTheme="majorHAnsi" w:cstheme="majorHAnsi"/>
          <w:sz w:val="24"/>
          <w:szCs w:val="24"/>
        </w:rPr>
        <w:t xml:space="preserve"> </w:t>
      </w:r>
      <w:r w:rsidR="00276EC0" w:rsidRPr="00397D41">
        <w:rPr>
          <w:rFonts w:asciiTheme="majorHAnsi" w:hAnsiTheme="majorHAnsi" w:cstheme="majorHAnsi"/>
          <w:sz w:val="24"/>
          <w:szCs w:val="24"/>
        </w:rPr>
        <w:t>Mekân</w:t>
      </w:r>
      <w:r w:rsidRPr="00397D41">
        <w:rPr>
          <w:rFonts w:asciiTheme="majorHAnsi" w:hAnsiTheme="majorHAnsi" w:cstheme="majorHAnsi"/>
          <w:sz w:val="24"/>
          <w:szCs w:val="24"/>
        </w:rPr>
        <w:t xml:space="preserve"> teslimi </w:t>
      </w:r>
      <w:r w:rsidR="00276EC0" w:rsidRPr="00397D41">
        <w:rPr>
          <w:rFonts w:asciiTheme="majorHAnsi" w:hAnsiTheme="majorHAnsi" w:cstheme="majorHAnsi"/>
          <w:sz w:val="24"/>
          <w:szCs w:val="24"/>
        </w:rPr>
        <w:t>açık alanlarda ve Rektörlük binası içindeki alanlarda SKS Müdürlüğü d</w:t>
      </w:r>
      <w:r w:rsidRPr="00397D41">
        <w:rPr>
          <w:rFonts w:asciiTheme="majorHAnsi" w:hAnsiTheme="majorHAnsi" w:cstheme="majorHAnsi"/>
          <w:sz w:val="24"/>
          <w:szCs w:val="24"/>
        </w:rPr>
        <w:t xml:space="preserve">iğer </w:t>
      </w:r>
      <w:r w:rsidR="00276EC0" w:rsidRPr="00397D41">
        <w:rPr>
          <w:rFonts w:asciiTheme="majorHAnsi" w:hAnsiTheme="majorHAnsi" w:cstheme="majorHAnsi"/>
          <w:sz w:val="24"/>
          <w:szCs w:val="24"/>
        </w:rPr>
        <w:t>alanların</w:t>
      </w:r>
      <w:r w:rsidRPr="00397D41">
        <w:rPr>
          <w:rFonts w:asciiTheme="majorHAnsi" w:hAnsiTheme="majorHAnsi" w:cstheme="majorHAnsi"/>
          <w:sz w:val="24"/>
          <w:szCs w:val="24"/>
        </w:rPr>
        <w:t xml:space="preserve"> teslimi bağlı bulunduğu akademik ve</w:t>
      </w:r>
      <w:r w:rsidR="004F1D55" w:rsidRPr="00397D41">
        <w:rPr>
          <w:rFonts w:asciiTheme="majorHAnsi" w:hAnsiTheme="majorHAnsi" w:cstheme="majorHAnsi"/>
          <w:sz w:val="24"/>
          <w:szCs w:val="24"/>
        </w:rPr>
        <w:t>ya</w:t>
      </w:r>
      <w:r w:rsidRPr="00397D41">
        <w:rPr>
          <w:rFonts w:asciiTheme="majorHAnsi" w:hAnsiTheme="majorHAnsi" w:cstheme="majorHAnsi"/>
          <w:sz w:val="24"/>
          <w:szCs w:val="24"/>
        </w:rPr>
        <w:t xml:space="preserve"> idari birimin ilgili görevlisi tarafından yapılır. </w:t>
      </w:r>
    </w:p>
    <w:p w:rsidR="00A56E6F" w:rsidRPr="00397D41" w:rsidRDefault="00276EC0" w:rsidP="00031B49">
      <w:pPr>
        <w:pStyle w:val="Balk4"/>
        <w:spacing w:before="0" w:after="120"/>
        <w:jc w:val="both"/>
        <w:rPr>
          <w:rFonts w:cstheme="majorHAnsi"/>
          <w:i w:val="0"/>
          <w:color w:val="auto"/>
          <w:sz w:val="24"/>
          <w:szCs w:val="24"/>
        </w:rPr>
      </w:pPr>
      <w:r w:rsidRPr="00397D41">
        <w:rPr>
          <w:rStyle w:val="Balk3Char"/>
          <w:rFonts w:cstheme="majorHAnsi"/>
          <w:b/>
          <w:bCs/>
          <w:i w:val="0"/>
          <w:color w:val="auto"/>
          <w:sz w:val="24"/>
          <w:szCs w:val="24"/>
        </w:rPr>
        <w:t>Mekân</w:t>
      </w:r>
      <w:r w:rsidR="00E841BB" w:rsidRPr="00397D41">
        <w:rPr>
          <w:rStyle w:val="Balk3Char"/>
          <w:rFonts w:cstheme="majorHAnsi"/>
          <w:b/>
          <w:bCs/>
          <w:i w:val="0"/>
          <w:color w:val="auto"/>
          <w:sz w:val="24"/>
          <w:szCs w:val="24"/>
        </w:rPr>
        <w:t xml:space="preserve"> Kullanım Şartları</w:t>
      </w:r>
    </w:p>
    <w:p w:rsidR="00A56E6F" w:rsidRPr="00397D41" w:rsidRDefault="00E841BB" w:rsidP="00031B49">
      <w:pPr>
        <w:spacing w:after="120"/>
        <w:jc w:val="both"/>
        <w:rPr>
          <w:rFonts w:asciiTheme="majorHAnsi" w:hAnsiTheme="majorHAnsi" w:cstheme="majorHAnsi"/>
          <w:sz w:val="24"/>
          <w:szCs w:val="24"/>
        </w:rPr>
      </w:pPr>
      <w:r w:rsidRPr="00397D41">
        <w:rPr>
          <w:rFonts w:asciiTheme="majorHAnsi" w:hAnsiTheme="majorHAnsi" w:cstheme="majorHAnsi"/>
          <w:b/>
          <w:sz w:val="24"/>
          <w:szCs w:val="24"/>
        </w:rPr>
        <w:t>Madde 1</w:t>
      </w:r>
      <w:r w:rsidR="00A4689A" w:rsidRPr="00397D41">
        <w:rPr>
          <w:rFonts w:asciiTheme="majorHAnsi" w:hAnsiTheme="majorHAnsi" w:cstheme="majorHAnsi"/>
          <w:b/>
          <w:sz w:val="24"/>
          <w:szCs w:val="24"/>
        </w:rPr>
        <w:t>3</w:t>
      </w:r>
      <w:r w:rsidRPr="00397D41">
        <w:rPr>
          <w:rFonts w:asciiTheme="majorHAnsi" w:hAnsiTheme="majorHAnsi" w:cstheme="majorHAnsi"/>
          <w:b/>
          <w:sz w:val="24"/>
          <w:szCs w:val="24"/>
        </w:rPr>
        <w:t xml:space="preserve"> –</w:t>
      </w:r>
      <w:r w:rsidRPr="00397D41">
        <w:rPr>
          <w:rFonts w:asciiTheme="majorHAnsi" w:hAnsiTheme="majorHAnsi" w:cstheme="majorHAnsi"/>
          <w:sz w:val="24"/>
          <w:szCs w:val="24"/>
        </w:rPr>
        <w:t xml:space="preserve"> Konferans salonu, spor salonu, amfi, derslik ve diğer kapalı – açık alan kullanımı sırasında kullanıcı aşağıdaki hususları dikkate almakla yükümlüdür.</w:t>
      </w:r>
    </w:p>
    <w:p w:rsidR="00A56E6F" w:rsidRPr="00397D41" w:rsidRDefault="00E841BB" w:rsidP="00031B49">
      <w:pPr>
        <w:pStyle w:val="ListeParagraf"/>
        <w:numPr>
          <w:ilvl w:val="0"/>
          <w:numId w:val="15"/>
        </w:numPr>
        <w:spacing w:after="120"/>
        <w:jc w:val="both"/>
        <w:rPr>
          <w:rFonts w:asciiTheme="majorHAnsi" w:hAnsiTheme="majorHAnsi" w:cstheme="majorHAnsi"/>
          <w:sz w:val="24"/>
          <w:szCs w:val="24"/>
        </w:rPr>
      </w:pPr>
      <w:r w:rsidRPr="00397D41">
        <w:rPr>
          <w:rFonts w:asciiTheme="majorHAnsi" w:hAnsiTheme="majorHAnsi" w:cstheme="majorHAnsi"/>
          <w:sz w:val="24"/>
          <w:szCs w:val="24"/>
        </w:rPr>
        <w:t>Tanıtım materyal malzemelerin asılmasında çivi vb. delici malzemeler kullanılmayacaktır.</w:t>
      </w:r>
    </w:p>
    <w:p w:rsidR="00AF0F43" w:rsidRPr="00397D41" w:rsidRDefault="00E841BB" w:rsidP="00031B49">
      <w:pPr>
        <w:pStyle w:val="ListeParagraf"/>
        <w:numPr>
          <w:ilvl w:val="0"/>
          <w:numId w:val="15"/>
        </w:numPr>
        <w:spacing w:after="120"/>
        <w:jc w:val="both"/>
        <w:rPr>
          <w:rFonts w:asciiTheme="majorHAnsi" w:hAnsiTheme="majorHAnsi" w:cstheme="majorHAnsi"/>
          <w:sz w:val="24"/>
          <w:szCs w:val="24"/>
        </w:rPr>
      </w:pPr>
      <w:r w:rsidRPr="00397D41">
        <w:rPr>
          <w:rFonts w:asciiTheme="majorHAnsi" w:hAnsiTheme="majorHAnsi" w:cstheme="majorHAnsi"/>
          <w:sz w:val="24"/>
          <w:szCs w:val="24"/>
        </w:rPr>
        <w:t>Tahsisi yapılan mekân, Üniversite tarafından belirlenmiş tahsis koşulları çerçevesinde izin verilen Akademik ve İdari Birim, öğrenci kulübü, kamu kurum ve kuruluşu, gerçek ve tüzel kişi tarafından kullanılır. Kullanım hakkı başkasına devredilemez.</w:t>
      </w:r>
      <w:r w:rsidR="00AF0F43" w:rsidRPr="00397D41">
        <w:rPr>
          <w:rFonts w:asciiTheme="majorHAnsi" w:hAnsiTheme="majorHAnsi" w:cstheme="majorHAnsi"/>
          <w:sz w:val="24"/>
          <w:szCs w:val="24"/>
        </w:rPr>
        <w:t xml:space="preserve"> </w:t>
      </w:r>
    </w:p>
    <w:p w:rsidR="00A56E6F" w:rsidRPr="00397D41" w:rsidRDefault="00AF0F43" w:rsidP="00031B49">
      <w:pPr>
        <w:pStyle w:val="ListeParagraf"/>
        <w:numPr>
          <w:ilvl w:val="0"/>
          <w:numId w:val="15"/>
        </w:numPr>
        <w:spacing w:after="120"/>
        <w:jc w:val="both"/>
        <w:rPr>
          <w:rFonts w:asciiTheme="majorHAnsi" w:hAnsiTheme="majorHAnsi" w:cstheme="majorHAnsi"/>
          <w:sz w:val="24"/>
          <w:szCs w:val="24"/>
        </w:rPr>
      </w:pPr>
      <w:r w:rsidRPr="00397D41">
        <w:rPr>
          <w:rFonts w:asciiTheme="majorHAnsi" w:hAnsiTheme="majorHAnsi" w:cstheme="majorHAnsi"/>
          <w:sz w:val="24"/>
          <w:szCs w:val="24"/>
        </w:rPr>
        <w:t>Mesai saati dışında yapılacak olan konser türü etkinlikler, en geç saat 23.30 da tamamlanmalıdır.</w:t>
      </w:r>
    </w:p>
    <w:p w:rsidR="00A56E6F" w:rsidRPr="00397D41" w:rsidRDefault="00E841BB" w:rsidP="00031B49">
      <w:pPr>
        <w:pStyle w:val="ListeParagraf"/>
        <w:numPr>
          <w:ilvl w:val="0"/>
          <w:numId w:val="15"/>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Kullanıcı, </w:t>
      </w:r>
      <w:r w:rsidR="00AF0F43" w:rsidRPr="00397D41">
        <w:rPr>
          <w:rFonts w:asciiTheme="majorHAnsi" w:hAnsiTheme="majorHAnsi" w:cstheme="majorHAnsi"/>
          <w:sz w:val="24"/>
          <w:szCs w:val="24"/>
        </w:rPr>
        <w:t>mekân</w:t>
      </w:r>
      <w:r w:rsidRPr="00397D41">
        <w:rPr>
          <w:rFonts w:asciiTheme="majorHAnsi" w:hAnsiTheme="majorHAnsi" w:cstheme="majorHAnsi"/>
          <w:sz w:val="24"/>
          <w:szCs w:val="24"/>
        </w:rPr>
        <w:t xml:space="preserve"> sorumlusunun tespit ettiği zararları karşılamakla yükümlüdür.</w:t>
      </w:r>
    </w:p>
    <w:p w:rsidR="00A56E6F" w:rsidRPr="00397D41" w:rsidRDefault="00E841BB" w:rsidP="00031B49">
      <w:pPr>
        <w:pStyle w:val="ListeParagraf"/>
        <w:numPr>
          <w:ilvl w:val="0"/>
          <w:numId w:val="15"/>
        </w:numPr>
        <w:spacing w:after="120"/>
        <w:jc w:val="both"/>
        <w:rPr>
          <w:rFonts w:asciiTheme="majorHAnsi" w:hAnsiTheme="majorHAnsi" w:cstheme="majorHAnsi"/>
          <w:sz w:val="24"/>
          <w:szCs w:val="24"/>
        </w:rPr>
      </w:pPr>
      <w:r w:rsidRPr="00397D41">
        <w:rPr>
          <w:rFonts w:asciiTheme="majorHAnsi" w:hAnsiTheme="majorHAnsi" w:cstheme="majorHAnsi"/>
          <w:sz w:val="24"/>
          <w:szCs w:val="24"/>
        </w:rPr>
        <w:t>Stant çalışmalarında izin verilen m2 ölçülerinin dışına çıkılmayacaktır.</w:t>
      </w:r>
    </w:p>
    <w:p w:rsidR="00A56E6F" w:rsidRPr="00397D41" w:rsidRDefault="00E841BB" w:rsidP="00031B49">
      <w:pPr>
        <w:pStyle w:val="ListeParagraf"/>
        <w:numPr>
          <w:ilvl w:val="0"/>
          <w:numId w:val="15"/>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Stant çalışmalarında izin almadan müzik yayını yapılmayacaktır. </w:t>
      </w:r>
      <w:r w:rsidR="00CB22A7" w:rsidRPr="00397D41">
        <w:rPr>
          <w:rFonts w:asciiTheme="majorHAnsi" w:hAnsiTheme="majorHAnsi" w:cstheme="majorHAnsi"/>
          <w:sz w:val="24"/>
          <w:szCs w:val="24"/>
        </w:rPr>
        <w:t xml:space="preserve">Gürültü kirliliği oluşturacak faaliyetler yapılmayacaktır.  </w:t>
      </w:r>
    </w:p>
    <w:p w:rsidR="00B450A9" w:rsidRPr="00397D41" w:rsidRDefault="00E841BB" w:rsidP="00031B49">
      <w:pPr>
        <w:pStyle w:val="ListeParagraf"/>
        <w:numPr>
          <w:ilvl w:val="0"/>
          <w:numId w:val="15"/>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Stant görevlileri Koruma ve Güvenlik </w:t>
      </w:r>
      <w:r w:rsidR="00AF0F43" w:rsidRPr="00397D41">
        <w:rPr>
          <w:rFonts w:asciiTheme="majorHAnsi" w:hAnsiTheme="majorHAnsi" w:cstheme="majorHAnsi"/>
          <w:sz w:val="24"/>
          <w:szCs w:val="24"/>
        </w:rPr>
        <w:t xml:space="preserve">Biriminin </w:t>
      </w:r>
      <w:r w:rsidRPr="00397D41">
        <w:rPr>
          <w:rFonts w:asciiTheme="majorHAnsi" w:hAnsiTheme="majorHAnsi" w:cstheme="majorHAnsi"/>
          <w:sz w:val="24"/>
          <w:szCs w:val="24"/>
        </w:rPr>
        <w:t>talebi halinde stant izin belge</w:t>
      </w:r>
      <w:r w:rsidR="00CB22A7" w:rsidRPr="00397D41">
        <w:rPr>
          <w:rFonts w:asciiTheme="majorHAnsi" w:hAnsiTheme="majorHAnsi" w:cstheme="majorHAnsi"/>
          <w:sz w:val="24"/>
          <w:szCs w:val="24"/>
        </w:rPr>
        <w:t>leri</w:t>
      </w:r>
      <w:r w:rsidRPr="00397D41">
        <w:rPr>
          <w:rFonts w:asciiTheme="majorHAnsi" w:hAnsiTheme="majorHAnsi" w:cstheme="majorHAnsi"/>
          <w:sz w:val="24"/>
          <w:szCs w:val="24"/>
        </w:rPr>
        <w:t>ni</w:t>
      </w:r>
      <w:r w:rsidR="00CB22A7" w:rsidRPr="00397D41">
        <w:rPr>
          <w:rFonts w:asciiTheme="majorHAnsi" w:hAnsiTheme="majorHAnsi" w:cstheme="majorHAnsi"/>
          <w:sz w:val="24"/>
          <w:szCs w:val="24"/>
        </w:rPr>
        <w:t xml:space="preserve"> ve stant çalışan kimliklerini</w:t>
      </w:r>
      <w:r w:rsidRPr="00397D41">
        <w:rPr>
          <w:rFonts w:asciiTheme="majorHAnsi" w:hAnsiTheme="majorHAnsi" w:cstheme="majorHAnsi"/>
          <w:sz w:val="24"/>
          <w:szCs w:val="24"/>
        </w:rPr>
        <w:t xml:space="preserve"> ibraz etmekle yükümlüdür.</w:t>
      </w:r>
    </w:p>
    <w:p w:rsidR="00A56E6F" w:rsidRPr="00397D41" w:rsidRDefault="00E841BB" w:rsidP="00031B49">
      <w:pPr>
        <w:pStyle w:val="ListeParagraf"/>
        <w:numPr>
          <w:ilvl w:val="0"/>
          <w:numId w:val="15"/>
        </w:numPr>
        <w:spacing w:after="120"/>
        <w:jc w:val="both"/>
        <w:rPr>
          <w:rFonts w:asciiTheme="majorHAnsi" w:hAnsiTheme="majorHAnsi" w:cstheme="majorHAnsi"/>
          <w:sz w:val="24"/>
          <w:szCs w:val="24"/>
        </w:rPr>
      </w:pPr>
      <w:r w:rsidRPr="00397D41">
        <w:rPr>
          <w:rFonts w:asciiTheme="majorHAnsi" w:hAnsiTheme="majorHAnsi" w:cstheme="majorHAnsi"/>
          <w:sz w:val="24"/>
          <w:szCs w:val="24"/>
        </w:rPr>
        <w:t>Etkinliği düzenleyen Fikir ve Sanat Eserlerini Koruma Hakkındaki Kanuna uymakla yükümlüdür.</w:t>
      </w:r>
    </w:p>
    <w:p w:rsidR="00A56E6F" w:rsidRPr="00397D41" w:rsidRDefault="00E841BB" w:rsidP="00031B49">
      <w:pPr>
        <w:pStyle w:val="ListeParagraf"/>
        <w:numPr>
          <w:ilvl w:val="0"/>
          <w:numId w:val="15"/>
        </w:numPr>
        <w:spacing w:after="120"/>
        <w:jc w:val="both"/>
        <w:rPr>
          <w:rFonts w:asciiTheme="majorHAnsi" w:hAnsiTheme="majorHAnsi" w:cstheme="majorHAnsi"/>
          <w:sz w:val="24"/>
          <w:szCs w:val="24"/>
        </w:rPr>
      </w:pPr>
      <w:r w:rsidRPr="00397D41">
        <w:rPr>
          <w:rFonts w:asciiTheme="majorHAnsi" w:hAnsiTheme="majorHAnsi" w:cstheme="majorHAnsi"/>
          <w:sz w:val="24"/>
          <w:szCs w:val="24"/>
        </w:rPr>
        <w:t>Kitap stantlarında, yayın listesinde yer alan kitaplar haricinde yayın tanıtımı ve satışı yapılamaz.</w:t>
      </w:r>
    </w:p>
    <w:p w:rsidR="00A56E6F" w:rsidRPr="00397D41" w:rsidRDefault="00E841BB" w:rsidP="00031B49">
      <w:pPr>
        <w:pStyle w:val="ListeParagraf"/>
        <w:numPr>
          <w:ilvl w:val="0"/>
          <w:numId w:val="15"/>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Etkinliği düzenleyenler talep halinde etkinliklerde yer alacak konuşmacı ve katılımcıların listesini etkinlik öncesinde </w:t>
      </w:r>
      <w:r w:rsidR="00A56E6F" w:rsidRPr="00397D41">
        <w:rPr>
          <w:rFonts w:asciiTheme="majorHAnsi" w:hAnsiTheme="majorHAnsi" w:cstheme="majorHAnsi"/>
          <w:sz w:val="24"/>
          <w:szCs w:val="24"/>
        </w:rPr>
        <w:t>ilgili birim yetkilisine</w:t>
      </w:r>
      <w:r w:rsidRPr="00397D41">
        <w:rPr>
          <w:rFonts w:asciiTheme="majorHAnsi" w:hAnsiTheme="majorHAnsi" w:cstheme="majorHAnsi"/>
          <w:sz w:val="24"/>
          <w:szCs w:val="24"/>
        </w:rPr>
        <w:t xml:space="preserve"> iletmekle yükümlüdür.</w:t>
      </w:r>
    </w:p>
    <w:p w:rsidR="00A56E6F" w:rsidRPr="00397D41" w:rsidRDefault="00E841BB" w:rsidP="00031B49">
      <w:pPr>
        <w:pStyle w:val="ListeParagraf"/>
        <w:numPr>
          <w:ilvl w:val="0"/>
          <w:numId w:val="15"/>
        </w:numPr>
        <w:spacing w:after="120"/>
        <w:jc w:val="both"/>
        <w:rPr>
          <w:rFonts w:asciiTheme="majorHAnsi" w:hAnsiTheme="majorHAnsi" w:cstheme="majorHAnsi"/>
          <w:sz w:val="24"/>
          <w:szCs w:val="24"/>
        </w:rPr>
      </w:pPr>
      <w:r w:rsidRPr="00397D41">
        <w:rPr>
          <w:rFonts w:asciiTheme="majorHAnsi" w:hAnsiTheme="majorHAnsi" w:cstheme="majorHAnsi"/>
          <w:sz w:val="24"/>
          <w:szCs w:val="24"/>
        </w:rPr>
        <w:lastRenderedPageBreak/>
        <w:t>Etkinliği düzenleyenler olası acil durumları önlemek amacıyla etkinlik öncesi Koruma ve Güvenlik Müdürlüğü ile irtibata geçerek gerekli tedbirleri almakla yükümlüdür.</w:t>
      </w:r>
    </w:p>
    <w:p w:rsidR="00A56E6F" w:rsidRPr="00397D41" w:rsidRDefault="00E841BB" w:rsidP="00031B49">
      <w:pPr>
        <w:pStyle w:val="ListeParagraf"/>
        <w:numPr>
          <w:ilvl w:val="0"/>
          <w:numId w:val="15"/>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Devlet büyüklerinin ve üst düzey yöneticilerin katılacağı etkinliklerde, etkinliği düzenleyenler konukların karşılanması, ağırlanması, oturma düzenin belirlenmesi, protokol kurallarının uygulanmasını sağlamak amacıyla etkinlik öncesinde </w:t>
      </w:r>
      <w:r w:rsidR="00AF0F43" w:rsidRPr="00397D41">
        <w:rPr>
          <w:rFonts w:asciiTheme="majorHAnsi" w:hAnsiTheme="majorHAnsi" w:cstheme="majorHAnsi"/>
          <w:sz w:val="24"/>
          <w:szCs w:val="24"/>
        </w:rPr>
        <w:t xml:space="preserve">Rektörlük </w:t>
      </w:r>
      <w:r w:rsidRPr="00397D41">
        <w:rPr>
          <w:rFonts w:asciiTheme="majorHAnsi" w:hAnsiTheme="majorHAnsi" w:cstheme="majorHAnsi"/>
          <w:sz w:val="24"/>
          <w:szCs w:val="24"/>
        </w:rPr>
        <w:t xml:space="preserve">Özel Kalem ve </w:t>
      </w:r>
      <w:r w:rsidR="00526C06" w:rsidRPr="00397D41">
        <w:rPr>
          <w:rFonts w:asciiTheme="majorHAnsi" w:hAnsiTheme="majorHAnsi" w:cstheme="majorHAnsi"/>
          <w:sz w:val="24"/>
          <w:szCs w:val="24"/>
        </w:rPr>
        <w:t xml:space="preserve">Tanıtım </w:t>
      </w:r>
      <w:r w:rsidR="00CC3285" w:rsidRPr="00397D41">
        <w:rPr>
          <w:rFonts w:asciiTheme="majorHAnsi" w:hAnsiTheme="majorHAnsi" w:cstheme="majorHAnsi"/>
          <w:sz w:val="24"/>
          <w:szCs w:val="24"/>
        </w:rPr>
        <w:t xml:space="preserve">Basın </w:t>
      </w:r>
      <w:r w:rsidR="00526C06" w:rsidRPr="00397D41">
        <w:rPr>
          <w:rFonts w:asciiTheme="majorHAnsi" w:hAnsiTheme="majorHAnsi" w:cstheme="majorHAnsi"/>
          <w:sz w:val="24"/>
          <w:szCs w:val="24"/>
        </w:rPr>
        <w:t xml:space="preserve">ve </w:t>
      </w:r>
      <w:r w:rsidR="00CC3285" w:rsidRPr="00397D41">
        <w:rPr>
          <w:rFonts w:asciiTheme="majorHAnsi" w:hAnsiTheme="majorHAnsi" w:cstheme="majorHAnsi"/>
          <w:sz w:val="24"/>
          <w:szCs w:val="24"/>
        </w:rPr>
        <w:t>Halkla İlişkiler</w:t>
      </w:r>
      <w:r w:rsidRPr="00397D41">
        <w:rPr>
          <w:rFonts w:asciiTheme="majorHAnsi" w:hAnsiTheme="majorHAnsi" w:cstheme="majorHAnsi"/>
          <w:sz w:val="24"/>
          <w:szCs w:val="24"/>
        </w:rPr>
        <w:t xml:space="preserve"> Müdürlüğü ile irtibata geçerek gerekli tedbirleri almakla yükümlüdür.</w:t>
      </w:r>
    </w:p>
    <w:p w:rsidR="00A56E6F" w:rsidRPr="00397D41" w:rsidRDefault="00E841BB" w:rsidP="00031B49">
      <w:pPr>
        <w:pStyle w:val="ListeParagraf"/>
        <w:numPr>
          <w:ilvl w:val="0"/>
          <w:numId w:val="15"/>
        </w:numPr>
        <w:spacing w:after="120"/>
        <w:jc w:val="both"/>
        <w:rPr>
          <w:rFonts w:asciiTheme="majorHAnsi" w:hAnsiTheme="majorHAnsi" w:cstheme="majorHAnsi"/>
          <w:sz w:val="24"/>
          <w:szCs w:val="24"/>
        </w:rPr>
      </w:pPr>
      <w:r w:rsidRPr="00397D41">
        <w:rPr>
          <w:rFonts w:asciiTheme="majorHAnsi" w:hAnsiTheme="majorHAnsi" w:cstheme="majorHAnsi"/>
          <w:sz w:val="24"/>
          <w:szCs w:val="24"/>
        </w:rPr>
        <w:t>Fakülte, Yüksekokul, Meslek Yüksekokulu ve Enstitüler bünyesinde yapılacak olan etkinliklerde, etkinliği düzenleyenler ilgili birim yöneticisinin uyarılarını dikkate almakla yükümlüdür.</w:t>
      </w:r>
    </w:p>
    <w:p w:rsidR="00A56E6F" w:rsidRPr="00397D41" w:rsidRDefault="00E841BB" w:rsidP="00031B49">
      <w:pPr>
        <w:pStyle w:val="Balk2"/>
        <w:spacing w:before="0" w:after="120"/>
        <w:rPr>
          <w:rFonts w:cstheme="majorHAnsi"/>
          <w:color w:val="auto"/>
          <w:sz w:val="24"/>
          <w:szCs w:val="24"/>
        </w:rPr>
      </w:pPr>
      <w:r w:rsidRPr="00397D41">
        <w:rPr>
          <w:rFonts w:cstheme="majorHAnsi"/>
          <w:color w:val="auto"/>
          <w:sz w:val="24"/>
          <w:szCs w:val="24"/>
        </w:rPr>
        <w:t>Beşinci Bölüm</w:t>
      </w:r>
    </w:p>
    <w:p w:rsidR="00A56E6F" w:rsidRPr="00397D41" w:rsidRDefault="00AF0F43" w:rsidP="00031B49">
      <w:pPr>
        <w:pStyle w:val="Balk3"/>
        <w:spacing w:before="0" w:after="120"/>
        <w:rPr>
          <w:rFonts w:cstheme="majorHAnsi"/>
          <w:color w:val="auto"/>
          <w:sz w:val="24"/>
          <w:szCs w:val="24"/>
        </w:rPr>
      </w:pPr>
      <w:r w:rsidRPr="00397D41">
        <w:rPr>
          <w:rFonts w:cstheme="majorHAnsi"/>
          <w:color w:val="auto"/>
          <w:sz w:val="24"/>
          <w:szCs w:val="24"/>
        </w:rPr>
        <w:t>Mekân</w:t>
      </w:r>
      <w:r w:rsidR="00E841BB" w:rsidRPr="00397D41">
        <w:rPr>
          <w:rFonts w:cstheme="majorHAnsi"/>
          <w:color w:val="auto"/>
          <w:sz w:val="24"/>
          <w:szCs w:val="24"/>
        </w:rPr>
        <w:t xml:space="preserve"> Tahsisinin İptali ve Ertelenmesi</w:t>
      </w:r>
    </w:p>
    <w:p w:rsidR="00A56E6F" w:rsidRPr="00397D41" w:rsidRDefault="00AF0F43" w:rsidP="00031B49">
      <w:pPr>
        <w:pStyle w:val="Balk4"/>
        <w:spacing w:before="0" w:after="120"/>
        <w:rPr>
          <w:rFonts w:cstheme="majorHAnsi"/>
          <w:i w:val="0"/>
          <w:color w:val="auto"/>
          <w:sz w:val="24"/>
          <w:szCs w:val="24"/>
        </w:rPr>
      </w:pPr>
      <w:r w:rsidRPr="00397D41">
        <w:rPr>
          <w:rFonts w:cstheme="majorHAnsi"/>
          <w:i w:val="0"/>
          <w:color w:val="auto"/>
          <w:sz w:val="24"/>
          <w:szCs w:val="24"/>
        </w:rPr>
        <w:t>Mekân</w:t>
      </w:r>
      <w:r w:rsidR="00E841BB" w:rsidRPr="00397D41">
        <w:rPr>
          <w:rFonts w:cstheme="majorHAnsi"/>
          <w:i w:val="0"/>
          <w:color w:val="auto"/>
          <w:sz w:val="24"/>
          <w:szCs w:val="24"/>
        </w:rPr>
        <w:t xml:space="preserve"> Tahsisinin İptali</w:t>
      </w:r>
    </w:p>
    <w:p w:rsidR="00A56E6F" w:rsidRPr="00397D41" w:rsidRDefault="00E841BB" w:rsidP="00031B49">
      <w:pPr>
        <w:spacing w:after="120"/>
        <w:jc w:val="both"/>
        <w:rPr>
          <w:rFonts w:asciiTheme="majorHAnsi" w:hAnsiTheme="majorHAnsi" w:cstheme="majorHAnsi"/>
          <w:sz w:val="24"/>
          <w:szCs w:val="24"/>
        </w:rPr>
      </w:pPr>
      <w:r w:rsidRPr="00397D41">
        <w:rPr>
          <w:rFonts w:asciiTheme="majorHAnsi" w:hAnsiTheme="majorHAnsi" w:cstheme="majorHAnsi"/>
          <w:b/>
          <w:sz w:val="24"/>
          <w:szCs w:val="24"/>
        </w:rPr>
        <w:t xml:space="preserve"> Madde 1</w:t>
      </w:r>
      <w:r w:rsidR="00A4689A" w:rsidRPr="00397D41">
        <w:rPr>
          <w:rFonts w:asciiTheme="majorHAnsi" w:hAnsiTheme="majorHAnsi" w:cstheme="majorHAnsi"/>
          <w:b/>
          <w:sz w:val="24"/>
          <w:szCs w:val="24"/>
        </w:rPr>
        <w:t>4</w:t>
      </w:r>
      <w:r w:rsidRPr="00397D41">
        <w:rPr>
          <w:rFonts w:asciiTheme="majorHAnsi" w:hAnsiTheme="majorHAnsi" w:cstheme="majorHAnsi"/>
          <w:b/>
          <w:sz w:val="24"/>
          <w:szCs w:val="24"/>
        </w:rPr>
        <w:t xml:space="preserve"> –</w:t>
      </w:r>
      <w:r w:rsidRPr="00397D41">
        <w:rPr>
          <w:rFonts w:asciiTheme="majorHAnsi" w:hAnsiTheme="majorHAnsi" w:cstheme="majorHAnsi"/>
          <w:sz w:val="24"/>
          <w:szCs w:val="24"/>
        </w:rPr>
        <w:t xml:space="preserve"> Üniversitenin </w:t>
      </w:r>
      <w:r w:rsidR="00AF0F43" w:rsidRPr="00397D41">
        <w:rPr>
          <w:rFonts w:asciiTheme="majorHAnsi" w:hAnsiTheme="majorHAnsi" w:cstheme="majorHAnsi"/>
          <w:sz w:val="24"/>
          <w:szCs w:val="24"/>
        </w:rPr>
        <w:t>mekân</w:t>
      </w:r>
      <w:r w:rsidRPr="00397D41">
        <w:rPr>
          <w:rFonts w:asciiTheme="majorHAnsi" w:hAnsiTheme="majorHAnsi" w:cstheme="majorHAnsi"/>
          <w:sz w:val="24"/>
          <w:szCs w:val="24"/>
        </w:rPr>
        <w:t xml:space="preserve"> tah</w:t>
      </w:r>
      <w:r w:rsidR="00AF0F43" w:rsidRPr="00397D41">
        <w:rPr>
          <w:rFonts w:asciiTheme="majorHAnsi" w:hAnsiTheme="majorHAnsi" w:cstheme="majorHAnsi"/>
          <w:sz w:val="24"/>
          <w:szCs w:val="24"/>
        </w:rPr>
        <w:t>sisinin iptali edeceği durumlar</w:t>
      </w:r>
      <w:r w:rsidRPr="00397D41">
        <w:rPr>
          <w:rFonts w:asciiTheme="majorHAnsi" w:hAnsiTheme="majorHAnsi" w:cstheme="majorHAnsi"/>
          <w:sz w:val="24"/>
          <w:szCs w:val="24"/>
        </w:rPr>
        <w:t>;</w:t>
      </w:r>
    </w:p>
    <w:p w:rsidR="00A56E6F" w:rsidRPr="00397D41" w:rsidRDefault="00AF0F43" w:rsidP="00031B49">
      <w:pPr>
        <w:pStyle w:val="ListeParagraf"/>
        <w:numPr>
          <w:ilvl w:val="0"/>
          <w:numId w:val="17"/>
        </w:numPr>
        <w:spacing w:after="120"/>
        <w:jc w:val="both"/>
        <w:rPr>
          <w:rFonts w:asciiTheme="majorHAnsi" w:hAnsiTheme="majorHAnsi" w:cstheme="majorHAnsi"/>
          <w:sz w:val="24"/>
          <w:szCs w:val="24"/>
        </w:rPr>
      </w:pPr>
      <w:r w:rsidRPr="00397D41">
        <w:rPr>
          <w:rFonts w:asciiTheme="majorHAnsi" w:hAnsiTheme="majorHAnsi" w:cstheme="majorHAnsi"/>
          <w:sz w:val="24"/>
          <w:szCs w:val="24"/>
        </w:rPr>
        <w:t>Mekân</w:t>
      </w:r>
      <w:r w:rsidR="00E841BB" w:rsidRPr="00397D41">
        <w:rPr>
          <w:rFonts w:asciiTheme="majorHAnsi" w:hAnsiTheme="majorHAnsi" w:cstheme="majorHAnsi"/>
          <w:sz w:val="24"/>
          <w:szCs w:val="24"/>
        </w:rPr>
        <w:t xml:space="preserve"> tahsis ücretinin ödenmemesi veya ödenmiş olmakla birlikte ilgili </w:t>
      </w:r>
      <w:proofErr w:type="gramStart"/>
      <w:r w:rsidR="00E841BB" w:rsidRPr="00397D41">
        <w:rPr>
          <w:rFonts w:asciiTheme="majorHAnsi" w:hAnsiTheme="majorHAnsi" w:cstheme="majorHAnsi"/>
          <w:sz w:val="24"/>
          <w:szCs w:val="24"/>
        </w:rPr>
        <w:t>dekontun</w:t>
      </w:r>
      <w:proofErr w:type="gramEnd"/>
      <w:r w:rsidR="00E841BB" w:rsidRPr="00397D41">
        <w:rPr>
          <w:rFonts w:asciiTheme="majorHAnsi" w:hAnsiTheme="majorHAnsi" w:cstheme="majorHAnsi"/>
          <w:sz w:val="24"/>
          <w:szCs w:val="24"/>
        </w:rPr>
        <w:t xml:space="preserve"> </w:t>
      </w:r>
      <w:r w:rsidR="00A56E6F" w:rsidRPr="00397D41">
        <w:rPr>
          <w:rFonts w:asciiTheme="majorHAnsi" w:hAnsiTheme="majorHAnsi" w:cstheme="majorHAnsi"/>
          <w:sz w:val="24"/>
          <w:szCs w:val="24"/>
        </w:rPr>
        <w:t>bağlı olduğu birim yetkilisine</w:t>
      </w:r>
      <w:r w:rsidR="00E841BB" w:rsidRPr="00397D41">
        <w:rPr>
          <w:rFonts w:asciiTheme="majorHAnsi" w:hAnsiTheme="majorHAnsi" w:cstheme="majorHAnsi"/>
          <w:sz w:val="24"/>
          <w:szCs w:val="24"/>
        </w:rPr>
        <w:t xml:space="preserve"> ibraz edilmemesi.</w:t>
      </w:r>
    </w:p>
    <w:p w:rsidR="00A56E6F" w:rsidRPr="00397D41" w:rsidRDefault="00E841BB" w:rsidP="00031B49">
      <w:pPr>
        <w:pStyle w:val="ListeParagraf"/>
        <w:numPr>
          <w:ilvl w:val="0"/>
          <w:numId w:val="17"/>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Verilen izin şartlarına aykırı durumun ilgili birimler tarafından tespit edilmesi. </w:t>
      </w:r>
    </w:p>
    <w:p w:rsidR="00A56E6F" w:rsidRPr="00397D41" w:rsidRDefault="00E841BB" w:rsidP="00031B49">
      <w:pPr>
        <w:pStyle w:val="ListeParagraf"/>
        <w:numPr>
          <w:ilvl w:val="0"/>
          <w:numId w:val="17"/>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Etkinlik için izin verilmiş olsa dahi Rektörlük etkinliği iptal etme hakkına sahiptir. </w:t>
      </w:r>
    </w:p>
    <w:p w:rsidR="00A56E6F" w:rsidRPr="00397D41" w:rsidRDefault="00E841BB" w:rsidP="00031B49">
      <w:pPr>
        <w:pStyle w:val="ListeParagraf"/>
        <w:numPr>
          <w:ilvl w:val="0"/>
          <w:numId w:val="17"/>
        </w:numPr>
        <w:spacing w:after="120"/>
        <w:jc w:val="both"/>
        <w:rPr>
          <w:rFonts w:asciiTheme="majorHAnsi" w:hAnsiTheme="majorHAnsi" w:cstheme="majorHAnsi"/>
          <w:sz w:val="24"/>
          <w:szCs w:val="24"/>
        </w:rPr>
      </w:pPr>
      <w:r w:rsidRPr="00397D41">
        <w:rPr>
          <w:rFonts w:asciiTheme="majorHAnsi" w:hAnsiTheme="majorHAnsi" w:cstheme="majorHAnsi"/>
          <w:sz w:val="24"/>
          <w:szCs w:val="24"/>
        </w:rPr>
        <w:t>Madde 1</w:t>
      </w:r>
      <w:r w:rsidR="00DC04DF" w:rsidRPr="00397D41">
        <w:rPr>
          <w:rFonts w:asciiTheme="majorHAnsi" w:hAnsiTheme="majorHAnsi" w:cstheme="majorHAnsi"/>
          <w:sz w:val="24"/>
          <w:szCs w:val="24"/>
        </w:rPr>
        <w:t>3</w:t>
      </w:r>
      <w:r w:rsidRPr="00397D41">
        <w:rPr>
          <w:rFonts w:asciiTheme="majorHAnsi" w:hAnsiTheme="majorHAnsi" w:cstheme="majorHAnsi"/>
          <w:sz w:val="24"/>
          <w:szCs w:val="24"/>
        </w:rPr>
        <w:t xml:space="preserve">’de belirtilen </w:t>
      </w:r>
      <w:r w:rsidR="00AF0F43" w:rsidRPr="00397D41">
        <w:rPr>
          <w:rFonts w:asciiTheme="majorHAnsi" w:hAnsiTheme="majorHAnsi" w:cstheme="majorHAnsi"/>
          <w:sz w:val="24"/>
          <w:szCs w:val="24"/>
        </w:rPr>
        <w:t>Mekân</w:t>
      </w:r>
      <w:r w:rsidRPr="00397D41">
        <w:rPr>
          <w:rFonts w:asciiTheme="majorHAnsi" w:hAnsiTheme="majorHAnsi" w:cstheme="majorHAnsi"/>
          <w:sz w:val="24"/>
          <w:szCs w:val="24"/>
        </w:rPr>
        <w:t xml:space="preserve"> Kullanım Şartlarına uyulmaması halinde etkinlik iptal edilir.</w:t>
      </w:r>
    </w:p>
    <w:p w:rsidR="00A56E6F" w:rsidRPr="00397D41" w:rsidRDefault="00E841BB" w:rsidP="00031B49">
      <w:pPr>
        <w:pStyle w:val="ListeParagraf"/>
        <w:numPr>
          <w:ilvl w:val="0"/>
          <w:numId w:val="17"/>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Rezervasyon yaptığı halde yazılı talebini rezervasyon tarihinden itibaren iki hafta içinde bildirmeyenlerin rezervasyonu iptal edilir. </w:t>
      </w:r>
    </w:p>
    <w:p w:rsidR="00A56E6F" w:rsidRPr="00397D41" w:rsidRDefault="00E841BB" w:rsidP="00031B49">
      <w:pPr>
        <w:pStyle w:val="ListeParagraf"/>
        <w:numPr>
          <w:ilvl w:val="0"/>
          <w:numId w:val="17"/>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Etkinliği düzenleyen, iki hafta önce </w:t>
      </w:r>
      <w:r w:rsidR="00A56E6F" w:rsidRPr="00397D41">
        <w:rPr>
          <w:rFonts w:asciiTheme="majorHAnsi" w:hAnsiTheme="majorHAnsi" w:cstheme="majorHAnsi"/>
          <w:sz w:val="24"/>
          <w:szCs w:val="24"/>
        </w:rPr>
        <w:t>ilgili birime</w:t>
      </w:r>
      <w:r w:rsidR="00AF0F43" w:rsidRPr="00397D41">
        <w:rPr>
          <w:rFonts w:asciiTheme="majorHAnsi" w:hAnsiTheme="majorHAnsi" w:cstheme="majorHAnsi"/>
          <w:sz w:val="24"/>
          <w:szCs w:val="24"/>
        </w:rPr>
        <w:t xml:space="preserve"> </w:t>
      </w:r>
      <w:r w:rsidRPr="00397D41">
        <w:rPr>
          <w:rFonts w:asciiTheme="majorHAnsi" w:hAnsiTheme="majorHAnsi" w:cstheme="majorHAnsi"/>
          <w:sz w:val="24"/>
          <w:szCs w:val="24"/>
        </w:rPr>
        <w:t>yazılı olarak bildirimde bulunmak suretiyle etkinliğin iptal edilmesini ve ücretin iade edilmesini talep edebilir.</w:t>
      </w:r>
    </w:p>
    <w:p w:rsidR="00A56E6F" w:rsidRPr="00397D41" w:rsidRDefault="00E841BB" w:rsidP="00031B49">
      <w:pPr>
        <w:pStyle w:val="Balk4"/>
        <w:spacing w:before="0" w:after="120"/>
        <w:jc w:val="both"/>
        <w:rPr>
          <w:rFonts w:cstheme="majorHAnsi"/>
          <w:i w:val="0"/>
          <w:color w:val="auto"/>
          <w:sz w:val="24"/>
          <w:szCs w:val="24"/>
        </w:rPr>
      </w:pPr>
      <w:r w:rsidRPr="00397D41">
        <w:rPr>
          <w:rFonts w:cstheme="majorHAnsi"/>
          <w:i w:val="0"/>
          <w:color w:val="auto"/>
          <w:sz w:val="24"/>
          <w:szCs w:val="24"/>
        </w:rPr>
        <w:t xml:space="preserve"> Erteleme</w:t>
      </w:r>
    </w:p>
    <w:p w:rsidR="00A56E6F" w:rsidRPr="00397D41" w:rsidRDefault="00E841BB" w:rsidP="00031B49">
      <w:pPr>
        <w:spacing w:after="120"/>
        <w:jc w:val="both"/>
        <w:rPr>
          <w:rFonts w:asciiTheme="majorHAnsi" w:hAnsiTheme="majorHAnsi" w:cstheme="majorHAnsi"/>
          <w:sz w:val="24"/>
          <w:szCs w:val="24"/>
        </w:rPr>
      </w:pPr>
      <w:r w:rsidRPr="00397D41">
        <w:rPr>
          <w:rFonts w:asciiTheme="majorHAnsi" w:hAnsiTheme="majorHAnsi" w:cstheme="majorHAnsi"/>
          <w:b/>
          <w:sz w:val="24"/>
          <w:szCs w:val="24"/>
        </w:rPr>
        <w:t xml:space="preserve"> Madde 1</w:t>
      </w:r>
      <w:r w:rsidR="00A4689A" w:rsidRPr="00397D41">
        <w:rPr>
          <w:rFonts w:asciiTheme="majorHAnsi" w:hAnsiTheme="majorHAnsi" w:cstheme="majorHAnsi"/>
          <w:b/>
          <w:sz w:val="24"/>
          <w:szCs w:val="24"/>
        </w:rPr>
        <w:t>5</w:t>
      </w:r>
      <w:r w:rsidRPr="00397D41">
        <w:rPr>
          <w:rFonts w:asciiTheme="majorHAnsi" w:hAnsiTheme="majorHAnsi" w:cstheme="majorHAnsi"/>
          <w:b/>
          <w:sz w:val="24"/>
          <w:szCs w:val="24"/>
        </w:rPr>
        <w:t xml:space="preserve"> –</w:t>
      </w:r>
      <w:r w:rsidRPr="00397D41">
        <w:rPr>
          <w:rFonts w:asciiTheme="majorHAnsi" w:hAnsiTheme="majorHAnsi" w:cstheme="majorHAnsi"/>
          <w:sz w:val="24"/>
          <w:szCs w:val="24"/>
        </w:rPr>
        <w:t xml:space="preserve"> Tahsisin ertelenmesi; </w:t>
      </w:r>
    </w:p>
    <w:p w:rsidR="00A56E6F" w:rsidRPr="00397D41" w:rsidRDefault="00E841BB" w:rsidP="00031B49">
      <w:pPr>
        <w:pStyle w:val="ListeParagraf"/>
        <w:numPr>
          <w:ilvl w:val="0"/>
          <w:numId w:val="19"/>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Etkinliği düzenleyen iki hafta önce </w:t>
      </w:r>
      <w:r w:rsidR="00A56E6F" w:rsidRPr="00397D41">
        <w:rPr>
          <w:rFonts w:asciiTheme="majorHAnsi" w:hAnsiTheme="majorHAnsi" w:cstheme="majorHAnsi"/>
          <w:sz w:val="24"/>
          <w:szCs w:val="24"/>
        </w:rPr>
        <w:t xml:space="preserve">ilgili birime </w:t>
      </w:r>
      <w:r w:rsidRPr="00397D41">
        <w:rPr>
          <w:rFonts w:asciiTheme="majorHAnsi" w:hAnsiTheme="majorHAnsi" w:cstheme="majorHAnsi"/>
          <w:sz w:val="24"/>
          <w:szCs w:val="24"/>
        </w:rPr>
        <w:t>yazılı bildirmek şartıyla etkinliği erteleme talebinde bulunabilir.</w:t>
      </w:r>
    </w:p>
    <w:p w:rsidR="00A56E6F" w:rsidRPr="00397D41" w:rsidRDefault="00AF0F43" w:rsidP="00031B49">
      <w:pPr>
        <w:pStyle w:val="ListeParagraf"/>
        <w:numPr>
          <w:ilvl w:val="0"/>
          <w:numId w:val="19"/>
        </w:numPr>
        <w:spacing w:after="120"/>
        <w:jc w:val="both"/>
        <w:rPr>
          <w:rFonts w:asciiTheme="majorHAnsi" w:hAnsiTheme="majorHAnsi" w:cstheme="majorHAnsi"/>
          <w:sz w:val="24"/>
          <w:szCs w:val="24"/>
        </w:rPr>
      </w:pPr>
      <w:r w:rsidRPr="00397D41">
        <w:rPr>
          <w:rFonts w:asciiTheme="majorHAnsi" w:hAnsiTheme="majorHAnsi" w:cstheme="majorHAnsi"/>
          <w:sz w:val="24"/>
          <w:szCs w:val="24"/>
        </w:rPr>
        <w:t>Mekânın</w:t>
      </w:r>
      <w:r w:rsidR="00E841BB" w:rsidRPr="00397D41">
        <w:rPr>
          <w:rFonts w:asciiTheme="majorHAnsi" w:hAnsiTheme="majorHAnsi" w:cstheme="majorHAnsi"/>
          <w:sz w:val="24"/>
          <w:szCs w:val="24"/>
        </w:rPr>
        <w:t xml:space="preserve"> uygunluğu ve teknik personel durumuna göre erteleme talebi değerlendirilerek başvuru sahibine geri bildirimde bulunulur.</w:t>
      </w:r>
    </w:p>
    <w:p w:rsidR="00A56E6F" w:rsidRPr="00397D41" w:rsidRDefault="00E841BB" w:rsidP="00031B49">
      <w:pPr>
        <w:pStyle w:val="ListeParagraf"/>
        <w:numPr>
          <w:ilvl w:val="0"/>
          <w:numId w:val="19"/>
        </w:numPr>
        <w:spacing w:after="120"/>
        <w:jc w:val="both"/>
        <w:rPr>
          <w:rFonts w:asciiTheme="majorHAnsi" w:hAnsiTheme="majorHAnsi" w:cstheme="majorHAnsi"/>
          <w:sz w:val="24"/>
          <w:szCs w:val="24"/>
        </w:rPr>
      </w:pPr>
      <w:r w:rsidRPr="00397D41">
        <w:rPr>
          <w:rFonts w:asciiTheme="majorHAnsi" w:hAnsiTheme="majorHAnsi" w:cstheme="majorHAnsi"/>
          <w:sz w:val="24"/>
          <w:szCs w:val="24"/>
        </w:rPr>
        <w:t xml:space="preserve">Gerekli hallerde Rektörlük makamı yapılacak etkinlikleri erteleme hakkına sahiptir. </w:t>
      </w:r>
    </w:p>
    <w:p w:rsidR="00A56E6F" w:rsidRPr="00397D41" w:rsidRDefault="00E841BB" w:rsidP="00031B49">
      <w:pPr>
        <w:pStyle w:val="Balk2"/>
        <w:spacing w:before="0" w:after="120"/>
        <w:jc w:val="both"/>
        <w:rPr>
          <w:rFonts w:cstheme="majorHAnsi"/>
          <w:color w:val="auto"/>
          <w:sz w:val="24"/>
          <w:szCs w:val="24"/>
        </w:rPr>
      </w:pPr>
      <w:r w:rsidRPr="00397D41">
        <w:rPr>
          <w:rFonts w:cstheme="majorHAnsi"/>
          <w:color w:val="auto"/>
          <w:sz w:val="24"/>
          <w:szCs w:val="24"/>
        </w:rPr>
        <w:t>Altıncı Bölüm</w:t>
      </w:r>
    </w:p>
    <w:p w:rsidR="00A56E6F" w:rsidRPr="00397D41" w:rsidRDefault="00E841BB" w:rsidP="00031B49">
      <w:pPr>
        <w:pStyle w:val="Balk3"/>
        <w:spacing w:before="0" w:after="120"/>
        <w:jc w:val="both"/>
        <w:rPr>
          <w:rFonts w:cstheme="majorHAnsi"/>
          <w:color w:val="auto"/>
          <w:sz w:val="24"/>
          <w:szCs w:val="24"/>
        </w:rPr>
      </w:pPr>
      <w:r w:rsidRPr="00397D41">
        <w:rPr>
          <w:rFonts w:cstheme="majorHAnsi"/>
          <w:color w:val="auto"/>
          <w:sz w:val="24"/>
          <w:szCs w:val="24"/>
        </w:rPr>
        <w:t>Son Hükümler</w:t>
      </w:r>
    </w:p>
    <w:p w:rsidR="00A56E6F" w:rsidRPr="00397D41" w:rsidRDefault="00E841BB" w:rsidP="00031B49">
      <w:pPr>
        <w:pStyle w:val="Balk3"/>
        <w:spacing w:before="0" w:after="120"/>
        <w:jc w:val="both"/>
        <w:rPr>
          <w:rFonts w:cstheme="majorHAnsi"/>
          <w:color w:val="auto"/>
          <w:sz w:val="24"/>
          <w:szCs w:val="24"/>
        </w:rPr>
      </w:pPr>
      <w:r w:rsidRPr="00397D41">
        <w:rPr>
          <w:rFonts w:cstheme="majorHAnsi"/>
          <w:color w:val="auto"/>
          <w:sz w:val="24"/>
          <w:szCs w:val="24"/>
        </w:rPr>
        <w:t xml:space="preserve">Yürürlük </w:t>
      </w:r>
    </w:p>
    <w:p w:rsidR="00A56E6F" w:rsidRPr="00397D41" w:rsidRDefault="00E841BB" w:rsidP="00031B49">
      <w:pPr>
        <w:spacing w:after="120"/>
        <w:jc w:val="both"/>
        <w:rPr>
          <w:rFonts w:asciiTheme="majorHAnsi" w:hAnsiTheme="majorHAnsi" w:cstheme="majorHAnsi"/>
          <w:sz w:val="24"/>
          <w:szCs w:val="24"/>
        </w:rPr>
      </w:pPr>
      <w:r w:rsidRPr="00397D41">
        <w:rPr>
          <w:rFonts w:asciiTheme="majorHAnsi" w:hAnsiTheme="majorHAnsi" w:cstheme="majorHAnsi"/>
          <w:b/>
          <w:sz w:val="24"/>
          <w:szCs w:val="24"/>
        </w:rPr>
        <w:t>Madde 1</w:t>
      </w:r>
      <w:r w:rsidR="00A4689A" w:rsidRPr="00397D41">
        <w:rPr>
          <w:rFonts w:asciiTheme="majorHAnsi" w:hAnsiTheme="majorHAnsi" w:cstheme="majorHAnsi"/>
          <w:b/>
          <w:sz w:val="24"/>
          <w:szCs w:val="24"/>
        </w:rPr>
        <w:t>6</w:t>
      </w:r>
      <w:r w:rsidRPr="00397D41">
        <w:rPr>
          <w:rFonts w:asciiTheme="majorHAnsi" w:hAnsiTheme="majorHAnsi" w:cstheme="majorHAnsi"/>
          <w:b/>
          <w:sz w:val="24"/>
          <w:szCs w:val="24"/>
        </w:rPr>
        <w:t xml:space="preserve"> –</w:t>
      </w:r>
      <w:r w:rsidRPr="00397D41">
        <w:rPr>
          <w:rFonts w:asciiTheme="majorHAnsi" w:hAnsiTheme="majorHAnsi" w:cstheme="majorHAnsi"/>
          <w:sz w:val="24"/>
          <w:szCs w:val="24"/>
        </w:rPr>
        <w:t xml:space="preserve"> Bu Yönerge </w:t>
      </w:r>
      <w:r w:rsidR="000D7D5A" w:rsidRPr="00397D41">
        <w:rPr>
          <w:rFonts w:asciiTheme="majorHAnsi" w:hAnsiTheme="majorHAnsi" w:cstheme="majorHAnsi"/>
          <w:sz w:val="24"/>
          <w:szCs w:val="24"/>
        </w:rPr>
        <w:t>Antalya Bilim</w:t>
      </w:r>
      <w:r w:rsidRPr="00397D41">
        <w:rPr>
          <w:rFonts w:asciiTheme="majorHAnsi" w:hAnsiTheme="majorHAnsi" w:cstheme="majorHAnsi"/>
          <w:sz w:val="24"/>
          <w:szCs w:val="24"/>
        </w:rPr>
        <w:t xml:space="preserve"> Üniversitesi Senatosu tarafından kabulünü takiben yürürlüğe girer. </w:t>
      </w:r>
    </w:p>
    <w:p w:rsidR="00A56E6F" w:rsidRPr="00397D41" w:rsidRDefault="00E841BB" w:rsidP="00031B49">
      <w:pPr>
        <w:pStyle w:val="Balk3"/>
        <w:spacing w:before="0" w:after="120"/>
        <w:jc w:val="both"/>
        <w:rPr>
          <w:rStyle w:val="Balk3Char"/>
          <w:rFonts w:cstheme="majorHAnsi"/>
          <w:b/>
          <w:bCs/>
          <w:color w:val="auto"/>
          <w:sz w:val="24"/>
          <w:szCs w:val="24"/>
        </w:rPr>
      </w:pPr>
      <w:r w:rsidRPr="00397D41">
        <w:rPr>
          <w:rStyle w:val="Balk3Char"/>
          <w:rFonts w:cstheme="majorHAnsi"/>
          <w:b/>
          <w:bCs/>
          <w:color w:val="auto"/>
          <w:sz w:val="24"/>
          <w:szCs w:val="24"/>
        </w:rPr>
        <w:t>Yürütme</w:t>
      </w:r>
    </w:p>
    <w:p w:rsidR="00C0417D" w:rsidRPr="00397D41" w:rsidRDefault="00E841BB" w:rsidP="00031B49">
      <w:pPr>
        <w:spacing w:after="120"/>
        <w:jc w:val="both"/>
        <w:rPr>
          <w:rFonts w:asciiTheme="majorHAnsi" w:hAnsiTheme="majorHAnsi" w:cstheme="majorHAnsi"/>
          <w:sz w:val="24"/>
          <w:szCs w:val="24"/>
        </w:rPr>
      </w:pPr>
      <w:r w:rsidRPr="00397D41">
        <w:rPr>
          <w:rFonts w:asciiTheme="majorHAnsi" w:hAnsiTheme="majorHAnsi" w:cstheme="majorHAnsi"/>
          <w:b/>
          <w:sz w:val="24"/>
          <w:szCs w:val="24"/>
        </w:rPr>
        <w:t xml:space="preserve"> Madde 1</w:t>
      </w:r>
      <w:r w:rsidR="00A4689A" w:rsidRPr="00397D41">
        <w:rPr>
          <w:rFonts w:asciiTheme="majorHAnsi" w:hAnsiTheme="majorHAnsi" w:cstheme="majorHAnsi"/>
          <w:b/>
          <w:sz w:val="24"/>
          <w:szCs w:val="24"/>
        </w:rPr>
        <w:t>7</w:t>
      </w:r>
      <w:r w:rsidRPr="00397D41">
        <w:rPr>
          <w:rFonts w:asciiTheme="majorHAnsi" w:hAnsiTheme="majorHAnsi" w:cstheme="majorHAnsi"/>
          <w:b/>
          <w:sz w:val="24"/>
          <w:szCs w:val="24"/>
        </w:rPr>
        <w:t xml:space="preserve"> –</w:t>
      </w:r>
      <w:r w:rsidRPr="00397D41">
        <w:rPr>
          <w:rFonts w:asciiTheme="majorHAnsi" w:hAnsiTheme="majorHAnsi" w:cstheme="majorHAnsi"/>
          <w:sz w:val="24"/>
          <w:szCs w:val="24"/>
        </w:rPr>
        <w:t xml:space="preserve"> Bu Yönerge hükümleri </w:t>
      </w:r>
      <w:r w:rsidR="000D7D5A" w:rsidRPr="00397D41">
        <w:rPr>
          <w:rFonts w:asciiTheme="majorHAnsi" w:hAnsiTheme="majorHAnsi" w:cstheme="majorHAnsi"/>
          <w:sz w:val="24"/>
          <w:szCs w:val="24"/>
        </w:rPr>
        <w:t>Antalya Bilim</w:t>
      </w:r>
      <w:r w:rsidRPr="00397D41">
        <w:rPr>
          <w:rFonts w:asciiTheme="majorHAnsi" w:hAnsiTheme="majorHAnsi" w:cstheme="majorHAnsi"/>
          <w:sz w:val="24"/>
          <w:szCs w:val="24"/>
        </w:rPr>
        <w:t xml:space="preserve"> Üniversitesi Rektörü tarafından yürütülür.</w:t>
      </w:r>
    </w:p>
    <w:p w:rsidR="00526C06" w:rsidRPr="00397D41" w:rsidRDefault="00526C06" w:rsidP="00031B49">
      <w:pPr>
        <w:spacing w:after="0"/>
        <w:jc w:val="both"/>
        <w:rPr>
          <w:rFonts w:asciiTheme="majorHAnsi" w:hAnsiTheme="majorHAnsi" w:cstheme="majorHAnsi"/>
          <w:sz w:val="24"/>
          <w:szCs w:val="24"/>
        </w:rPr>
      </w:pPr>
    </w:p>
    <w:p w:rsidR="00526C06" w:rsidRPr="00397D41" w:rsidRDefault="00526C06" w:rsidP="00031B49">
      <w:pPr>
        <w:spacing w:after="0"/>
        <w:jc w:val="both"/>
        <w:rPr>
          <w:rFonts w:asciiTheme="majorHAnsi" w:hAnsiTheme="majorHAnsi" w:cstheme="majorHAnsi"/>
          <w:sz w:val="24"/>
          <w:szCs w:val="24"/>
        </w:rPr>
      </w:pPr>
    </w:p>
    <w:p w:rsidR="00526C06" w:rsidRDefault="00526C06" w:rsidP="00031B49">
      <w:pPr>
        <w:spacing w:after="0"/>
        <w:jc w:val="both"/>
        <w:rPr>
          <w:rFonts w:asciiTheme="majorHAnsi" w:hAnsiTheme="majorHAnsi" w:cstheme="majorHAnsi"/>
          <w:sz w:val="24"/>
          <w:szCs w:val="24"/>
        </w:rPr>
      </w:pPr>
    </w:p>
    <w:p w:rsidR="00C824C2" w:rsidRDefault="00C824C2" w:rsidP="00031B49">
      <w:pPr>
        <w:spacing w:after="0"/>
        <w:jc w:val="both"/>
        <w:rPr>
          <w:rFonts w:asciiTheme="majorHAnsi" w:hAnsiTheme="majorHAnsi" w:cstheme="majorHAnsi"/>
          <w:sz w:val="24"/>
          <w:szCs w:val="24"/>
        </w:rPr>
      </w:pPr>
    </w:p>
    <w:p w:rsidR="00C824C2" w:rsidRDefault="00C824C2" w:rsidP="00031B49">
      <w:pPr>
        <w:spacing w:after="0"/>
        <w:jc w:val="both"/>
        <w:rPr>
          <w:rFonts w:asciiTheme="majorHAnsi" w:hAnsiTheme="majorHAnsi" w:cstheme="majorHAnsi"/>
          <w:sz w:val="24"/>
          <w:szCs w:val="24"/>
        </w:rPr>
      </w:pPr>
    </w:p>
    <w:p w:rsidR="00C824C2" w:rsidRDefault="00C824C2" w:rsidP="00031B49">
      <w:pPr>
        <w:spacing w:after="0"/>
        <w:jc w:val="both"/>
        <w:rPr>
          <w:rFonts w:asciiTheme="majorHAnsi" w:hAnsiTheme="majorHAnsi" w:cstheme="majorHAnsi"/>
          <w:sz w:val="24"/>
          <w:szCs w:val="24"/>
        </w:rPr>
      </w:pPr>
    </w:p>
    <w:p w:rsidR="00C824C2" w:rsidRPr="00397D41" w:rsidRDefault="00C824C2" w:rsidP="00031B49">
      <w:pPr>
        <w:spacing w:after="0"/>
        <w:jc w:val="both"/>
        <w:rPr>
          <w:rFonts w:asciiTheme="majorHAnsi" w:hAnsiTheme="majorHAnsi" w:cstheme="majorHAnsi"/>
          <w:sz w:val="24"/>
          <w:szCs w:val="24"/>
        </w:rPr>
      </w:pPr>
    </w:p>
    <w:p w:rsidR="002D14A5" w:rsidRPr="00397D41" w:rsidRDefault="002D14A5" w:rsidP="00031B49">
      <w:pPr>
        <w:spacing w:after="0"/>
        <w:jc w:val="both"/>
        <w:rPr>
          <w:rFonts w:asciiTheme="majorHAnsi" w:hAnsiTheme="majorHAnsi" w:cstheme="majorHAnsi"/>
          <w:sz w:val="24"/>
          <w:szCs w:val="24"/>
        </w:rPr>
      </w:pPr>
    </w:p>
    <w:p w:rsidR="002D14A5" w:rsidRPr="00397D41" w:rsidRDefault="002D14A5" w:rsidP="00031B49">
      <w:pPr>
        <w:spacing w:after="0"/>
        <w:jc w:val="both"/>
        <w:rPr>
          <w:rFonts w:asciiTheme="majorHAnsi" w:hAnsiTheme="majorHAnsi" w:cstheme="majorHAnsi"/>
          <w:sz w:val="24"/>
          <w:szCs w:val="24"/>
        </w:rPr>
      </w:pPr>
    </w:p>
    <w:p w:rsidR="007D69C0" w:rsidRPr="00397D41" w:rsidRDefault="007D69C0" w:rsidP="00031B49">
      <w:pPr>
        <w:spacing w:after="0"/>
        <w:ind w:left="2835"/>
        <w:rPr>
          <w:rFonts w:asciiTheme="majorHAnsi" w:hAnsiTheme="majorHAnsi" w:cstheme="majorHAnsi"/>
          <w:b/>
          <w:sz w:val="24"/>
          <w:szCs w:val="24"/>
        </w:rPr>
      </w:pPr>
      <w:r w:rsidRPr="00397D41">
        <w:rPr>
          <w:rFonts w:asciiTheme="majorHAnsi" w:hAnsiTheme="majorHAnsi" w:cstheme="majorHAnsi"/>
          <w:noProof/>
          <w:sz w:val="24"/>
          <w:szCs w:val="24"/>
        </w:rPr>
        <w:drawing>
          <wp:anchor distT="0" distB="0" distL="114300" distR="114300" simplePos="0" relativeHeight="251659264" behindDoc="1" locked="0" layoutInCell="1" allowOverlap="1" wp14:anchorId="487EA34A" wp14:editId="3D4B2121">
            <wp:simplePos x="0" y="0"/>
            <wp:positionH relativeFrom="column">
              <wp:posOffset>-394970</wp:posOffset>
            </wp:positionH>
            <wp:positionV relativeFrom="paragraph">
              <wp:posOffset>0</wp:posOffset>
            </wp:positionV>
            <wp:extent cx="1115695" cy="809625"/>
            <wp:effectExtent l="0" t="0" r="8255" b="9525"/>
            <wp:wrapTight wrapText="bothSides">
              <wp:wrapPolygon edited="0">
                <wp:start x="0" y="0"/>
                <wp:lineTo x="0" y="21346"/>
                <wp:lineTo x="21391" y="21346"/>
                <wp:lineTo x="21391"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5695" cy="809625"/>
                    </a:xfrm>
                    <a:prstGeom prst="rect">
                      <a:avLst/>
                    </a:prstGeom>
                  </pic:spPr>
                </pic:pic>
              </a:graphicData>
            </a:graphic>
            <wp14:sizeRelH relativeFrom="margin">
              <wp14:pctWidth>0</wp14:pctWidth>
            </wp14:sizeRelH>
            <wp14:sizeRelV relativeFrom="margin">
              <wp14:pctHeight>0</wp14:pctHeight>
            </wp14:sizeRelV>
          </wp:anchor>
        </w:drawing>
      </w:r>
    </w:p>
    <w:p w:rsidR="007D69C0" w:rsidRPr="00397D41" w:rsidRDefault="007D69C0" w:rsidP="00031B49">
      <w:pPr>
        <w:spacing w:after="0"/>
        <w:ind w:left="2835"/>
        <w:rPr>
          <w:rFonts w:asciiTheme="majorHAnsi" w:hAnsiTheme="majorHAnsi" w:cstheme="majorHAnsi"/>
          <w:b/>
          <w:sz w:val="24"/>
          <w:szCs w:val="24"/>
        </w:rPr>
      </w:pPr>
      <w:r w:rsidRPr="00397D41">
        <w:rPr>
          <w:rFonts w:asciiTheme="majorHAnsi" w:hAnsiTheme="majorHAnsi" w:cstheme="majorHAnsi"/>
          <w:b/>
          <w:sz w:val="24"/>
          <w:szCs w:val="24"/>
        </w:rPr>
        <w:t>ANTALYA BİLİM ÜNİVERSİTESİ</w:t>
      </w:r>
    </w:p>
    <w:p w:rsidR="007D69C0" w:rsidRPr="00397D41" w:rsidRDefault="007D69C0" w:rsidP="00031B49">
      <w:pPr>
        <w:spacing w:after="0"/>
        <w:ind w:left="2835"/>
        <w:rPr>
          <w:rFonts w:asciiTheme="majorHAnsi" w:hAnsiTheme="majorHAnsi" w:cstheme="majorHAnsi"/>
          <w:sz w:val="24"/>
          <w:szCs w:val="24"/>
        </w:rPr>
      </w:pPr>
      <w:r w:rsidRPr="00397D41">
        <w:rPr>
          <w:rFonts w:asciiTheme="majorHAnsi" w:hAnsiTheme="majorHAnsi" w:cstheme="majorHAnsi"/>
          <w:b/>
          <w:sz w:val="24"/>
          <w:szCs w:val="24"/>
        </w:rPr>
        <w:t>MEKÂN TAHSİS TALEP FORMU</w:t>
      </w:r>
    </w:p>
    <w:p w:rsidR="007D69C0" w:rsidRPr="00397D41" w:rsidRDefault="007D69C0" w:rsidP="00031B49">
      <w:pPr>
        <w:spacing w:after="0"/>
        <w:rPr>
          <w:rFonts w:asciiTheme="majorHAnsi" w:hAnsiTheme="majorHAnsi" w:cstheme="majorHAnsi"/>
          <w:b/>
          <w:sz w:val="24"/>
          <w:szCs w:val="24"/>
        </w:rPr>
      </w:pPr>
    </w:p>
    <w:p w:rsidR="007D69C0" w:rsidRPr="00397D41" w:rsidRDefault="007D69C0" w:rsidP="00031B49">
      <w:pPr>
        <w:spacing w:after="0"/>
        <w:rPr>
          <w:rFonts w:asciiTheme="majorHAnsi" w:hAnsiTheme="majorHAnsi" w:cstheme="majorHAnsi"/>
          <w:b/>
          <w:sz w:val="24"/>
          <w:szCs w:val="24"/>
        </w:rPr>
      </w:pPr>
    </w:p>
    <w:p w:rsidR="007D69C0" w:rsidRPr="00397D41" w:rsidRDefault="007D69C0" w:rsidP="00031B49">
      <w:pPr>
        <w:spacing w:after="0"/>
        <w:rPr>
          <w:rFonts w:asciiTheme="majorHAnsi" w:hAnsiTheme="majorHAnsi" w:cstheme="majorHAnsi"/>
          <w:b/>
          <w:sz w:val="24"/>
          <w:szCs w:val="24"/>
        </w:rPr>
      </w:pPr>
    </w:p>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0"/>
        <w:gridCol w:w="1096"/>
        <w:gridCol w:w="888"/>
        <w:gridCol w:w="1003"/>
        <w:gridCol w:w="1181"/>
        <w:gridCol w:w="804"/>
        <w:gridCol w:w="283"/>
        <w:gridCol w:w="838"/>
        <w:gridCol w:w="1997"/>
      </w:tblGrid>
      <w:tr w:rsidR="00EF32BB" w:rsidRPr="00397D41" w:rsidTr="0030482F">
        <w:trPr>
          <w:trHeight w:val="300"/>
        </w:trPr>
        <w:tc>
          <w:tcPr>
            <w:tcW w:w="5387" w:type="dxa"/>
            <w:gridSpan w:val="4"/>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Öğrenci Kulübü/ Firma/Gerçek veya Tüzel Kişi / Kamu Kurum veya Kuruluş Adı</w:t>
            </w:r>
          </w:p>
        </w:tc>
        <w:tc>
          <w:tcPr>
            <w:tcW w:w="5103" w:type="dxa"/>
            <w:gridSpan w:val="5"/>
            <w:shd w:val="clear" w:color="auto" w:fill="auto"/>
            <w:vAlign w:val="bottom"/>
          </w:tcPr>
          <w:p w:rsidR="00EF32BB" w:rsidRPr="00397D41" w:rsidRDefault="00EF32BB" w:rsidP="0030482F">
            <w:pPr>
              <w:spacing w:after="0" w:line="240" w:lineRule="auto"/>
              <w:jc w:val="center"/>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 </w:t>
            </w:r>
          </w:p>
        </w:tc>
      </w:tr>
      <w:tr w:rsidR="00EF32BB" w:rsidRPr="00397D41" w:rsidTr="0030482F">
        <w:trPr>
          <w:trHeight w:val="300"/>
        </w:trPr>
        <w:tc>
          <w:tcPr>
            <w:tcW w:w="2400" w:type="dxa"/>
            <w:shd w:val="clear" w:color="auto" w:fill="auto"/>
            <w:noWrap/>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Vergi No/Kimlik No</w:t>
            </w:r>
          </w:p>
        </w:tc>
        <w:tc>
          <w:tcPr>
            <w:tcW w:w="8090" w:type="dxa"/>
            <w:gridSpan w:val="8"/>
            <w:shd w:val="clear" w:color="auto" w:fill="auto"/>
            <w:noWrap/>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r>
      <w:tr w:rsidR="00EF32BB" w:rsidRPr="00397D41" w:rsidTr="0030482F">
        <w:trPr>
          <w:trHeight w:val="300"/>
        </w:trPr>
        <w:tc>
          <w:tcPr>
            <w:tcW w:w="2400" w:type="dxa"/>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İrtibat Kurulacak Kişi (Yetkili / Danışman)</w:t>
            </w:r>
          </w:p>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İmza</w:t>
            </w:r>
          </w:p>
        </w:tc>
        <w:tc>
          <w:tcPr>
            <w:tcW w:w="2987" w:type="dxa"/>
            <w:gridSpan w:val="3"/>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Adı Soyadı:</w:t>
            </w:r>
          </w:p>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 </w:t>
            </w:r>
          </w:p>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2268" w:type="dxa"/>
            <w:gridSpan w:val="3"/>
            <w:shd w:val="clear" w:color="auto" w:fill="auto"/>
            <w:noWrap/>
            <w:vAlign w:val="bottom"/>
            <w:hideMark/>
          </w:tcPr>
          <w:p w:rsidR="00EF32BB" w:rsidRPr="00397D41" w:rsidRDefault="00EF32BB" w:rsidP="0030482F">
            <w:pPr>
              <w:spacing w:after="0" w:line="240" w:lineRule="auto"/>
              <w:ind w:left="-80" w:firstLine="80"/>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Tel:</w:t>
            </w:r>
          </w:p>
          <w:p w:rsidR="00EF32BB" w:rsidRPr="00397D41" w:rsidRDefault="00EF32BB" w:rsidP="0030482F">
            <w:pPr>
              <w:spacing w:after="0" w:line="240" w:lineRule="auto"/>
              <w:ind w:left="-80" w:firstLine="80"/>
              <w:rPr>
                <w:rFonts w:ascii="Times New Roman" w:eastAsia="Times New Roman" w:hAnsi="Times New Roman" w:cs="Times New Roman"/>
                <w:color w:val="000000"/>
                <w:sz w:val="24"/>
                <w:szCs w:val="24"/>
              </w:rPr>
            </w:pPr>
          </w:p>
          <w:p w:rsidR="00EF32BB" w:rsidRPr="00397D41" w:rsidRDefault="00EF32BB" w:rsidP="0030482F">
            <w:pPr>
              <w:spacing w:after="0" w:line="240" w:lineRule="auto"/>
              <w:ind w:left="-80" w:firstLine="80"/>
              <w:rPr>
                <w:rFonts w:ascii="Times New Roman" w:eastAsia="Times New Roman" w:hAnsi="Times New Roman" w:cs="Times New Roman"/>
                <w:color w:val="000000"/>
                <w:sz w:val="24"/>
                <w:szCs w:val="24"/>
              </w:rPr>
            </w:pPr>
          </w:p>
        </w:tc>
        <w:tc>
          <w:tcPr>
            <w:tcW w:w="2835" w:type="dxa"/>
            <w:gridSpan w:val="2"/>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E-posta:</w:t>
            </w:r>
          </w:p>
          <w:p w:rsidR="00EF32BB" w:rsidRPr="00397D41" w:rsidRDefault="00EF32BB" w:rsidP="0030482F">
            <w:pPr>
              <w:spacing w:after="0" w:line="240" w:lineRule="auto"/>
              <w:rPr>
                <w:rFonts w:ascii="Times New Roman" w:eastAsia="Times New Roman" w:hAnsi="Times New Roman" w:cs="Times New Roman"/>
                <w:color w:val="000000"/>
                <w:sz w:val="24"/>
                <w:szCs w:val="24"/>
              </w:rPr>
            </w:pPr>
          </w:p>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r>
      <w:tr w:rsidR="00EF32BB" w:rsidRPr="00397D41" w:rsidTr="0030482F">
        <w:trPr>
          <w:trHeight w:val="300"/>
        </w:trPr>
        <w:tc>
          <w:tcPr>
            <w:tcW w:w="2400" w:type="dxa"/>
            <w:shd w:val="clear" w:color="auto" w:fill="auto"/>
            <w:noWrap/>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İrtibat Kurulacak Kişi (Etkinlik Sorumlusu)</w:t>
            </w:r>
          </w:p>
        </w:tc>
        <w:tc>
          <w:tcPr>
            <w:tcW w:w="2987" w:type="dxa"/>
            <w:gridSpan w:val="3"/>
            <w:shd w:val="clear" w:color="auto" w:fill="auto"/>
            <w:noWrap/>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2268" w:type="dxa"/>
            <w:gridSpan w:val="3"/>
            <w:shd w:val="clear" w:color="auto" w:fill="auto"/>
            <w:noWrap/>
            <w:vAlign w:val="bottom"/>
          </w:tcPr>
          <w:p w:rsidR="00EF32BB" w:rsidRPr="00397D41" w:rsidRDefault="00EF32BB" w:rsidP="0030482F">
            <w:pPr>
              <w:spacing w:after="0" w:line="240" w:lineRule="auto"/>
              <w:ind w:left="-80" w:firstLine="80"/>
              <w:rPr>
                <w:rFonts w:ascii="Times New Roman" w:eastAsia="Times New Roman" w:hAnsi="Times New Roman" w:cs="Times New Roman"/>
                <w:color w:val="000000"/>
                <w:sz w:val="24"/>
                <w:szCs w:val="24"/>
              </w:rPr>
            </w:pPr>
          </w:p>
        </w:tc>
        <w:tc>
          <w:tcPr>
            <w:tcW w:w="2835" w:type="dxa"/>
            <w:gridSpan w:val="2"/>
            <w:shd w:val="clear" w:color="auto" w:fill="auto"/>
            <w:noWrap/>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r>
      <w:tr w:rsidR="00EF32BB" w:rsidRPr="00397D41" w:rsidTr="0030482F">
        <w:trPr>
          <w:trHeight w:val="300"/>
        </w:trPr>
        <w:tc>
          <w:tcPr>
            <w:tcW w:w="2400" w:type="dxa"/>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Etkinlik Adı</w:t>
            </w:r>
          </w:p>
          <w:p w:rsidR="00EF32BB" w:rsidRPr="00397D41" w:rsidRDefault="00EF32BB" w:rsidP="0030482F">
            <w:pPr>
              <w:spacing w:after="0" w:line="240" w:lineRule="auto"/>
              <w:rPr>
                <w:rFonts w:ascii="Times New Roman" w:eastAsia="Times New Roman" w:hAnsi="Times New Roman" w:cs="Times New Roman"/>
                <w:color w:val="000000"/>
                <w:sz w:val="24"/>
                <w:szCs w:val="24"/>
              </w:rPr>
            </w:pPr>
          </w:p>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2987" w:type="dxa"/>
            <w:gridSpan w:val="3"/>
            <w:shd w:val="clear" w:color="auto" w:fill="auto"/>
            <w:noWrap/>
            <w:vAlign w:val="bottom"/>
            <w:hideMark/>
          </w:tcPr>
          <w:p w:rsidR="00EF32BB" w:rsidRPr="00397D41" w:rsidRDefault="00EF32BB" w:rsidP="0030482F">
            <w:pPr>
              <w:spacing w:after="0" w:line="240" w:lineRule="auto"/>
              <w:jc w:val="center"/>
              <w:rPr>
                <w:rFonts w:ascii="Times New Roman" w:eastAsia="Times New Roman" w:hAnsi="Times New Roman" w:cs="Times New Roman"/>
                <w:color w:val="000000"/>
                <w:sz w:val="24"/>
                <w:szCs w:val="24"/>
              </w:rPr>
            </w:pPr>
          </w:p>
          <w:p w:rsidR="00EF32BB" w:rsidRPr="00397D41" w:rsidRDefault="00EF32BB" w:rsidP="0030482F">
            <w:pPr>
              <w:spacing w:after="0" w:line="240" w:lineRule="auto"/>
              <w:jc w:val="center"/>
              <w:rPr>
                <w:rFonts w:ascii="Times New Roman" w:eastAsia="Times New Roman" w:hAnsi="Times New Roman" w:cs="Times New Roman"/>
                <w:color w:val="000000"/>
                <w:sz w:val="24"/>
                <w:szCs w:val="24"/>
              </w:rPr>
            </w:pPr>
          </w:p>
          <w:p w:rsidR="00EF32BB" w:rsidRPr="00397D41" w:rsidRDefault="00EF32BB" w:rsidP="0030482F">
            <w:pPr>
              <w:spacing w:after="0" w:line="240" w:lineRule="auto"/>
              <w:jc w:val="center"/>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 </w:t>
            </w:r>
          </w:p>
        </w:tc>
        <w:tc>
          <w:tcPr>
            <w:tcW w:w="2268" w:type="dxa"/>
            <w:gridSpan w:val="3"/>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Etkinlik Türü</w:t>
            </w:r>
          </w:p>
          <w:p w:rsidR="00EF32BB" w:rsidRPr="00397D41" w:rsidRDefault="00EF32BB" w:rsidP="0030482F">
            <w:pPr>
              <w:spacing w:after="0" w:line="240" w:lineRule="auto"/>
              <w:rPr>
                <w:rFonts w:ascii="Times New Roman" w:eastAsia="Times New Roman" w:hAnsi="Times New Roman" w:cs="Times New Roman"/>
                <w:color w:val="000000"/>
                <w:sz w:val="24"/>
                <w:szCs w:val="24"/>
              </w:rPr>
            </w:pPr>
          </w:p>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2835" w:type="dxa"/>
            <w:gridSpan w:val="2"/>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 </w:t>
            </w:r>
          </w:p>
        </w:tc>
      </w:tr>
      <w:tr w:rsidR="00EF32BB" w:rsidRPr="00397D41" w:rsidTr="0030482F">
        <w:trPr>
          <w:trHeight w:val="300"/>
        </w:trPr>
        <w:tc>
          <w:tcPr>
            <w:tcW w:w="2400" w:type="dxa"/>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Etkinliğin Konusu</w:t>
            </w:r>
          </w:p>
        </w:tc>
        <w:tc>
          <w:tcPr>
            <w:tcW w:w="8090" w:type="dxa"/>
            <w:gridSpan w:val="8"/>
            <w:shd w:val="clear" w:color="auto" w:fill="auto"/>
            <w:noWrap/>
            <w:vAlign w:val="bottom"/>
            <w:hideMark/>
          </w:tcPr>
          <w:p w:rsidR="00EF32BB" w:rsidRPr="00397D41" w:rsidRDefault="00EF32BB" w:rsidP="0030482F">
            <w:pPr>
              <w:spacing w:after="0" w:line="240" w:lineRule="auto"/>
              <w:jc w:val="center"/>
              <w:rPr>
                <w:rFonts w:ascii="Times New Roman" w:eastAsia="Times New Roman" w:hAnsi="Times New Roman" w:cs="Times New Roman"/>
                <w:color w:val="000000"/>
                <w:sz w:val="24"/>
                <w:szCs w:val="24"/>
              </w:rPr>
            </w:pPr>
          </w:p>
          <w:p w:rsidR="00EF32BB" w:rsidRPr="00397D41" w:rsidRDefault="00EF32BB" w:rsidP="0030482F">
            <w:pPr>
              <w:spacing w:after="0" w:line="240" w:lineRule="auto"/>
              <w:jc w:val="center"/>
              <w:rPr>
                <w:rFonts w:ascii="Times New Roman" w:eastAsia="Times New Roman" w:hAnsi="Times New Roman" w:cs="Times New Roman"/>
                <w:color w:val="000000"/>
                <w:sz w:val="24"/>
                <w:szCs w:val="24"/>
              </w:rPr>
            </w:pPr>
          </w:p>
          <w:p w:rsidR="00EF32BB" w:rsidRPr="00397D41" w:rsidRDefault="00EF32BB" w:rsidP="0030482F">
            <w:pPr>
              <w:spacing w:after="0" w:line="240" w:lineRule="auto"/>
              <w:jc w:val="center"/>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 </w:t>
            </w:r>
          </w:p>
        </w:tc>
      </w:tr>
      <w:tr w:rsidR="00EF32BB" w:rsidRPr="00397D41" w:rsidTr="0030482F">
        <w:trPr>
          <w:trHeight w:val="300"/>
        </w:trPr>
        <w:tc>
          <w:tcPr>
            <w:tcW w:w="2400" w:type="dxa"/>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Etkinliğin İçeriği</w:t>
            </w:r>
          </w:p>
        </w:tc>
        <w:tc>
          <w:tcPr>
            <w:tcW w:w="8090" w:type="dxa"/>
            <w:gridSpan w:val="8"/>
            <w:shd w:val="clear" w:color="auto" w:fill="auto"/>
            <w:noWrap/>
            <w:vAlign w:val="bottom"/>
            <w:hideMark/>
          </w:tcPr>
          <w:p w:rsidR="00EF32BB" w:rsidRPr="00397D41" w:rsidRDefault="00EF32BB" w:rsidP="0030482F">
            <w:pPr>
              <w:spacing w:after="0" w:line="240" w:lineRule="auto"/>
              <w:jc w:val="center"/>
              <w:rPr>
                <w:rFonts w:ascii="Times New Roman" w:eastAsia="Times New Roman" w:hAnsi="Times New Roman" w:cs="Times New Roman"/>
                <w:color w:val="000000"/>
                <w:sz w:val="24"/>
                <w:szCs w:val="24"/>
              </w:rPr>
            </w:pPr>
          </w:p>
          <w:p w:rsidR="00EF32BB" w:rsidRPr="00397D41" w:rsidRDefault="00EF32BB" w:rsidP="0030482F">
            <w:pPr>
              <w:spacing w:after="0" w:line="240" w:lineRule="auto"/>
              <w:jc w:val="center"/>
              <w:rPr>
                <w:rFonts w:ascii="Times New Roman" w:eastAsia="Times New Roman" w:hAnsi="Times New Roman" w:cs="Times New Roman"/>
                <w:color w:val="000000"/>
                <w:sz w:val="24"/>
                <w:szCs w:val="24"/>
              </w:rPr>
            </w:pPr>
          </w:p>
          <w:p w:rsidR="00EF32BB" w:rsidRPr="00397D41" w:rsidRDefault="00EF32BB" w:rsidP="0030482F">
            <w:pPr>
              <w:spacing w:after="0" w:line="240" w:lineRule="auto"/>
              <w:jc w:val="center"/>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 </w:t>
            </w:r>
          </w:p>
        </w:tc>
      </w:tr>
      <w:tr w:rsidR="00EF32BB" w:rsidRPr="00397D41" w:rsidTr="0030482F">
        <w:trPr>
          <w:trHeight w:val="300"/>
        </w:trPr>
        <w:tc>
          <w:tcPr>
            <w:tcW w:w="10490" w:type="dxa"/>
            <w:gridSpan w:val="9"/>
            <w:shd w:val="clear" w:color="auto" w:fill="auto"/>
            <w:noWrap/>
            <w:vAlign w:val="bottom"/>
            <w:hideMark/>
          </w:tcPr>
          <w:p w:rsidR="00EF32BB" w:rsidRPr="00397D41" w:rsidRDefault="00EF32BB" w:rsidP="0030482F">
            <w:pPr>
              <w:spacing w:after="0" w:line="240" w:lineRule="auto"/>
              <w:jc w:val="center"/>
              <w:rPr>
                <w:rFonts w:ascii="Times New Roman" w:eastAsia="Times New Roman" w:hAnsi="Times New Roman" w:cs="Times New Roman"/>
                <w:b/>
                <w:color w:val="000000"/>
                <w:sz w:val="24"/>
                <w:szCs w:val="24"/>
              </w:rPr>
            </w:pPr>
            <w:r w:rsidRPr="00397D41">
              <w:rPr>
                <w:rFonts w:ascii="Times New Roman" w:eastAsia="Times New Roman" w:hAnsi="Times New Roman" w:cs="Times New Roman"/>
                <w:b/>
                <w:color w:val="000000"/>
                <w:sz w:val="24"/>
                <w:szCs w:val="24"/>
              </w:rPr>
              <w:t xml:space="preserve">Etkinliğin Yapılacağı </w:t>
            </w:r>
            <w:proofErr w:type="gramStart"/>
            <w:r w:rsidRPr="00397D41">
              <w:rPr>
                <w:rFonts w:ascii="Times New Roman" w:eastAsia="Times New Roman" w:hAnsi="Times New Roman" w:cs="Times New Roman"/>
                <w:b/>
                <w:color w:val="000000"/>
                <w:sz w:val="24"/>
                <w:szCs w:val="24"/>
              </w:rPr>
              <w:t>Mekan</w:t>
            </w:r>
            <w:proofErr w:type="gramEnd"/>
            <w:r w:rsidRPr="00397D41">
              <w:rPr>
                <w:rFonts w:ascii="Times New Roman" w:eastAsia="Times New Roman" w:hAnsi="Times New Roman" w:cs="Times New Roman"/>
                <w:b/>
                <w:color w:val="000000"/>
                <w:sz w:val="24"/>
                <w:szCs w:val="24"/>
              </w:rPr>
              <w:t>/Mekanlar</w:t>
            </w:r>
          </w:p>
        </w:tc>
      </w:tr>
      <w:tr w:rsidR="00EF32BB" w:rsidRPr="00397D41" w:rsidTr="0030482F">
        <w:trPr>
          <w:trHeight w:val="300"/>
        </w:trPr>
        <w:tc>
          <w:tcPr>
            <w:tcW w:w="3496" w:type="dxa"/>
            <w:gridSpan w:val="2"/>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 xml:space="preserve">İstenilen </w:t>
            </w:r>
            <w:proofErr w:type="gramStart"/>
            <w:r w:rsidRPr="00397D41">
              <w:rPr>
                <w:rFonts w:ascii="Times New Roman" w:eastAsia="Times New Roman" w:hAnsi="Times New Roman" w:cs="Times New Roman"/>
                <w:color w:val="000000"/>
                <w:sz w:val="24"/>
                <w:szCs w:val="24"/>
              </w:rPr>
              <w:t>Mekan</w:t>
            </w:r>
            <w:proofErr w:type="gramEnd"/>
            <w:r w:rsidRPr="00397D41">
              <w:rPr>
                <w:rFonts w:ascii="Times New Roman" w:eastAsia="Times New Roman" w:hAnsi="Times New Roman" w:cs="Times New Roman"/>
                <w:color w:val="000000"/>
                <w:sz w:val="24"/>
                <w:szCs w:val="24"/>
              </w:rPr>
              <w:t>, Kullanılacak alan ebadı (m</w:t>
            </w:r>
            <w:r w:rsidRPr="00397D41">
              <w:rPr>
                <w:rFonts w:ascii="Times New Roman" w:eastAsia="Times New Roman" w:hAnsi="Times New Roman" w:cs="Times New Roman"/>
                <w:color w:val="000000"/>
                <w:sz w:val="24"/>
                <w:szCs w:val="24"/>
                <w:vertAlign w:val="superscript"/>
              </w:rPr>
              <w:t>2</w:t>
            </w:r>
            <w:r w:rsidRPr="00397D41">
              <w:rPr>
                <w:rFonts w:ascii="Times New Roman" w:eastAsia="Times New Roman" w:hAnsi="Times New Roman" w:cs="Times New Roman"/>
                <w:color w:val="000000"/>
                <w:sz w:val="24"/>
                <w:szCs w:val="24"/>
              </w:rPr>
              <w:t>)</w:t>
            </w:r>
          </w:p>
        </w:tc>
        <w:tc>
          <w:tcPr>
            <w:tcW w:w="3072" w:type="dxa"/>
            <w:gridSpan w:val="3"/>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 xml:space="preserve">Ücreti KDV </w:t>
            </w:r>
            <w:proofErr w:type="gramStart"/>
            <w:r w:rsidRPr="00397D41">
              <w:rPr>
                <w:rFonts w:ascii="Times New Roman" w:eastAsia="Times New Roman" w:hAnsi="Times New Roman" w:cs="Times New Roman"/>
                <w:color w:val="000000"/>
                <w:sz w:val="24"/>
                <w:szCs w:val="24"/>
              </w:rPr>
              <w:t>Dahil</w:t>
            </w:r>
            <w:proofErr w:type="gramEnd"/>
            <w:r w:rsidRPr="00397D41">
              <w:rPr>
                <w:rFonts w:ascii="Times New Roman" w:eastAsia="Times New Roman" w:hAnsi="Times New Roman" w:cs="Times New Roman"/>
                <w:color w:val="000000"/>
                <w:sz w:val="24"/>
                <w:szCs w:val="24"/>
              </w:rPr>
              <w:t xml:space="preserve"> (TL)</w:t>
            </w:r>
          </w:p>
        </w:tc>
        <w:tc>
          <w:tcPr>
            <w:tcW w:w="3922" w:type="dxa"/>
            <w:gridSpan w:val="4"/>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Tarih / saat</w:t>
            </w:r>
          </w:p>
        </w:tc>
      </w:tr>
      <w:tr w:rsidR="00EF32BB" w:rsidRPr="00397D41" w:rsidTr="0030482F">
        <w:trPr>
          <w:trHeight w:val="300"/>
        </w:trPr>
        <w:tc>
          <w:tcPr>
            <w:tcW w:w="3496" w:type="dxa"/>
            <w:gridSpan w:val="2"/>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3072" w:type="dxa"/>
            <w:gridSpan w:val="3"/>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3922" w:type="dxa"/>
            <w:gridSpan w:val="4"/>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 xml:space="preserve">Tarih </w:t>
            </w:r>
            <w:proofErr w:type="gramStart"/>
            <w:r w:rsidRPr="00397D41">
              <w:rPr>
                <w:rFonts w:ascii="Times New Roman" w:eastAsia="Times New Roman" w:hAnsi="Times New Roman" w:cs="Times New Roman"/>
                <w:color w:val="000000"/>
                <w:sz w:val="24"/>
                <w:szCs w:val="24"/>
              </w:rPr>
              <w:t>….</w:t>
            </w:r>
            <w:proofErr w:type="gramEnd"/>
            <w:r w:rsidRPr="00397D41">
              <w:rPr>
                <w:rFonts w:ascii="Times New Roman" w:eastAsia="Times New Roman" w:hAnsi="Times New Roman" w:cs="Times New Roman"/>
                <w:color w:val="000000"/>
                <w:sz w:val="24"/>
                <w:szCs w:val="24"/>
              </w:rPr>
              <w:t xml:space="preserve">/…../…… - </w:t>
            </w:r>
            <w:proofErr w:type="gramStart"/>
            <w:r w:rsidRPr="00397D41">
              <w:rPr>
                <w:rFonts w:ascii="Times New Roman" w:eastAsia="Times New Roman" w:hAnsi="Times New Roman" w:cs="Times New Roman"/>
                <w:color w:val="000000"/>
                <w:sz w:val="24"/>
                <w:szCs w:val="24"/>
              </w:rPr>
              <w:t>….</w:t>
            </w:r>
            <w:proofErr w:type="gramEnd"/>
            <w:r w:rsidRPr="00397D41">
              <w:rPr>
                <w:rFonts w:ascii="Times New Roman" w:eastAsia="Times New Roman" w:hAnsi="Times New Roman" w:cs="Times New Roman"/>
                <w:color w:val="000000"/>
                <w:sz w:val="24"/>
                <w:szCs w:val="24"/>
              </w:rPr>
              <w:t>/…../……</w:t>
            </w:r>
          </w:p>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 xml:space="preserve">Saat  </w:t>
            </w:r>
            <w:proofErr w:type="gramStart"/>
            <w:r w:rsidRPr="00397D41">
              <w:rPr>
                <w:rFonts w:ascii="Times New Roman" w:eastAsia="Times New Roman" w:hAnsi="Times New Roman" w:cs="Times New Roman"/>
                <w:color w:val="000000"/>
                <w:sz w:val="24"/>
                <w:szCs w:val="24"/>
              </w:rPr>
              <w:t>….:….</w:t>
            </w:r>
            <w:proofErr w:type="gramEnd"/>
            <w:r w:rsidRPr="00397D41">
              <w:rPr>
                <w:rFonts w:ascii="Times New Roman" w:eastAsia="Times New Roman" w:hAnsi="Times New Roman" w:cs="Times New Roman"/>
                <w:color w:val="000000"/>
                <w:sz w:val="24"/>
                <w:szCs w:val="24"/>
              </w:rPr>
              <w:t xml:space="preserve"> - </w:t>
            </w:r>
            <w:proofErr w:type="gramStart"/>
            <w:r w:rsidRPr="00397D41">
              <w:rPr>
                <w:rFonts w:ascii="Times New Roman" w:eastAsia="Times New Roman" w:hAnsi="Times New Roman" w:cs="Times New Roman"/>
                <w:color w:val="000000"/>
                <w:sz w:val="24"/>
                <w:szCs w:val="24"/>
              </w:rPr>
              <w:t>….:…..</w:t>
            </w:r>
            <w:proofErr w:type="gramEnd"/>
          </w:p>
        </w:tc>
      </w:tr>
      <w:tr w:rsidR="00EF32BB" w:rsidRPr="00397D41" w:rsidTr="0030482F">
        <w:trPr>
          <w:trHeight w:val="300"/>
        </w:trPr>
        <w:tc>
          <w:tcPr>
            <w:tcW w:w="3496" w:type="dxa"/>
            <w:gridSpan w:val="2"/>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3072" w:type="dxa"/>
            <w:gridSpan w:val="3"/>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3922" w:type="dxa"/>
            <w:gridSpan w:val="4"/>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 xml:space="preserve">Tarih </w:t>
            </w:r>
            <w:proofErr w:type="gramStart"/>
            <w:r w:rsidRPr="00397D41">
              <w:rPr>
                <w:rFonts w:ascii="Times New Roman" w:eastAsia="Times New Roman" w:hAnsi="Times New Roman" w:cs="Times New Roman"/>
                <w:color w:val="000000"/>
                <w:sz w:val="24"/>
                <w:szCs w:val="24"/>
              </w:rPr>
              <w:t>….</w:t>
            </w:r>
            <w:proofErr w:type="gramEnd"/>
            <w:r w:rsidRPr="00397D41">
              <w:rPr>
                <w:rFonts w:ascii="Times New Roman" w:eastAsia="Times New Roman" w:hAnsi="Times New Roman" w:cs="Times New Roman"/>
                <w:color w:val="000000"/>
                <w:sz w:val="24"/>
                <w:szCs w:val="24"/>
              </w:rPr>
              <w:t xml:space="preserve">/…../…… - </w:t>
            </w:r>
            <w:proofErr w:type="gramStart"/>
            <w:r w:rsidRPr="00397D41">
              <w:rPr>
                <w:rFonts w:ascii="Times New Roman" w:eastAsia="Times New Roman" w:hAnsi="Times New Roman" w:cs="Times New Roman"/>
                <w:color w:val="000000"/>
                <w:sz w:val="24"/>
                <w:szCs w:val="24"/>
              </w:rPr>
              <w:t>….</w:t>
            </w:r>
            <w:proofErr w:type="gramEnd"/>
            <w:r w:rsidRPr="00397D41">
              <w:rPr>
                <w:rFonts w:ascii="Times New Roman" w:eastAsia="Times New Roman" w:hAnsi="Times New Roman" w:cs="Times New Roman"/>
                <w:color w:val="000000"/>
                <w:sz w:val="24"/>
                <w:szCs w:val="24"/>
              </w:rPr>
              <w:t>/…../……</w:t>
            </w:r>
          </w:p>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 xml:space="preserve">Saat  </w:t>
            </w:r>
            <w:proofErr w:type="gramStart"/>
            <w:r w:rsidRPr="00397D41">
              <w:rPr>
                <w:rFonts w:ascii="Times New Roman" w:eastAsia="Times New Roman" w:hAnsi="Times New Roman" w:cs="Times New Roman"/>
                <w:color w:val="000000"/>
                <w:sz w:val="24"/>
                <w:szCs w:val="24"/>
              </w:rPr>
              <w:t>….:….</w:t>
            </w:r>
            <w:proofErr w:type="gramEnd"/>
            <w:r w:rsidRPr="00397D41">
              <w:rPr>
                <w:rFonts w:ascii="Times New Roman" w:eastAsia="Times New Roman" w:hAnsi="Times New Roman" w:cs="Times New Roman"/>
                <w:color w:val="000000"/>
                <w:sz w:val="24"/>
                <w:szCs w:val="24"/>
              </w:rPr>
              <w:t xml:space="preserve"> - </w:t>
            </w:r>
            <w:proofErr w:type="gramStart"/>
            <w:r w:rsidRPr="00397D41">
              <w:rPr>
                <w:rFonts w:ascii="Times New Roman" w:eastAsia="Times New Roman" w:hAnsi="Times New Roman" w:cs="Times New Roman"/>
                <w:color w:val="000000"/>
                <w:sz w:val="24"/>
                <w:szCs w:val="24"/>
              </w:rPr>
              <w:t>….:…..</w:t>
            </w:r>
            <w:proofErr w:type="gramEnd"/>
          </w:p>
        </w:tc>
      </w:tr>
      <w:tr w:rsidR="00EF32BB" w:rsidRPr="00397D41" w:rsidTr="0030482F">
        <w:trPr>
          <w:trHeight w:val="300"/>
        </w:trPr>
        <w:tc>
          <w:tcPr>
            <w:tcW w:w="3496" w:type="dxa"/>
            <w:gridSpan w:val="2"/>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3072" w:type="dxa"/>
            <w:gridSpan w:val="3"/>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3922" w:type="dxa"/>
            <w:gridSpan w:val="4"/>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 xml:space="preserve">Tarih </w:t>
            </w:r>
            <w:proofErr w:type="gramStart"/>
            <w:r w:rsidRPr="00397D41">
              <w:rPr>
                <w:rFonts w:ascii="Times New Roman" w:eastAsia="Times New Roman" w:hAnsi="Times New Roman" w:cs="Times New Roman"/>
                <w:color w:val="000000"/>
                <w:sz w:val="24"/>
                <w:szCs w:val="24"/>
              </w:rPr>
              <w:t>….</w:t>
            </w:r>
            <w:proofErr w:type="gramEnd"/>
            <w:r w:rsidRPr="00397D41">
              <w:rPr>
                <w:rFonts w:ascii="Times New Roman" w:eastAsia="Times New Roman" w:hAnsi="Times New Roman" w:cs="Times New Roman"/>
                <w:color w:val="000000"/>
                <w:sz w:val="24"/>
                <w:szCs w:val="24"/>
              </w:rPr>
              <w:t xml:space="preserve">/…../…… - </w:t>
            </w:r>
            <w:proofErr w:type="gramStart"/>
            <w:r w:rsidRPr="00397D41">
              <w:rPr>
                <w:rFonts w:ascii="Times New Roman" w:eastAsia="Times New Roman" w:hAnsi="Times New Roman" w:cs="Times New Roman"/>
                <w:color w:val="000000"/>
                <w:sz w:val="24"/>
                <w:szCs w:val="24"/>
              </w:rPr>
              <w:t>….</w:t>
            </w:r>
            <w:proofErr w:type="gramEnd"/>
            <w:r w:rsidRPr="00397D41">
              <w:rPr>
                <w:rFonts w:ascii="Times New Roman" w:eastAsia="Times New Roman" w:hAnsi="Times New Roman" w:cs="Times New Roman"/>
                <w:color w:val="000000"/>
                <w:sz w:val="24"/>
                <w:szCs w:val="24"/>
              </w:rPr>
              <w:t>/…../……</w:t>
            </w:r>
          </w:p>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 xml:space="preserve">Saat  </w:t>
            </w:r>
            <w:proofErr w:type="gramStart"/>
            <w:r w:rsidRPr="00397D41">
              <w:rPr>
                <w:rFonts w:ascii="Times New Roman" w:eastAsia="Times New Roman" w:hAnsi="Times New Roman" w:cs="Times New Roman"/>
                <w:color w:val="000000"/>
                <w:sz w:val="24"/>
                <w:szCs w:val="24"/>
              </w:rPr>
              <w:t>….:….</w:t>
            </w:r>
            <w:proofErr w:type="gramEnd"/>
            <w:r w:rsidRPr="00397D41">
              <w:rPr>
                <w:rFonts w:ascii="Times New Roman" w:eastAsia="Times New Roman" w:hAnsi="Times New Roman" w:cs="Times New Roman"/>
                <w:color w:val="000000"/>
                <w:sz w:val="24"/>
                <w:szCs w:val="24"/>
              </w:rPr>
              <w:t xml:space="preserve"> - </w:t>
            </w:r>
            <w:proofErr w:type="gramStart"/>
            <w:r w:rsidRPr="00397D41">
              <w:rPr>
                <w:rFonts w:ascii="Times New Roman" w:eastAsia="Times New Roman" w:hAnsi="Times New Roman" w:cs="Times New Roman"/>
                <w:color w:val="000000"/>
                <w:sz w:val="24"/>
                <w:szCs w:val="24"/>
              </w:rPr>
              <w:t>….:…..</w:t>
            </w:r>
            <w:proofErr w:type="gramEnd"/>
          </w:p>
        </w:tc>
      </w:tr>
      <w:tr w:rsidR="00EF32BB" w:rsidRPr="00397D41" w:rsidTr="0030482F">
        <w:trPr>
          <w:trHeight w:val="300"/>
        </w:trPr>
        <w:tc>
          <w:tcPr>
            <w:tcW w:w="3496" w:type="dxa"/>
            <w:gridSpan w:val="2"/>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3072" w:type="dxa"/>
            <w:gridSpan w:val="3"/>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3922" w:type="dxa"/>
            <w:gridSpan w:val="4"/>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 xml:space="preserve">Tarih </w:t>
            </w:r>
            <w:proofErr w:type="gramStart"/>
            <w:r w:rsidRPr="00397D41">
              <w:rPr>
                <w:rFonts w:ascii="Times New Roman" w:eastAsia="Times New Roman" w:hAnsi="Times New Roman" w:cs="Times New Roman"/>
                <w:color w:val="000000"/>
                <w:sz w:val="24"/>
                <w:szCs w:val="24"/>
              </w:rPr>
              <w:t>….</w:t>
            </w:r>
            <w:proofErr w:type="gramEnd"/>
            <w:r w:rsidRPr="00397D41">
              <w:rPr>
                <w:rFonts w:ascii="Times New Roman" w:eastAsia="Times New Roman" w:hAnsi="Times New Roman" w:cs="Times New Roman"/>
                <w:color w:val="000000"/>
                <w:sz w:val="24"/>
                <w:szCs w:val="24"/>
              </w:rPr>
              <w:t xml:space="preserve">/…../…… - </w:t>
            </w:r>
            <w:proofErr w:type="gramStart"/>
            <w:r w:rsidRPr="00397D41">
              <w:rPr>
                <w:rFonts w:ascii="Times New Roman" w:eastAsia="Times New Roman" w:hAnsi="Times New Roman" w:cs="Times New Roman"/>
                <w:color w:val="000000"/>
                <w:sz w:val="24"/>
                <w:szCs w:val="24"/>
              </w:rPr>
              <w:t>….</w:t>
            </w:r>
            <w:proofErr w:type="gramEnd"/>
            <w:r w:rsidRPr="00397D41">
              <w:rPr>
                <w:rFonts w:ascii="Times New Roman" w:eastAsia="Times New Roman" w:hAnsi="Times New Roman" w:cs="Times New Roman"/>
                <w:color w:val="000000"/>
                <w:sz w:val="24"/>
                <w:szCs w:val="24"/>
              </w:rPr>
              <w:t>/…../……</w:t>
            </w:r>
          </w:p>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 xml:space="preserve">Saat  </w:t>
            </w:r>
            <w:proofErr w:type="gramStart"/>
            <w:r w:rsidRPr="00397D41">
              <w:rPr>
                <w:rFonts w:ascii="Times New Roman" w:eastAsia="Times New Roman" w:hAnsi="Times New Roman" w:cs="Times New Roman"/>
                <w:color w:val="000000"/>
                <w:sz w:val="24"/>
                <w:szCs w:val="24"/>
              </w:rPr>
              <w:t>….:….</w:t>
            </w:r>
            <w:proofErr w:type="gramEnd"/>
            <w:r w:rsidRPr="00397D41">
              <w:rPr>
                <w:rFonts w:ascii="Times New Roman" w:eastAsia="Times New Roman" w:hAnsi="Times New Roman" w:cs="Times New Roman"/>
                <w:color w:val="000000"/>
                <w:sz w:val="24"/>
                <w:szCs w:val="24"/>
              </w:rPr>
              <w:t xml:space="preserve"> - </w:t>
            </w:r>
            <w:proofErr w:type="gramStart"/>
            <w:r w:rsidRPr="00397D41">
              <w:rPr>
                <w:rFonts w:ascii="Times New Roman" w:eastAsia="Times New Roman" w:hAnsi="Times New Roman" w:cs="Times New Roman"/>
                <w:color w:val="000000"/>
                <w:sz w:val="24"/>
                <w:szCs w:val="24"/>
              </w:rPr>
              <w:t>….:…..</w:t>
            </w:r>
            <w:proofErr w:type="gramEnd"/>
          </w:p>
        </w:tc>
      </w:tr>
      <w:tr w:rsidR="00EF32BB" w:rsidRPr="00397D41" w:rsidTr="0030482F">
        <w:trPr>
          <w:trHeight w:val="300"/>
        </w:trPr>
        <w:tc>
          <w:tcPr>
            <w:tcW w:w="3496" w:type="dxa"/>
            <w:gridSpan w:val="2"/>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3072" w:type="dxa"/>
            <w:gridSpan w:val="3"/>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3922" w:type="dxa"/>
            <w:gridSpan w:val="4"/>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 xml:space="preserve">Tarih </w:t>
            </w:r>
            <w:proofErr w:type="gramStart"/>
            <w:r w:rsidRPr="00397D41">
              <w:rPr>
                <w:rFonts w:ascii="Times New Roman" w:eastAsia="Times New Roman" w:hAnsi="Times New Roman" w:cs="Times New Roman"/>
                <w:color w:val="000000"/>
                <w:sz w:val="24"/>
                <w:szCs w:val="24"/>
              </w:rPr>
              <w:t>….</w:t>
            </w:r>
            <w:proofErr w:type="gramEnd"/>
            <w:r w:rsidRPr="00397D41">
              <w:rPr>
                <w:rFonts w:ascii="Times New Roman" w:eastAsia="Times New Roman" w:hAnsi="Times New Roman" w:cs="Times New Roman"/>
                <w:color w:val="000000"/>
                <w:sz w:val="24"/>
                <w:szCs w:val="24"/>
              </w:rPr>
              <w:t xml:space="preserve">/…../…… - </w:t>
            </w:r>
            <w:proofErr w:type="gramStart"/>
            <w:r w:rsidRPr="00397D41">
              <w:rPr>
                <w:rFonts w:ascii="Times New Roman" w:eastAsia="Times New Roman" w:hAnsi="Times New Roman" w:cs="Times New Roman"/>
                <w:color w:val="000000"/>
                <w:sz w:val="24"/>
                <w:szCs w:val="24"/>
              </w:rPr>
              <w:t>….</w:t>
            </w:r>
            <w:proofErr w:type="gramEnd"/>
            <w:r w:rsidRPr="00397D41">
              <w:rPr>
                <w:rFonts w:ascii="Times New Roman" w:eastAsia="Times New Roman" w:hAnsi="Times New Roman" w:cs="Times New Roman"/>
                <w:color w:val="000000"/>
                <w:sz w:val="24"/>
                <w:szCs w:val="24"/>
              </w:rPr>
              <w:t>/…../……</w:t>
            </w:r>
          </w:p>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 xml:space="preserve">Saat  </w:t>
            </w:r>
            <w:proofErr w:type="gramStart"/>
            <w:r w:rsidRPr="00397D41">
              <w:rPr>
                <w:rFonts w:ascii="Times New Roman" w:eastAsia="Times New Roman" w:hAnsi="Times New Roman" w:cs="Times New Roman"/>
                <w:color w:val="000000"/>
                <w:sz w:val="24"/>
                <w:szCs w:val="24"/>
              </w:rPr>
              <w:t>….:….</w:t>
            </w:r>
            <w:proofErr w:type="gramEnd"/>
            <w:r w:rsidRPr="00397D41">
              <w:rPr>
                <w:rFonts w:ascii="Times New Roman" w:eastAsia="Times New Roman" w:hAnsi="Times New Roman" w:cs="Times New Roman"/>
                <w:color w:val="000000"/>
                <w:sz w:val="24"/>
                <w:szCs w:val="24"/>
              </w:rPr>
              <w:t xml:space="preserve"> - </w:t>
            </w:r>
            <w:proofErr w:type="gramStart"/>
            <w:r w:rsidRPr="00397D41">
              <w:rPr>
                <w:rFonts w:ascii="Times New Roman" w:eastAsia="Times New Roman" w:hAnsi="Times New Roman" w:cs="Times New Roman"/>
                <w:color w:val="000000"/>
                <w:sz w:val="24"/>
                <w:szCs w:val="24"/>
              </w:rPr>
              <w:t>….:…..</w:t>
            </w:r>
            <w:proofErr w:type="gramEnd"/>
          </w:p>
        </w:tc>
      </w:tr>
      <w:tr w:rsidR="00EF32BB" w:rsidRPr="00397D41" w:rsidTr="0030482F">
        <w:trPr>
          <w:trHeight w:val="300"/>
        </w:trPr>
        <w:tc>
          <w:tcPr>
            <w:tcW w:w="7372" w:type="dxa"/>
            <w:gridSpan w:val="6"/>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Yukarıda belirtilen alanda yer talebi yapmak istemiyorum.</w:t>
            </w:r>
          </w:p>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Yönetim tarafından uygun görülecek alanda / alanlarda açmak istiyorum.</w:t>
            </w:r>
          </w:p>
        </w:tc>
        <w:tc>
          <w:tcPr>
            <w:tcW w:w="3118" w:type="dxa"/>
            <w:gridSpan w:val="3"/>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 EVET )  ( HAYIR )</w:t>
            </w:r>
          </w:p>
        </w:tc>
      </w:tr>
      <w:tr w:rsidR="00EF32BB" w:rsidRPr="00397D41" w:rsidTr="0030482F">
        <w:trPr>
          <w:trHeight w:val="300"/>
        </w:trPr>
        <w:tc>
          <w:tcPr>
            <w:tcW w:w="2400" w:type="dxa"/>
            <w:vMerge w:val="restart"/>
            <w:shd w:val="clear" w:color="auto" w:fill="auto"/>
            <w:noWrap/>
            <w:vAlign w:val="bottom"/>
            <w:hideMark/>
          </w:tcPr>
          <w:p w:rsidR="00EF32BB" w:rsidRPr="00397D41" w:rsidRDefault="00EF32BB" w:rsidP="0030482F">
            <w:pPr>
              <w:spacing w:after="0" w:line="240" w:lineRule="auto"/>
              <w:jc w:val="center"/>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Talep Edilen Malzemeler</w:t>
            </w:r>
          </w:p>
          <w:p w:rsidR="00EF32BB" w:rsidRPr="00397D41" w:rsidRDefault="00EF32BB" w:rsidP="0030482F">
            <w:pPr>
              <w:spacing w:after="0" w:line="240" w:lineRule="auto"/>
              <w:jc w:val="center"/>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lastRenderedPageBreak/>
              <w:t>(Öğrenci Kulüpleri)</w:t>
            </w:r>
          </w:p>
        </w:tc>
        <w:tc>
          <w:tcPr>
            <w:tcW w:w="8090" w:type="dxa"/>
            <w:gridSpan w:val="8"/>
            <w:shd w:val="clear" w:color="auto" w:fill="auto"/>
            <w:noWrap/>
            <w:vAlign w:val="bottom"/>
            <w:hideMark/>
          </w:tcPr>
          <w:p w:rsidR="00EF32BB" w:rsidRPr="00397D41" w:rsidRDefault="00EF32BB" w:rsidP="0030482F">
            <w:pPr>
              <w:spacing w:after="0" w:line="240" w:lineRule="auto"/>
              <w:jc w:val="center"/>
              <w:rPr>
                <w:rFonts w:ascii="Times New Roman" w:eastAsia="Times New Roman" w:hAnsi="Times New Roman" w:cs="Times New Roman"/>
                <w:color w:val="000000"/>
                <w:sz w:val="24"/>
                <w:szCs w:val="24"/>
              </w:rPr>
            </w:pPr>
          </w:p>
          <w:p w:rsidR="00EF32BB" w:rsidRPr="00397D41" w:rsidRDefault="00EF32BB" w:rsidP="0030482F">
            <w:pPr>
              <w:spacing w:after="0" w:line="240" w:lineRule="auto"/>
              <w:jc w:val="center"/>
              <w:rPr>
                <w:rFonts w:ascii="Times New Roman" w:eastAsia="Times New Roman" w:hAnsi="Times New Roman" w:cs="Times New Roman"/>
                <w:color w:val="000000"/>
                <w:sz w:val="24"/>
                <w:szCs w:val="24"/>
              </w:rPr>
            </w:pPr>
          </w:p>
        </w:tc>
      </w:tr>
      <w:tr w:rsidR="00EF32BB" w:rsidRPr="00397D41" w:rsidTr="0030482F">
        <w:trPr>
          <w:trHeight w:val="554"/>
        </w:trPr>
        <w:tc>
          <w:tcPr>
            <w:tcW w:w="2400" w:type="dxa"/>
            <w:vMerge/>
            <w:vAlign w:val="center"/>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8090" w:type="dxa"/>
            <w:gridSpan w:val="8"/>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r>
      <w:tr w:rsidR="00EF32BB" w:rsidRPr="00397D41" w:rsidTr="0030482F">
        <w:trPr>
          <w:trHeight w:val="315"/>
        </w:trPr>
        <w:tc>
          <w:tcPr>
            <w:tcW w:w="2400" w:type="dxa"/>
            <w:vAlign w:val="center"/>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p w:rsidR="00EF32BB" w:rsidRPr="00397D41" w:rsidRDefault="00EF32BB" w:rsidP="0030482F">
            <w:pPr>
              <w:spacing w:after="0" w:line="240" w:lineRule="auto"/>
              <w:jc w:val="center"/>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Elektrik talebi</w:t>
            </w:r>
          </w:p>
        </w:tc>
        <w:tc>
          <w:tcPr>
            <w:tcW w:w="8090" w:type="dxa"/>
            <w:gridSpan w:val="8"/>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 xml:space="preserve">                ( EVET )  ( HAYIR )</w:t>
            </w:r>
          </w:p>
        </w:tc>
      </w:tr>
      <w:tr w:rsidR="00EF32BB" w:rsidRPr="00397D41" w:rsidTr="0030482F">
        <w:trPr>
          <w:trHeight w:val="300"/>
        </w:trPr>
        <w:tc>
          <w:tcPr>
            <w:tcW w:w="2400" w:type="dxa"/>
            <w:shd w:val="clear" w:color="auto" w:fill="auto"/>
            <w:noWrap/>
            <w:vAlign w:val="bottom"/>
            <w:hideMark/>
          </w:tcPr>
          <w:p w:rsidR="00EF32BB" w:rsidRPr="00397D41" w:rsidRDefault="00EF32BB" w:rsidP="0030482F">
            <w:pPr>
              <w:spacing w:after="0" w:line="240" w:lineRule="auto"/>
              <w:jc w:val="center"/>
              <w:rPr>
                <w:rFonts w:ascii="Times New Roman" w:eastAsia="Times New Roman" w:hAnsi="Times New Roman" w:cs="Times New Roman"/>
                <w:color w:val="000000"/>
                <w:sz w:val="24"/>
                <w:szCs w:val="24"/>
              </w:rPr>
            </w:pPr>
          </w:p>
        </w:tc>
        <w:tc>
          <w:tcPr>
            <w:tcW w:w="1984" w:type="dxa"/>
            <w:gridSpan w:val="2"/>
            <w:shd w:val="clear" w:color="auto" w:fill="auto"/>
            <w:noWrap/>
            <w:vAlign w:val="bottom"/>
            <w:hideMark/>
          </w:tcPr>
          <w:p w:rsidR="00EF32BB" w:rsidRPr="00397D41" w:rsidRDefault="00EF32BB" w:rsidP="0030482F">
            <w:pPr>
              <w:spacing w:after="0" w:line="240" w:lineRule="auto"/>
              <w:jc w:val="center"/>
              <w:rPr>
                <w:rFonts w:ascii="Times New Roman" w:eastAsia="Times New Roman" w:hAnsi="Times New Roman" w:cs="Times New Roman"/>
                <w:color w:val="000000"/>
                <w:sz w:val="24"/>
                <w:szCs w:val="24"/>
              </w:rPr>
            </w:pPr>
          </w:p>
        </w:tc>
        <w:tc>
          <w:tcPr>
            <w:tcW w:w="1003" w:type="dxa"/>
            <w:shd w:val="clear" w:color="auto" w:fill="auto"/>
            <w:noWrap/>
            <w:vAlign w:val="bottom"/>
            <w:hideMark/>
          </w:tcPr>
          <w:p w:rsidR="00EF32BB" w:rsidRPr="00397D41" w:rsidRDefault="00EF32BB" w:rsidP="0030482F">
            <w:pPr>
              <w:spacing w:after="0" w:line="240" w:lineRule="auto"/>
              <w:jc w:val="center"/>
              <w:rPr>
                <w:rFonts w:ascii="Times New Roman" w:eastAsia="Times New Roman" w:hAnsi="Times New Roman" w:cs="Times New Roman"/>
                <w:color w:val="000000"/>
                <w:sz w:val="24"/>
                <w:szCs w:val="24"/>
              </w:rPr>
            </w:pPr>
          </w:p>
        </w:tc>
        <w:tc>
          <w:tcPr>
            <w:tcW w:w="3106" w:type="dxa"/>
            <w:gridSpan w:val="4"/>
            <w:shd w:val="clear" w:color="auto" w:fill="auto"/>
            <w:noWrap/>
            <w:vAlign w:val="bottom"/>
            <w:hideMark/>
          </w:tcPr>
          <w:p w:rsidR="00EF32BB" w:rsidRPr="00397D41" w:rsidRDefault="00EF32BB" w:rsidP="0030482F">
            <w:pPr>
              <w:spacing w:after="0" w:line="240" w:lineRule="auto"/>
              <w:jc w:val="center"/>
              <w:rPr>
                <w:rFonts w:ascii="Times New Roman" w:eastAsia="Times New Roman" w:hAnsi="Times New Roman" w:cs="Times New Roman"/>
                <w:color w:val="000000"/>
                <w:sz w:val="24"/>
                <w:szCs w:val="24"/>
              </w:rPr>
            </w:pPr>
          </w:p>
        </w:tc>
        <w:tc>
          <w:tcPr>
            <w:tcW w:w="1997" w:type="dxa"/>
            <w:shd w:val="clear" w:color="auto" w:fill="auto"/>
            <w:noWrap/>
            <w:vAlign w:val="bottom"/>
            <w:hideMark/>
          </w:tcPr>
          <w:p w:rsidR="00EF32BB" w:rsidRPr="00397D41" w:rsidRDefault="00EF32BB" w:rsidP="0030482F">
            <w:pPr>
              <w:spacing w:after="0" w:line="240" w:lineRule="auto"/>
              <w:jc w:val="center"/>
              <w:rPr>
                <w:rFonts w:ascii="Times New Roman" w:eastAsia="Times New Roman" w:hAnsi="Times New Roman" w:cs="Times New Roman"/>
                <w:color w:val="000000"/>
                <w:sz w:val="24"/>
                <w:szCs w:val="24"/>
              </w:rPr>
            </w:pPr>
          </w:p>
        </w:tc>
      </w:tr>
      <w:tr w:rsidR="00EF32BB" w:rsidRPr="00397D41" w:rsidTr="0030482F">
        <w:trPr>
          <w:trHeight w:val="300"/>
        </w:trPr>
        <w:tc>
          <w:tcPr>
            <w:tcW w:w="2400" w:type="dxa"/>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1984" w:type="dxa"/>
            <w:gridSpan w:val="2"/>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1003" w:type="dxa"/>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5103" w:type="dxa"/>
            <w:gridSpan w:val="5"/>
            <w:shd w:val="clear" w:color="auto" w:fill="auto"/>
            <w:noWrap/>
            <w:vAlign w:val="bottom"/>
            <w:hideMark/>
          </w:tcPr>
          <w:p w:rsidR="00EF32BB" w:rsidRPr="00397D41" w:rsidRDefault="00EF32BB" w:rsidP="0030482F">
            <w:pPr>
              <w:spacing w:after="0" w:line="240" w:lineRule="auto"/>
              <w:jc w:val="center"/>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Firma/Bölüm Yetkilisi</w:t>
            </w:r>
          </w:p>
        </w:tc>
      </w:tr>
      <w:tr w:rsidR="00EF32BB" w:rsidRPr="00397D41" w:rsidTr="0030482F">
        <w:trPr>
          <w:trHeight w:val="300"/>
        </w:trPr>
        <w:tc>
          <w:tcPr>
            <w:tcW w:w="2400" w:type="dxa"/>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1984" w:type="dxa"/>
            <w:gridSpan w:val="2"/>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1003" w:type="dxa"/>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5103" w:type="dxa"/>
            <w:gridSpan w:val="5"/>
            <w:shd w:val="clear" w:color="auto" w:fill="auto"/>
            <w:noWrap/>
            <w:vAlign w:val="bottom"/>
            <w:hideMark/>
          </w:tcPr>
          <w:p w:rsidR="00EF32BB" w:rsidRPr="00397D41" w:rsidRDefault="00EF32BB" w:rsidP="0030482F">
            <w:pPr>
              <w:spacing w:after="0" w:line="240" w:lineRule="auto"/>
              <w:jc w:val="center"/>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Adı Soyadı</w:t>
            </w:r>
          </w:p>
        </w:tc>
      </w:tr>
      <w:tr w:rsidR="00EF32BB" w:rsidRPr="00397D41" w:rsidTr="0030482F">
        <w:trPr>
          <w:trHeight w:val="300"/>
        </w:trPr>
        <w:tc>
          <w:tcPr>
            <w:tcW w:w="2400" w:type="dxa"/>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1984" w:type="dxa"/>
            <w:gridSpan w:val="2"/>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1003" w:type="dxa"/>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5103" w:type="dxa"/>
            <w:gridSpan w:val="5"/>
            <w:shd w:val="clear" w:color="auto" w:fill="auto"/>
            <w:noWrap/>
            <w:vAlign w:val="bottom"/>
            <w:hideMark/>
          </w:tcPr>
          <w:p w:rsidR="00EF32BB" w:rsidRPr="00397D41" w:rsidRDefault="00EF32BB" w:rsidP="0030482F">
            <w:pPr>
              <w:spacing w:after="0" w:line="240" w:lineRule="auto"/>
              <w:jc w:val="center"/>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İmza ve Kaşe</w:t>
            </w:r>
          </w:p>
        </w:tc>
      </w:tr>
    </w:tbl>
    <w:p w:rsidR="007D69C0" w:rsidRPr="00397D41" w:rsidRDefault="007D69C0" w:rsidP="00031B49">
      <w:pPr>
        <w:spacing w:after="0"/>
        <w:ind w:left="2835"/>
        <w:rPr>
          <w:rFonts w:asciiTheme="majorHAnsi" w:hAnsiTheme="majorHAnsi" w:cstheme="majorHAnsi"/>
          <w:b/>
          <w:sz w:val="24"/>
          <w:szCs w:val="24"/>
        </w:rPr>
      </w:pPr>
    </w:p>
    <w:p w:rsidR="007D69C0" w:rsidRPr="00397D41" w:rsidRDefault="007D69C0" w:rsidP="00031B49">
      <w:pPr>
        <w:spacing w:after="0"/>
        <w:ind w:left="2835"/>
        <w:rPr>
          <w:rFonts w:asciiTheme="majorHAnsi" w:hAnsiTheme="majorHAnsi" w:cstheme="majorHAnsi"/>
          <w:b/>
          <w:sz w:val="24"/>
          <w:szCs w:val="24"/>
        </w:rPr>
      </w:pPr>
    </w:p>
    <w:p w:rsidR="00031B49" w:rsidRPr="00397D41" w:rsidRDefault="00031B49" w:rsidP="00031B49">
      <w:pPr>
        <w:spacing w:after="0"/>
        <w:ind w:left="2835"/>
        <w:rPr>
          <w:rFonts w:asciiTheme="majorHAnsi" w:hAnsiTheme="majorHAnsi" w:cstheme="majorHAnsi"/>
          <w:b/>
          <w:sz w:val="24"/>
          <w:szCs w:val="24"/>
        </w:rPr>
      </w:pPr>
    </w:p>
    <w:p w:rsidR="007D69C0" w:rsidRPr="00397D41" w:rsidRDefault="007D69C0" w:rsidP="00031B49">
      <w:pPr>
        <w:spacing w:after="0"/>
        <w:ind w:left="2835"/>
        <w:rPr>
          <w:rFonts w:asciiTheme="majorHAnsi" w:hAnsiTheme="majorHAnsi" w:cstheme="majorHAnsi"/>
          <w:b/>
          <w:sz w:val="24"/>
          <w:szCs w:val="24"/>
        </w:rPr>
      </w:pPr>
      <w:r w:rsidRPr="00397D41">
        <w:rPr>
          <w:rFonts w:asciiTheme="majorHAnsi" w:hAnsiTheme="majorHAnsi" w:cstheme="majorHAnsi"/>
          <w:noProof/>
          <w:sz w:val="24"/>
          <w:szCs w:val="24"/>
        </w:rPr>
        <w:drawing>
          <wp:anchor distT="0" distB="0" distL="114300" distR="114300" simplePos="0" relativeHeight="251661312" behindDoc="1" locked="0" layoutInCell="1" allowOverlap="1" wp14:anchorId="2F9C4C4D" wp14:editId="1A27F6AC">
            <wp:simplePos x="0" y="0"/>
            <wp:positionH relativeFrom="column">
              <wp:posOffset>-394970</wp:posOffset>
            </wp:positionH>
            <wp:positionV relativeFrom="paragraph">
              <wp:posOffset>-169545</wp:posOffset>
            </wp:positionV>
            <wp:extent cx="1115695" cy="809625"/>
            <wp:effectExtent l="0" t="0" r="8255" b="9525"/>
            <wp:wrapTight wrapText="bothSides">
              <wp:wrapPolygon edited="0">
                <wp:start x="0" y="0"/>
                <wp:lineTo x="0" y="21346"/>
                <wp:lineTo x="21391" y="21346"/>
                <wp:lineTo x="21391"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5695" cy="809625"/>
                    </a:xfrm>
                    <a:prstGeom prst="rect">
                      <a:avLst/>
                    </a:prstGeom>
                  </pic:spPr>
                </pic:pic>
              </a:graphicData>
            </a:graphic>
            <wp14:sizeRelH relativeFrom="margin">
              <wp14:pctWidth>0</wp14:pctWidth>
            </wp14:sizeRelH>
            <wp14:sizeRelV relativeFrom="margin">
              <wp14:pctHeight>0</wp14:pctHeight>
            </wp14:sizeRelV>
          </wp:anchor>
        </w:drawing>
      </w:r>
      <w:r w:rsidRPr="00397D41">
        <w:rPr>
          <w:rFonts w:asciiTheme="majorHAnsi" w:hAnsiTheme="majorHAnsi" w:cstheme="majorHAnsi"/>
          <w:b/>
          <w:sz w:val="24"/>
          <w:szCs w:val="24"/>
        </w:rPr>
        <w:t>ANTALYA BİLİM ÜNİVERSİTESİ</w:t>
      </w:r>
    </w:p>
    <w:p w:rsidR="007D69C0" w:rsidRPr="00397D41" w:rsidRDefault="007D69C0" w:rsidP="00031B49">
      <w:pPr>
        <w:spacing w:after="0"/>
        <w:ind w:left="2835"/>
        <w:rPr>
          <w:rFonts w:asciiTheme="majorHAnsi" w:hAnsiTheme="majorHAnsi" w:cstheme="majorHAnsi"/>
          <w:b/>
          <w:sz w:val="24"/>
          <w:szCs w:val="24"/>
        </w:rPr>
      </w:pPr>
      <w:r w:rsidRPr="00397D41">
        <w:rPr>
          <w:rFonts w:asciiTheme="majorHAnsi" w:hAnsiTheme="majorHAnsi" w:cstheme="majorHAnsi"/>
          <w:b/>
          <w:sz w:val="24"/>
          <w:szCs w:val="24"/>
        </w:rPr>
        <w:t>MEKÂN TAHSİS TALEP FORMU</w:t>
      </w:r>
    </w:p>
    <w:p w:rsidR="00031B49" w:rsidRPr="00397D41" w:rsidRDefault="00031B49" w:rsidP="00031B49">
      <w:pPr>
        <w:spacing w:after="0"/>
        <w:ind w:left="2835"/>
        <w:rPr>
          <w:rFonts w:asciiTheme="majorHAnsi" w:hAnsiTheme="majorHAnsi" w:cstheme="majorHAnsi"/>
          <w:b/>
          <w:sz w:val="24"/>
          <w:szCs w:val="24"/>
        </w:rPr>
      </w:pPr>
    </w:p>
    <w:p w:rsidR="00031B49" w:rsidRPr="00397D41" w:rsidRDefault="00031B49" w:rsidP="00031B49">
      <w:pPr>
        <w:spacing w:after="0"/>
        <w:ind w:left="2835"/>
        <w:rPr>
          <w:rFonts w:asciiTheme="majorHAnsi" w:hAnsiTheme="majorHAnsi" w:cstheme="majorHAnsi"/>
          <w:sz w:val="20"/>
          <w:szCs w:val="24"/>
        </w:rPr>
      </w:pPr>
    </w:p>
    <w:p w:rsidR="007D69C0" w:rsidRPr="00397D41" w:rsidRDefault="007D69C0" w:rsidP="00031B49">
      <w:pPr>
        <w:pStyle w:val="AralkYok"/>
        <w:spacing w:line="276" w:lineRule="auto"/>
        <w:rPr>
          <w:rFonts w:asciiTheme="majorHAnsi" w:hAnsiTheme="majorHAnsi" w:cstheme="majorHAnsi"/>
          <w:sz w:val="24"/>
          <w:szCs w:val="24"/>
        </w:rPr>
      </w:pPr>
    </w:p>
    <w:p w:rsidR="00EF32BB" w:rsidRPr="00397D41" w:rsidRDefault="00EF32BB" w:rsidP="00EF32BB">
      <w:pPr>
        <w:pStyle w:val="AralkYok"/>
        <w:ind w:left="3540"/>
        <w:rPr>
          <w:sz w:val="24"/>
          <w:szCs w:val="24"/>
        </w:rPr>
      </w:pPr>
    </w:p>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2"/>
        <w:gridCol w:w="2623"/>
        <w:gridCol w:w="2622"/>
        <w:gridCol w:w="2623"/>
      </w:tblGrid>
      <w:tr w:rsidR="00EF32BB" w:rsidRPr="00397D41" w:rsidTr="0030482F">
        <w:trPr>
          <w:trHeight w:val="300"/>
        </w:trPr>
        <w:tc>
          <w:tcPr>
            <w:tcW w:w="10490" w:type="dxa"/>
            <w:gridSpan w:val="4"/>
            <w:shd w:val="clear" w:color="auto" w:fill="auto"/>
            <w:noWrap/>
            <w:vAlign w:val="bottom"/>
            <w:hideMark/>
          </w:tcPr>
          <w:p w:rsidR="00EF32BB" w:rsidRPr="00397D41" w:rsidRDefault="00EF32BB" w:rsidP="0030482F">
            <w:pPr>
              <w:spacing w:after="0" w:line="240" w:lineRule="auto"/>
              <w:jc w:val="center"/>
              <w:rPr>
                <w:rFonts w:ascii="Times New Roman" w:eastAsia="Times New Roman" w:hAnsi="Times New Roman" w:cs="Times New Roman"/>
                <w:b/>
                <w:color w:val="000000"/>
                <w:sz w:val="24"/>
                <w:szCs w:val="24"/>
              </w:rPr>
            </w:pPr>
            <w:r w:rsidRPr="00397D41">
              <w:rPr>
                <w:rFonts w:ascii="Times New Roman" w:eastAsia="Times New Roman" w:hAnsi="Times New Roman" w:cs="Times New Roman"/>
                <w:b/>
                <w:color w:val="000000"/>
                <w:sz w:val="24"/>
                <w:szCs w:val="24"/>
              </w:rPr>
              <w:t>Etkinlik Görevli Listesi</w:t>
            </w:r>
          </w:p>
        </w:tc>
      </w:tr>
      <w:tr w:rsidR="00EF32BB" w:rsidRPr="00397D41" w:rsidTr="0030482F">
        <w:trPr>
          <w:trHeight w:val="300"/>
        </w:trPr>
        <w:tc>
          <w:tcPr>
            <w:tcW w:w="2622" w:type="dxa"/>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Adı Soyadı</w:t>
            </w:r>
          </w:p>
        </w:tc>
        <w:tc>
          <w:tcPr>
            <w:tcW w:w="2623" w:type="dxa"/>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T.C. Numarası</w:t>
            </w:r>
          </w:p>
        </w:tc>
        <w:tc>
          <w:tcPr>
            <w:tcW w:w="2622" w:type="dxa"/>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Telefon Numarası</w:t>
            </w:r>
          </w:p>
        </w:tc>
        <w:tc>
          <w:tcPr>
            <w:tcW w:w="2623" w:type="dxa"/>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Görevi</w:t>
            </w:r>
          </w:p>
        </w:tc>
      </w:tr>
      <w:tr w:rsidR="00EF32BB" w:rsidRPr="00397D41" w:rsidTr="0030482F">
        <w:trPr>
          <w:trHeight w:val="438"/>
        </w:trPr>
        <w:tc>
          <w:tcPr>
            <w:tcW w:w="2622" w:type="dxa"/>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2623" w:type="dxa"/>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2622" w:type="dxa"/>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2623" w:type="dxa"/>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r>
      <w:tr w:rsidR="00EF32BB" w:rsidRPr="00397D41" w:rsidTr="0030482F">
        <w:trPr>
          <w:trHeight w:val="432"/>
        </w:trPr>
        <w:tc>
          <w:tcPr>
            <w:tcW w:w="2622" w:type="dxa"/>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2623" w:type="dxa"/>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2622" w:type="dxa"/>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2623" w:type="dxa"/>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r>
      <w:tr w:rsidR="00EF32BB" w:rsidRPr="00397D41" w:rsidTr="0030482F">
        <w:trPr>
          <w:trHeight w:val="300"/>
        </w:trPr>
        <w:tc>
          <w:tcPr>
            <w:tcW w:w="2622" w:type="dxa"/>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2623" w:type="dxa"/>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2622" w:type="dxa"/>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2623" w:type="dxa"/>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r>
      <w:tr w:rsidR="00EF32BB" w:rsidRPr="00397D41" w:rsidTr="0030482F">
        <w:trPr>
          <w:trHeight w:val="300"/>
        </w:trPr>
        <w:tc>
          <w:tcPr>
            <w:tcW w:w="2622" w:type="dxa"/>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2623" w:type="dxa"/>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2622" w:type="dxa"/>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2623" w:type="dxa"/>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r>
      <w:tr w:rsidR="00EF32BB" w:rsidRPr="00397D41" w:rsidTr="0030482F">
        <w:trPr>
          <w:trHeight w:val="300"/>
        </w:trPr>
        <w:tc>
          <w:tcPr>
            <w:tcW w:w="2622" w:type="dxa"/>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2623" w:type="dxa"/>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2622" w:type="dxa"/>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c>
          <w:tcPr>
            <w:tcW w:w="2623" w:type="dxa"/>
            <w:shd w:val="clear" w:color="auto" w:fill="auto"/>
            <w:vAlign w:val="bottom"/>
          </w:tcPr>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r>
      <w:tr w:rsidR="00EF32BB" w:rsidRPr="00397D41" w:rsidTr="0030482F">
        <w:trPr>
          <w:trHeight w:val="103"/>
        </w:trPr>
        <w:tc>
          <w:tcPr>
            <w:tcW w:w="10490" w:type="dxa"/>
            <w:gridSpan w:val="4"/>
            <w:shd w:val="clear" w:color="auto" w:fill="auto"/>
            <w:vAlign w:val="bottom"/>
            <w:hideMark/>
          </w:tcPr>
          <w:p w:rsidR="00EF32BB" w:rsidRPr="00397D41" w:rsidRDefault="00EF32BB" w:rsidP="0030482F">
            <w:pPr>
              <w:spacing w:after="0" w:line="240" w:lineRule="auto"/>
              <w:jc w:val="center"/>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ETKİNLİK TAAHHÜTNAMESİ</w:t>
            </w:r>
          </w:p>
        </w:tc>
      </w:tr>
      <w:tr w:rsidR="00EF32BB" w:rsidRPr="00397D41" w:rsidTr="0030482F">
        <w:trPr>
          <w:trHeight w:val="4458"/>
        </w:trPr>
        <w:tc>
          <w:tcPr>
            <w:tcW w:w="10490" w:type="dxa"/>
            <w:gridSpan w:val="4"/>
            <w:shd w:val="clear" w:color="auto" w:fill="auto"/>
            <w:vAlign w:val="bottom"/>
            <w:hideMark/>
          </w:tcPr>
          <w:p w:rsidR="00EF32BB" w:rsidRPr="00397D41" w:rsidRDefault="00EF32BB" w:rsidP="0030482F">
            <w:pPr>
              <w:pStyle w:val="Default"/>
              <w:ind w:firstLine="708"/>
              <w:jc w:val="both"/>
              <w:rPr>
                <w:sz w:val="20"/>
                <w:szCs w:val="20"/>
              </w:rPr>
            </w:pPr>
            <w:r w:rsidRPr="00397D41">
              <w:rPr>
                <w:sz w:val="20"/>
                <w:szCs w:val="20"/>
              </w:rPr>
              <w:t>Antalya Bilim Üniversitesi tarafından tahsis edilen alanda izin verilen tarihler arasında yapacağımız etkinlik ücretini (ücretli kapsamda olanlar), etkinlik öncesi yatırarak dekontu ibraz etmeyi, etkinlik süresince icra edeceğim faaliyetlerde herhangi bir zarar ziyan oluşması durumunda bu zarar ve ziyanı ödeyeceğimi, mağdurların mağduriyetlerini gidereceğimi, olumsuzluk nedeniyle idare tarafından etkinliğin sonlandırılmasına karar verilirse, karara koşulsuz uyacağımı, Üniversiteniz tarafından tahsis edilen alan dışında hiçbir şekilde faaliyet göstermeyeceğimi, başvuru esnasında teslim ettiğimiz yazı ekinde bulunan görevli personel haricinde personel çalıştırmayacağımı, etkinlik alanında kullanılmasına izin verilen (her türlü afiş, ilan, poster, pankart, resim, şema, kroki, reklam, duyuru, broşür</w:t>
            </w:r>
            <w:proofErr w:type="gramStart"/>
            <w:r w:rsidRPr="00397D41">
              <w:rPr>
                <w:sz w:val="20"/>
                <w:szCs w:val="20"/>
              </w:rPr>
              <w:t>,..</w:t>
            </w:r>
            <w:proofErr w:type="gramEnd"/>
            <w:r w:rsidRPr="00397D41">
              <w:rPr>
                <w:sz w:val="20"/>
                <w:szCs w:val="20"/>
              </w:rPr>
              <w:t xml:space="preserve"> vb.) tanıtım araçları etkinlik esnasında tekrar ayrıntılı incelemeye tabi tutulup uygun görülmeyenlerin kaldırılmasının idarenin takdirinde olduğunu, genel ahlaka, devletin bölünmez bütünlüğüne, 5846 sayılı Fikir ve Sanat Eserleri Kanunu, 4077 sayılı Tüketicinin Korunması Hakkında Kanunu, 5237 sayılı Türk Ceza Kanunu, 2547 sayılı Yükseköğretim Kanunu, 5326 sayılı Kabahatler Kanunu ve Antalya Bilim Üniversitesi </w:t>
            </w:r>
            <w:proofErr w:type="gramStart"/>
            <w:r w:rsidRPr="00397D41">
              <w:rPr>
                <w:sz w:val="20"/>
                <w:szCs w:val="20"/>
              </w:rPr>
              <w:t>Mekan</w:t>
            </w:r>
            <w:proofErr w:type="gramEnd"/>
            <w:r w:rsidRPr="00397D41">
              <w:rPr>
                <w:sz w:val="20"/>
                <w:szCs w:val="20"/>
              </w:rPr>
              <w:t xml:space="preserve"> Tahsis Yönergesi hükümlerine ve diğer tüm mevzuatlara uygun faaliyette bulunacağımı, bu mevzuatlar uyarınca suç olduğu düzenlenen veya kamu düzenine ve üniversitenizin hak ve menfaatlerine uymayan bir durum oluşması durumunda etkinliğin derhal sonlandırılacağı tarafıma bildirildiğini ve bu durumlar karşısında idareye itirazda bulunmayacağımı, bu durumda oluşacak zararın tarafımca karşılanacağı hususunu bildiğimi, etkinliğin süresi dolduğunda idareden bir görevli nezaretinde kullandığım araç ve gereçleri kaldıracağımı, idare tarafından verilen talimatlara göre hareket edeceğimi, Talep, Taahhütname ve izin formunda yazılı süreler &amp; tarihler içerisinde taahhüdümü yerine getireceğimi ve bu nedenle kesin teminat ve sözleşme yapılmaksızın taahhüdümün ifasına izin verilmesini; doğabilecek anlaşmazlıklar halinde Antalya Bilim Üniversitesi Rektörlüğü tarafından uygulanacak her türlü yaptırımı kabulleneceğimizi öğrenci kulübüm / kurumum ve kuruluşum / firmam / şahsım adına taahhüt ederim.  </w:t>
            </w:r>
            <w:proofErr w:type="gramStart"/>
            <w:r w:rsidRPr="00397D41">
              <w:rPr>
                <w:sz w:val="20"/>
                <w:szCs w:val="20"/>
              </w:rPr>
              <w:t>……</w:t>
            </w:r>
            <w:proofErr w:type="gramEnd"/>
            <w:r w:rsidRPr="00397D41">
              <w:rPr>
                <w:sz w:val="20"/>
                <w:szCs w:val="20"/>
              </w:rPr>
              <w:t>/……/………</w:t>
            </w:r>
          </w:p>
          <w:p w:rsidR="00EF32BB" w:rsidRPr="00397D41" w:rsidRDefault="00EF32BB" w:rsidP="0030482F">
            <w:pPr>
              <w:spacing w:after="0" w:line="240" w:lineRule="auto"/>
              <w:rPr>
                <w:rFonts w:ascii="Times New Roman" w:eastAsia="Times New Roman" w:hAnsi="Times New Roman" w:cs="Times New Roman"/>
                <w:color w:val="000000"/>
                <w:sz w:val="24"/>
                <w:szCs w:val="24"/>
              </w:rPr>
            </w:pPr>
          </w:p>
        </w:tc>
      </w:tr>
      <w:tr w:rsidR="00EF32BB" w:rsidRPr="00397D41" w:rsidTr="0030482F">
        <w:trPr>
          <w:trHeight w:val="920"/>
        </w:trPr>
        <w:tc>
          <w:tcPr>
            <w:tcW w:w="10490" w:type="dxa"/>
            <w:gridSpan w:val="4"/>
            <w:shd w:val="clear" w:color="auto" w:fill="auto"/>
            <w:noWrap/>
            <w:vAlign w:val="bottom"/>
            <w:hideMark/>
          </w:tcPr>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lastRenderedPageBreak/>
              <w:t>Firma/Bölüm Yetkilisi</w:t>
            </w:r>
          </w:p>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Adı Soyadı</w:t>
            </w:r>
          </w:p>
          <w:p w:rsidR="00EF32BB" w:rsidRPr="00397D41" w:rsidRDefault="00EF32BB" w:rsidP="0030482F">
            <w:pPr>
              <w:spacing w:after="0" w:line="240" w:lineRule="auto"/>
              <w:rPr>
                <w:rFonts w:ascii="Times New Roman" w:eastAsia="Times New Roman" w:hAnsi="Times New Roman" w:cs="Times New Roman"/>
                <w:color w:val="000000"/>
                <w:sz w:val="24"/>
                <w:szCs w:val="24"/>
              </w:rPr>
            </w:pPr>
            <w:r w:rsidRPr="00397D41">
              <w:rPr>
                <w:rFonts w:ascii="Times New Roman" w:eastAsia="Times New Roman" w:hAnsi="Times New Roman" w:cs="Times New Roman"/>
                <w:color w:val="000000"/>
                <w:sz w:val="24"/>
                <w:szCs w:val="24"/>
              </w:rPr>
              <w:t>İmza ve Kaşe</w:t>
            </w:r>
          </w:p>
        </w:tc>
      </w:tr>
    </w:tbl>
    <w:p w:rsidR="00EF32BB" w:rsidRPr="00397D41" w:rsidRDefault="00EF32BB" w:rsidP="00EF32BB">
      <w:pPr>
        <w:pStyle w:val="AralkYok"/>
        <w:rPr>
          <w:sz w:val="24"/>
          <w:szCs w:val="24"/>
        </w:rPr>
      </w:pPr>
    </w:p>
    <w:p w:rsidR="00EF32BB" w:rsidRPr="00397D41" w:rsidRDefault="00EF32BB" w:rsidP="00EF32BB">
      <w:pPr>
        <w:pStyle w:val="AralkYok"/>
        <w:rPr>
          <w:sz w:val="24"/>
          <w:szCs w:val="24"/>
        </w:rPr>
      </w:pPr>
      <w:r w:rsidRPr="00397D41">
        <w:rPr>
          <w:sz w:val="24"/>
          <w:szCs w:val="24"/>
        </w:rPr>
        <w:t xml:space="preserve">SKS Müdürü </w:t>
      </w:r>
      <w:r w:rsidRPr="00397D41">
        <w:rPr>
          <w:sz w:val="24"/>
          <w:szCs w:val="24"/>
        </w:rPr>
        <w:tab/>
      </w:r>
      <w:r w:rsidRPr="00397D41">
        <w:rPr>
          <w:sz w:val="24"/>
          <w:szCs w:val="24"/>
        </w:rPr>
        <w:tab/>
        <w:t>Koruma ve Güvenlik Müdürü</w:t>
      </w:r>
      <w:r w:rsidRPr="00397D41">
        <w:rPr>
          <w:sz w:val="24"/>
          <w:szCs w:val="24"/>
        </w:rPr>
        <w:tab/>
      </w:r>
      <w:r w:rsidRPr="00397D41">
        <w:rPr>
          <w:sz w:val="24"/>
          <w:szCs w:val="24"/>
        </w:rPr>
        <w:tab/>
        <w:t xml:space="preserve"> Birim Yöneticisi </w:t>
      </w:r>
      <w:r w:rsidRPr="00397D41">
        <w:rPr>
          <w:sz w:val="24"/>
          <w:szCs w:val="24"/>
        </w:rPr>
        <w:tab/>
        <w:t>Rektör Yardımcısı</w:t>
      </w:r>
    </w:p>
    <w:p w:rsidR="00EF32BB" w:rsidRPr="00397D41" w:rsidRDefault="00EF32BB" w:rsidP="00EF32BB">
      <w:pPr>
        <w:pStyle w:val="AralkYok"/>
      </w:pPr>
    </w:p>
    <w:p w:rsidR="00EF32BB" w:rsidRPr="00397D41" w:rsidRDefault="00EF32BB" w:rsidP="00EF32BB">
      <w:pPr>
        <w:pStyle w:val="AralkYok"/>
      </w:pPr>
    </w:p>
    <w:p w:rsidR="00EF32BB" w:rsidRPr="00397D41" w:rsidRDefault="00EF32BB" w:rsidP="00EF32BB">
      <w:pPr>
        <w:pStyle w:val="AralkYok"/>
      </w:pPr>
    </w:p>
    <w:p w:rsidR="00EF32BB" w:rsidRPr="00397D41" w:rsidRDefault="00EF32BB" w:rsidP="00EF32BB">
      <w:pPr>
        <w:pStyle w:val="AralkYok"/>
        <w:rPr>
          <w:b/>
        </w:rPr>
      </w:pPr>
      <w:r w:rsidRPr="00397D41">
        <w:rPr>
          <w:b/>
        </w:rPr>
        <w:t>UYGUNDUR    /   UYGUN DEĞİLDİR      (</w:t>
      </w:r>
      <w:proofErr w:type="gramStart"/>
      <w:r w:rsidRPr="00397D41">
        <w:t>…...</w:t>
      </w:r>
      <w:proofErr w:type="gramEnd"/>
      <w:r w:rsidRPr="00397D41">
        <w:t>/……/………</w:t>
      </w:r>
      <w:r w:rsidRPr="00397D41">
        <w:rPr>
          <w:b/>
        </w:rPr>
        <w:t>)</w:t>
      </w:r>
    </w:p>
    <w:p w:rsidR="00EF32BB" w:rsidRPr="00397D41" w:rsidRDefault="00EF32BB" w:rsidP="00EF32BB"/>
    <w:p w:rsidR="00EF32BB" w:rsidRPr="00397D41" w:rsidRDefault="00EF32BB" w:rsidP="00EF32BB">
      <w:pPr>
        <w:rPr>
          <w:b/>
        </w:rPr>
      </w:pPr>
      <w:r w:rsidRPr="00397D41">
        <w:rPr>
          <w:b/>
        </w:rPr>
        <w:t>GEREKÇE:</w:t>
      </w:r>
    </w:p>
    <w:p w:rsidR="00EF32BB" w:rsidRPr="00397D41" w:rsidRDefault="00EF32BB" w:rsidP="00031B49">
      <w:pPr>
        <w:spacing w:after="0"/>
        <w:ind w:left="2835"/>
        <w:rPr>
          <w:rFonts w:asciiTheme="majorHAnsi" w:hAnsiTheme="majorHAnsi" w:cstheme="majorHAnsi"/>
          <w:b/>
          <w:sz w:val="24"/>
          <w:szCs w:val="24"/>
        </w:rPr>
      </w:pPr>
    </w:p>
    <w:p w:rsidR="007D69C0" w:rsidRPr="00397D41" w:rsidRDefault="007D69C0" w:rsidP="00031B49">
      <w:pPr>
        <w:spacing w:after="0"/>
        <w:ind w:left="2835"/>
        <w:rPr>
          <w:rFonts w:asciiTheme="majorHAnsi" w:hAnsiTheme="majorHAnsi" w:cstheme="majorHAnsi"/>
          <w:b/>
          <w:sz w:val="24"/>
          <w:szCs w:val="24"/>
        </w:rPr>
      </w:pPr>
      <w:r w:rsidRPr="00397D41">
        <w:rPr>
          <w:rFonts w:asciiTheme="majorHAnsi" w:hAnsiTheme="majorHAnsi" w:cstheme="majorHAnsi"/>
          <w:noProof/>
          <w:sz w:val="24"/>
          <w:szCs w:val="24"/>
        </w:rPr>
        <w:drawing>
          <wp:anchor distT="0" distB="0" distL="114300" distR="114300" simplePos="0" relativeHeight="251663360" behindDoc="1" locked="0" layoutInCell="1" allowOverlap="1" wp14:anchorId="6BA46DAB" wp14:editId="1E10343B">
            <wp:simplePos x="0" y="0"/>
            <wp:positionH relativeFrom="column">
              <wp:posOffset>-394970</wp:posOffset>
            </wp:positionH>
            <wp:positionV relativeFrom="paragraph">
              <wp:posOffset>-169545</wp:posOffset>
            </wp:positionV>
            <wp:extent cx="1115695" cy="809625"/>
            <wp:effectExtent l="0" t="0" r="8255" b="9525"/>
            <wp:wrapTight wrapText="bothSides">
              <wp:wrapPolygon edited="0">
                <wp:start x="0" y="0"/>
                <wp:lineTo x="0" y="21346"/>
                <wp:lineTo x="21391" y="21346"/>
                <wp:lineTo x="21391"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5695" cy="809625"/>
                    </a:xfrm>
                    <a:prstGeom prst="rect">
                      <a:avLst/>
                    </a:prstGeom>
                  </pic:spPr>
                </pic:pic>
              </a:graphicData>
            </a:graphic>
            <wp14:sizeRelH relativeFrom="margin">
              <wp14:pctWidth>0</wp14:pctWidth>
            </wp14:sizeRelH>
            <wp14:sizeRelV relativeFrom="margin">
              <wp14:pctHeight>0</wp14:pctHeight>
            </wp14:sizeRelV>
          </wp:anchor>
        </w:drawing>
      </w:r>
      <w:r w:rsidRPr="00397D41">
        <w:rPr>
          <w:rFonts w:asciiTheme="majorHAnsi" w:hAnsiTheme="majorHAnsi" w:cstheme="majorHAnsi"/>
          <w:b/>
          <w:sz w:val="24"/>
          <w:szCs w:val="24"/>
        </w:rPr>
        <w:t>ANTALYA BİLİM ÜNİVERSİTESİ</w:t>
      </w:r>
    </w:p>
    <w:p w:rsidR="007D69C0" w:rsidRPr="00397D41" w:rsidRDefault="007D69C0" w:rsidP="00031B49">
      <w:pPr>
        <w:spacing w:after="0"/>
        <w:ind w:left="2835"/>
        <w:rPr>
          <w:rFonts w:asciiTheme="majorHAnsi" w:hAnsiTheme="majorHAnsi" w:cstheme="majorHAnsi"/>
          <w:sz w:val="24"/>
          <w:szCs w:val="24"/>
        </w:rPr>
      </w:pPr>
      <w:r w:rsidRPr="00397D41">
        <w:rPr>
          <w:rFonts w:asciiTheme="majorHAnsi" w:hAnsiTheme="majorHAnsi" w:cstheme="majorHAnsi"/>
          <w:b/>
          <w:sz w:val="24"/>
          <w:szCs w:val="24"/>
        </w:rPr>
        <w:t>MEKÂN TAHSİS TALEP FORMU</w:t>
      </w:r>
    </w:p>
    <w:p w:rsidR="007D69C0" w:rsidRPr="00397D41" w:rsidRDefault="007D69C0" w:rsidP="00031B49">
      <w:pPr>
        <w:rPr>
          <w:rFonts w:asciiTheme="majorHAnsi" w:hAnsiTheme="majorHAnsi" w:cstheme="majorHAnsi"/>
          <w:sz w:val="24"/>
          <w:szCs w:val="24"/>
        </w:rPr>
      </w:pPr>
    </w:p>
    <w:p w:rsidR="00EF32BB" w:rsidRPr="00397D41" w:rsidRDefault="00EF32BB" w:rsidP="00EF32BB">
      <w:pPr>
        <w:jc w:val="right"/>
        <w:rPr>
          <w:rFonts w:ascii="Times New Roman" w:hAnsi="Times New Roman"/>
          <w:sz w:val="24"/>
          <w:szCs w:val="24"/>
        </w:rPr>
      </w:pPr>
      <w:r w:rsidRPr="00397D41">
        <w:rPr>
          <w:rFonts w:ascii="Times New Roman" w:hAnsi="Times New Roman"/>
          <w:sz w:val="24"/>
          <w:szCs w:val="24"/>
        </w:rPr>
        <w:t>…/…/2</w:t>
      </w:r>
      <w:proofErr w:type="gramStart"/>
      <w:r w:rsidRPr="00397D41">
        <w:rPr>
          <w:rFonts w:ascii="Times New Roman" w:hAnsi="Times New Roman"/>
          <w:sz w:val="24"/>
          <w:szCs w:val="24"/>
        </w:rPr>
        <w:t>.…</w:t>
      </w:r>
      <w:proofErr w:type="gramEnd"/>
    </w:p>
    <w:p w:rsidR="00EF32BB" w:rsidRPr="00397D41" w:rsidRDefault="00EF32BB" w:rsidP="00EF32BB">
      <w:pPr>
        <w:jc w:val="center"/>
        <w:rPr>
          <w:rFonts w:ascii="Times New Roman" w:hAnsi="Times New Roman"/>
          <w:sz w:val="24"/>
          <w:szCs w:val="24"/>
        </w:rPr>
      </w:pPr>
    </w:p>
    <w:p w:rsidR="00EF32BB" w:rsidRPr="00397D41" w:rsidRDefault="00EF32BB" w:rsidP="00EF32BB">
      <w:pPr>
        <w:jc w:val="center"/>
        <w:rPr>
          <w:rFonts w:ascii="Times New Roman" w:hAnsi="Times New Roman"/>
          <w:b/>
          <w:sz w:val="24"/>
          <w:szCs w:val="24"/>
          <w:u w:val="single"/>
        </w:rPr>
      </w:pPr>
      <w:r w:rsidRPr="00397D41">
        <w:rPr>
          <w:rFonts w:ascii="Times New Roman" w:hAnsi="Times New Roman"/>
          <w:b/>
          <w:sz w:val="24"/>
          <w:szCs w:val="24"/>
          <w:u w:val="single"/>
        </w:rPr>
        <w:t>KİTAP STANT TAAHHÜTNAMESİ</w:t>
      </w:r>
    </w:p>
    <w:p w:rsidR="00EF32BB" w:rsidRPr="00397D41" w:rsidRDefault="00EF32BB" w:rsidP="00EF32BB">
      <w:pPr>
        <w:jc w:val="both"/>
        <w:rPr>
          <w:rFonts w:ascii="Times New Roman" w:hAnsi="Times New Roman"/>
          <w:sz w:val="24"/>
          <w:szCs w:val="24"/>
        </w:rPr>
      </w:pPr>
      <w:proofErr w:type="gramStart"/>
      <w:r w:rsidRPr="00397D41">
        <w:rPr>
          <w:rFonts w:ascii="Times New Roman" w:hAnsi="Times New Roman"/>
          <w:sz w:val="24"/>
          <w:szCs w:val="24"/>
        </w:rPr>
        <w:t>Stant açmada ve kapamada, kitap satışında veya tanıtımında herhangi bir zarar ziyan oluşması durumunda zarar ve ziyanı ödeyeceğimi, mağdurların mağduriyetlerini gidereceğimi, olumsuzluk nedeniyle idare tarafından standın kaldırılmasına karar verilirse yönetim tarafından gerekçe gösterilmeksizin verilen kararlara koşulsuz uyacağımı, liste üzerinden incelenerek sergilenmesinde mahsur görülmeyen kitapların stant açıldığında tekrar ayrıntılı incelemeye tabi tutulup uygun görülmeyenlerin stanttan kaldırılmasının idarenin takdirinde olduğunu, genel ahlaka, devletin bölünmez bütünlüğüne, 5846 sayılı Fikir ve Sanat Eserleri Kanununa aykırı ve korsan herhangi bir yayına stantta yer vermeme ve korsan yayının el altından satılmaması hususunu, 4077, 5237, 2547 ve 5326 sayılı yasalarda suç olduğu düzenlenen veya kamu düzenine ve üniversitenizin hak ve menfaatlerine uymayan bir durum oluşması durumunda standın derhal kaldırılacağının tarafıma bildirildiğini ve bu durumlar karşısında idareye itirazda bulunmayacağımı, standın süresi dolduğunda idareden bir görevli nezaretinde standı kaldıracağımı, idare tarafından verilen talimatlara göre hareket edeceğimi kurumum-yayınevim ve şahsım adına taahhüt ederim.</w:t>
      </w:r>
      <w:proofErr w:type="gramEnd"/>
    </w:p>
    <w:p w:rsidR="00EF32BB" w:rsidRPr="00397D41" w:rsidRDefault="00EF32BB" w:rsidP="00EF32BB">
      <w:pPr>
        <w:jc w:val="both"/>
        <w:rPr>
          <w:rFonts w:ascii="Times New Roman" w:hAnsi="Times New Roman"/>
          <w:sz w:val="24"/>
          <w:szCs w:val="24"/>
        </w:rPr>
      </w:pPr>
      <w:r w:rsidRPr="00397D41">
        <w:rPr>
          <w:rFonts w:ascii="Times New Roman" w:hAnsi="Times New Roman"/>
          <w:sz w:val="24"/>
          <w:szCs w:val="24"/>
        </w:rPr>
        <w:t>Saygılarımızla</w:t>
      </w:r>
    </w:p>
    <w:p w:rsidR="00EF32BB" w:rsidRPr="00397D41" w:rsidRDefault="00EF32BB" w:rsidP="00EF32BB">
      <w:pPr>
        <w:jc w:val="both"/>
        <w:rPr>
          <w:rFonts w:ascii="Times New Roman" w:hAnsi="Times New Roman"/>
          <w:sz w:val="24"/>
          <w:szCs w:val="24"/>
        </w:rPr>
      </w:pPr>
    </w:p>
    <w:p w:rsidR="00EF32BB" w:rsidRPr="00397D41" w:rsidRDefault="00EF32BB" w:rsidP="00EF32BB">
      <w:pPr>
        <w:spacing w:after="0"/>
        <w:ind w:left="5664"/>
        <w:jc w:val="center"/>
        <w:rPr>
          <w:rFonts w:ascii="Times New Roman" w:hAnsi="Times New Roman"/>
          <w:sz w:val="24"/>
          <w:szCs w:val="24"/>
        </w:rPr>
      </w:pPr>
      <w:r w:rsidRPr="00397D41">
        <w:rPr>
          <w:rFonts w:ascii="Times New Roman" w:hAnsi="Times New Roman"/>
          <w:sz w:val="24"/>
          <w:szCs w:val="24"/>
        </w:rPr>
        <w:t>Yayınevi Yetkilisinin</w:t>
      </w:r>
    </w:p>
    <w:p w:rsidR="00EF32BB" w:rsidRPr="00397D41" w:rsidRDefault="00EF32BB" w:rsidP="00EF32BB">
      <w:pPr>
        <w:spacing w:after="0"/>
        <w:ind w:left="5664"/>
        <w:jc w:val="center"/>
        <w:rPr>
          <w:rFonts w:ascii="Times New Roman" w:hAnsi="Times New Roman"/>
          <w:sz w:val="24"/>
          <w:szCs w:val="24"/>
        </w:rPr>
      </w:pPr>
    </w:p>
    <w:p w:rsidR="00EF32BB" w:rsidRPr="00397D41" w:rsidRDefault="00EF32BB" w:rsidP="00EF32BB">
      <w:pPr>
        <w:spacing w:after="0"/>
        <w:ind w:left="5664"/>
        <w:jc w:val="center"/>
        <w:rPr>
          <w:rFonts w:ascii="Times New Roman" w:hAnsi="Times New Roman"/>
          <w:sz w:val="24"/>
          <w:szCs w:val="24"/>
        </w:rPr>
      </w:pPr>
      <w:r w:rsidRPr="00397D41">
        <w:rPr>
          <w:rFonts w:ascii="Times New Roman" w:hAnsi="Times New Roman"/>
          <w:sz w:val="24"/>
          <w:szCs w:val="24"/>
        </w:rPr>
        <w:t>Adı Soyadı</w:t>
      </w:r>
    </w:p>
    <w:p w:rsidR="00EF32BB" w:rsidRPr="00397D41" w:rsidRDefault="00EF32BB" w:rsidP="00EF32BB">
      <w:pPr>
        <w:ind w:left="5664"/>
        <w:jc w:val="center"/>
        <w:rPr>
          <w:rFonts w:ascii="Times New Roman" w:hAnsi="Times New Roman"/>
          <w:sz w:val="24"/>
          <w:szCs w:val="24"/>
        </w:rPr>
      </w:pPr>
    </w:p>
    <w:p w:rsidR="00EF32BB" w:rsidRPr="00397D41" w:rsidRDefault="00EF32BB" w:rsidP="00EF32BB">
      <w:pPr>
        <w:rPr>
          <w:rFonts w:ascii="Times New Roman" w:hAnsi="Times New Roman"/>
          <w:b/>
          <w:sz w:val="24"/>
          <w:szCs w:val="24"/>
        </w:rPr>
      </w:pPr>
      <w:r w:rsidRPr="00397D41">
        <w:rPr>
          <w:rFonts w:ascii="Times New Roman" w:hAnsi="Times New Roman"/>
        </w:rPr>
        <w:t>İmza-Kaşe</w:t>
      </w:r>
    </w:p>
    <w:p w:rsidR="007D69C0" w:rsidRPr="00397D41" w:rsidRDefault="007D69C0" w:rsidP="00031B49">
      <w:pPr>
        <w:spacing w:after="0"/>
        <w:jc w:val="both"/>
        <w:rPr>
          <w:rFonts w:asciiTheme="majorHAnsi" w:hAnsiTheme="majorHAnsi" w:cstheme="majorHAnsi"/>
          <w:sz w:val="24"/>
          <w:szCs w:val="24"/>
        </w:rPr>
      </w:pPr>
    </w:p>
    <w:sectPr w:rsidR="007D69C0" w:rsidRPr="00397D41" w:rsidSect="007D69C0">
      <w:footerReference w:type="default" r:id="rId11"/>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3A8" w:rsidRDefault="002623A8" w:rsidP="000E07BA">
      <w:pPr>
        <w:spacing w:after="0" w:line="240" w:lineRule="auto"/>
      </w:pPr>
      <w:r>
        <w:separator/>
      </w:r>
    </w:p>
  </w:endnote>
  <w:endnote w:type="continuationSeparator" w:id="0">
    <w:p w:rsidR="002623A8" w:rsidRDefault="002623A8" w:rsidP="000E0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056216"/>
      <w:docPartObj>
        <w:docPartGallery w:val="Page Numbers (Bottom of Page)"/>
        <w:docPartUnique/>
      </w:docPartObj>
    </w:sdtPr>
    <w:sdtEndPr/>
    <w:sdtContent>
      <w:sdt>
        <w:sdtPr>
          <w:id w:val="1728636285"/>
          <w:docPartObj>
            <w:docPartGallery w:val="Page Numbers (Top of Page)"/>
            <w:docPartUnique/>
          </w:docPartObj>
        </w:sdtPr>
        <w:sdtEndPr/>
        <w:sdtContent>
          <w:p w:rsidR="00177FA4" w:rsidRDefault="007D69C0">
            <w:pPr>
              <w:pStyle w:val="AltBilgi"/>
              <w:jc w:val="center"/>
              <w:rPr>
                <w:b/>
                <w:bCs/>
                <w:sz w:val="24"/>
                <w:szCs w:val="24"/>
              </w:rPr>
            </w:pPr>
            <w:r>
              <w:t xml:space="preserve">Sayfa </w:t>
            </w:r>
            <w:r>
              <w:rPr>
                <w:b/>
                <w:bCs/>
                <w:sz w:val="24"/>
                <w:szCs w:val="24"/>
              </w:rPr>
              <w:fldChar w:fldCharType="begin"/>
            </w:r>
            <w:r>
              <w:rPr>
                <w:b/>
                <w:bCs/>
              </w:rPr>
              <w:instrText>PAGE</w:instrText>
            </w:r>
            <w:r>
              <w:rPr>
                <w:b/>
                <w:bCs/>
                <w:sz w:val="24"/>
                <w:szCs w:val="24"/>
              </w:rPr>
              <w:fldChar w:fldCharType="separate"/>
            </w:r>
            <w:r w:rsidR="00177FA4">
              <w:rPr>
                <w:b/>
                <w:bCs/>
                <w:noProof/>
              </w:rPr>
              <w:t>10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77FA4">
              <w:rPr>
                <w:b/>
                <w:bCs/>
                <w:noProof/>
              </w:rPr>
              <w:t>10</w:t>
            </w:r>
            <w:r>
              <w:rPr>
                <w:b/>
                <w:bCs/>
                <w:sz w:val="24"/>
                <w:szCs w:val="24"/>
              </w:rPr>
              <w:fldChar w:fldCharType="end"/>
            </w:r>
          </w:p>
          <w:p w:rsidR="00177FA4" w:rsidRDefault="00177FA4">
            <w:pPr>
              <w:pStyle w:val="AltBilgi"/>
              <w:jc w:val="center"/>
              <w:rPr>
                <w:b/>
                <w:bCs/>
                <w:sz w:val="24"/>
                <w:szCs w:val="24"/>
              </w:rPr>
            </w:pPr>
          </w:p>
          <w:p w:rsidR="008C6C76" w:rsidRDefault="00177FA4" w:rsidP="00177FA4">
            <w:pPr>
              <w:pStyle w:val="AltBilgi"/>
              <w:jc w:val="center"/>
            </w:pPr>
            <w:r>
              <w:rPr>
                <w:rFonts w:ascii="Tahoma" w:hAnsi="Tahoma" w:cs="Tahoma"/>
                <w:lang w:val="en-US"/>
              </w:rPr>
              <w:t xml:space="preserve">Form No: ÜY-FR-0013 </w:t>
            </w:r>
            <w:proofErr w:type="spellStart"/>
            <w:r>
              <w:rPr>
                <w:rFonts w:ascii="Tahoma" w:hAnsi="Tahoma" w:cs="Tahoma"/>
                <w:lang w:val="en-US"/>
              </w:rPr>
              <w:t>Yayın</w:t>
            </w:r>
            <w:proofErr w:type="spellEnd"/>
            <w:r>
              <w:rPr>
                <w:rFonts w:ascii="Tahoma" w:hAnsi="Tahoma" w:cs="Tahoma"/>
                <w:lang w:val="en-US"/>
              </w:rPr>
              <w:t xml:space="preserve"> Tarihi:03.05.2018 </w:t>
            </w:r>
            <w:proofErr w:type="spellStart"/>
            <w:r>
              <w:rPr>
                <w:rFonts w:ascii="Tahoma" w:hAnsi="Tahoma" w:cs="Tahoma"/>
                <w:lang w:val="en-US"/>
              </w:rPr>
              <w:t>Değ.No</w:t>
            </w:r>
            <w:proofErr w:type="spellEnd"/>
            <w:r>
              <w:rPr>
                <w:rFonts w:ascii="Tahoma" w:hAnsi="Tahoma" w:cs="Tahoma"/>
                <w:lang w:val="en-US"/>
              </w:rPr>
              <w:t xml:space="preserve">: 0 </w:t>
            </w:r>
            <w:proofErr w:type="spellStart"/>
            <w:r>
              <w:rPr>
                <w:rFonts w:ascii="Tahoma" w:hAnsi="Tahoma" w:cs="Tahoma"/>
                <w:lang w:val="en-US"/>
              </w:rPr>
              <w:t>Değ</w:t>
            </w:r>
            <w:proofErr w:type="spellEnd"/>
            <w:r>
              <w:rPr>
                <w:rFonts w:ascii="Tahoma" w:hAnsi="Tahoma" w:cs="Tahoma"/>
                <w:lang w:val="en-US"/>
              </w:rPr>
              <w:t xml:space="preserve">. </w:t>
            </w:r>
            <w:proofErr w:type="spellStart"/>
            <w:r>
              <w:rPr>
                <w:rFonts w:ascii="Tahoma" w:hAnsi="Tahoma" w:cs="Tahoma"/>
                <w:lang w:val="en-US"/>
              </w:rPr>
              <w:t>Tarihi</w:t>
            </w:r>
            <w:proofErr w:type="spellEnd"/>
            <w:r>
              <w:rPr>
                <w:rFonts w:ascii="Tahoma" w:hAnsi="Tahoma" w:cs="Tahoma"/>
                <w:lang w:val="en-US"/>
              </w:rPr>
              <w:t>:</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3A8" w:rsidRDefault="002623A8" w:rsidP="000E07BA">
      <w:pPr>
        <w:spacing w:after="0" w:line="240" w:lineRule="auto"/>
      </w:pPr>
      <w:r>
        <w:separator/>
      </w:r>
    </w:p>
  </w:footnote>
  <w:footnote w:type="continuationSeparator" w:id="0">
    <w:p w:rsidR="002623A8" w:rsidRDefault="002623A8" w:rsidP="000E0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F3F"/>
    <w:multiLevelType w:val="hybridMultilevel"/>
    <w:tmpl w:val="50D674F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554063C"/>
    <w:multiLevelType w:val="hybridMultilevel"/>
    <w:tmpl w:val="D1ECEC06"/>
    <w:lvl w:ilvl="0" w:tplc="DDBE803A">
      <w:start w:val="1"/>
      <w:numFmt w:val="lowerLetter"/>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2" w15:restartNumberingAfterBreak="0">
    <w:nsid w:val="10192FC4"/>
    <w:multiLevelType w:val="hybridMultilevel"/>
    <w:tmpl w:val="70644E28"/>
    <w:lvl w:ilvl="0" w:tplc="8962F304">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 w15:restartNumberingAfterBreak="0">
    <w:nsid w:val="10292528"/>
    <w:multiLevelType w:val="hybridMultilevel"/>
    <w:tmpl w:val="4ABC87C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2A501F5"/>
    <w:multiLevelType w:val="hybridMultilevel"/>
    <w:tmpl w:val="0CAA5380"/>
    <w:lvl w:ilvl="0" w:tplc="5DD67676">
      <w:start w:val="1"/>
      <w:numFmt w:val="decimal"/>
      <w:lvlText w:val="%1)"/>
      <w:lvlJc w:val="left"/>
      <w:pPr>
        <w:ind w:left="786"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8F3AE9"/>
    <w:multiLevelType w:val="hybridMultilevel"/>
    <w:tmpl w:val="54A018A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D8828C6"/>
    <w:multiLevelType w:val="hybridMultilevel"/>
    <w:tmpl w:val="D7D80C8E"/>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EBE1973"/>
    <w:multiLevelType w:val="hybridMultilevel"/>
    <w:tmpl w:val="778E0A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85477E"/>
    <w:multiLevelType w:val="hybridMultilevel"/>
    <w:tmpl w:val="C3A2B59A"/>
    <w:lvl w:ilvl="0" w:tplc="983CC882">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9" w15:restartNumberingAfterBreak="0">
    <w:nsid w:val="3E724E1D"/>
    <w:multiLevelType w:val="hybridMultilevel"/>
    <w:tmpl w:val="8278A566"/>
    <w:lvl w:ilvl="0" w:tplc="041F0017">
      <w:start w:val="1"/>
      <w:numFmt w:val="lowerLetter"/>
      <w:lvlText w:val="%1)"/>
      <w:lvlJc w:val="left"/>
      <w:pPr>
        <w:ind w:left="360" w:hanging="360"/>
      </w:pPr>
    </w:lvl>
    <w:lvl w:ilvl="1" w:tplc="E266E34C">
      <w:start w:val="1"/>
      <w:numFmt w:val="lowerLetter"/>
      <w:lvlText w:val="%2."/>
      <w:lvlJc w:val="left"/>
      <w:pPr>
        <w:ind w:left="1080" w:hanging="36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6D52E2F"/>
    <w:multiLevelType w:val="hybridMultilevel"/>
    <w:tmpl w:val="F46A1FD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5AFA73B2"/>
    <w:multiLevelType w:val="hybridMultilevel"/>
    <w:tmpl w:val="7960D59C"/>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5CD47C39"/>
    <w:multiLevelType w:val="hybridMultilevel"/>
    <w:tmpl w:val="84427842"/>
    <w:lvl w:ilvl="0" w:tplc="22160D10">
      <w:start w:val="1"/>
      <w:numFmt w:val="low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3700A9"/>
    <w:multiLevelType w:val="hybridMultilevel"/>
    <w:tmpl w:val="ECDA0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A923FFE"/>
    <w:multiLevelType w:val="hybridMultilevel"/>
    <w:tmpl w:val="913293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E77586"/>
    <w:multiLevelType w:val="hybridMultilevel"/>
    <w:tmpl w:val="26D048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D535544"/>
    <w:multiLevelType w:val="hybridMultilevel"/>
    <w:tmpl w:val="945AB9C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1743180"/>
    <w:multiLevelType w:val="hybridMultilevel"/>
    <w:tmpl w:val="566CF918"/>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7B1A6AF3"/>
    <w:multiLevelType w:val="hybridMultilevel"/>
    <w:tmpl w:val="0DDE619C"/>
    <w:lvl w:ilvl="0" w:tplc="48E034FC">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9" w15:restartNumberingAfterBreak="0">
    <w:nsid w:val="7FD13766"/>
    <w:multiLevelType w:val="hybridMultilevel"/>
    <w:tmpl w:val="C7627A3C"/>
    <w:lvl w:ilvl="0" w:tplc="6590B810">
      <w:start w:val="1"/>
      <w:numFmt w:val="lowerLetter"/>
      <w:lvlText w:val="%1)"/>
      <w:lvlJc w:val="left"/>
      <w:pPr>
        <w:ind w:left="420" w:hanging="360"/>
      </w:pPr>
      <w:rPr>
        <w:rFonts w:hint="default"/>
        <w:color w:val="00000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1"/>
  </w:num>
  <w:num w:numId="2">
    <w:abstractNumId w:val="4"/>
  </w:num>
  <w:num w:numId="3">
    <w:abstractNumId w:val="2"/>
  </w:num>
  <w:num w:numId="4">
    <w:abstractNumId w:val="13"/>
  </w:num>
  <w:num w:numId="5">
    <w:abstractNumId w:val="19"/>
  </w:num>
  <w:num w:numId="6">
    <w:abstractNumId w:val="12"/>
  </w:num>
  <w:num w:numId="7">
    <w:abstractNumId w:val="9"/>
  </w:num>
  <w:num w:numId="8">
    <w:abstractNumId w:val="16"/>
  </w:num>
  <w:num w:numId="9">
    <w:abstractNumId w:val="5"/>
  </w:num>
  <w:num w:numId="10">
    <w:abstractNumId w:val="3"/>
  </w:num>
  <w:num w:numId="11">
    <w:abstractNumId w:val="15"/>
  </w:num>
  <w:num w:numId="12">
    <w:abstractNumId w:val="10"/>
  </w:num>
  <w:num w:numId="13">
    <w:abstractNumId w:val="17"/>
  </w:num>
  <w:num w:numId="14">
    <w:abstractNumId w:val="14"/>
  </w:num>
  <w:num w:numId="15">
    <w:abstractNumId w:val="6"/>
  </w:num>
  <w:num w:numId="16">
    <w:abstractNumId w:val="18"/>
  </w:num>
  <w:num w:numId="17">
    <w:abstractNumId w:val="11"/>
  </w:num>
  <w:num w:numId="18">
    <w:abstractNumId w:val="8"/>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BB"/>
    <w:rsid w:val="00031B49"/>
    <w:rsid w:val="00032ACA"/>
    <w:rsid w:val="00045727"/>
    <w:rsid w:val="00046158"/>
    <w:rsid w:val="00061B33"/>
    <w:rsid w:val="000D7D5A"/>
    <w:rsid w:val="000E07BA"/>
    <w:rsid w:val="0014562F"/>
    <w:rsid w:val="001530B5"/>
    <w:rsid w:val="001532AC"/>
    <w:rsid w:val="00177FA4"/>
    <w:rsid w:val="0018708F"/>
    <w:rsid w:val="001D4CA7"/>
    <w:rsid w:val="001E332B"/>
    <w:rsid w:val="001E74A6"/>
    <w:rsid w:val="00213835"/>
    <w:rsid w:val="00223D30"/>
    <w:rsid w:val="00233904"/>
    <w:rsid w:val="002352E6"/>
    <w:rsid w:val="002623A8"/>
    <w:rsid w:val="00276EC0"/>
    <w:rsid w:val="002D14A5"/>
    <w:rsid w:val="002D70BE"/>
    <w:rsid w:val="002F0AAB"/>
    <w:rsid w:val="00332D15"/>
    <w:rsid w:val="00333275"/>
    <w:rsid w:val="00351790"/>
    <w:rsid w:val="00364143"/>
    <w:rsid w:val="00397D41"/>
    <w:rsid w:val="003D1BF1"/>
    <w:rsid w:val="003D6B69"/>
    <w:rsid w:val="003E09DF"/>
    <w:rsid w:val="00455B1D"/>
    <w:rsid w:val="004709DF"/>
    <w:rsid w:val="004723AB"/>
    <w:rsid w:val="0049680A"/>
    <w:rsid w:val="004E12B9"/>
    <w:rsid w:val="004F1D55"/>
    <w:rsid w:val="004F3846"/>
    <w:rsid w:val="00507527"/>
    <w:rsid w:val="00526C06"/>
    <w:rsid w:val="00535931"/>
    <w:rsid w:val="005538CA"/>
    <w:rsid w:val="00557C64"/>
    <w:rsid w:val="00563CE8"/>
    <w:rsid w:val="005960FD"/>
    <w:rsid w:val="005A3B0E"/>
    <w:rsid w:val="005F328B"/>
    <w:rsid w:val="0063279A"/>
    <w:rsid w:val="00640654"/>
    <w:rsid w:val="00643DC4"/>
    <w:rsid w:val="00690B51"/>
    <w:rsid w:val="006B44C1"/>
    <w:rsid w:val="006B4DFD"/>
    <w:rsid w:val="00712236"/>
    <w:rsid w:val="00734F82"/>
    <w:rsid w:val="00752E6D"/>
    <w:rsid w:val="0076560F"/>
    <w:rsid w:val="00781029"/>
    <w:rsid w:val="00790D02"/>
    <w:rsid w:val="00795185"/>
    <w:rsid w:val="00796159"/>
    <w:rsid w:val="007D2B31"/>
    <w:rsid w:val="007D69C0"/>
    <w:rsid w:val="007E49FF"/>
    <w:rsid w:val="00814594"/>
    <w:rsid w:val="008416C2"/>
    <w:rsid w:val="00845DBC"/>
    <w:rsid w:val="00846786"/>
    <w:rsid w:val="008564E2"/>
    <w:rsid w:val="00865B63"/>
    <w:rsid w:val="008902CE"/>
    <w:rsid w:val="00897EB0"/>
    <w:rsid w:val="008C6C76"/>
    <w:rsid w:val="008F6FD5"/>
    <w:rsid w:val="00910497"/>
    <w:rsid w:val="009328CF"/>
    <w:rsid w:val="0094582F"/>
    <w:rsid w:val="00956E45"/>
    <w:rsid w:val="009810B9"/>
    <w:rsid w:val="00A123A4"/>
    <w:rsid w:val="00A16F74"/>
    <w:rsid w:val="00A25BD6"/>
    <w:rsid w:val="00A4689A"/>
    <w:rsid w:val="00A54EB1"/>
    <w:rsid w:val="00A56E6F"/>
    <w:rsid w:val="00A612DE"/>
    <w:rsid w:val="00A6300F"/>
    <w:rsid w:val="00A74EAB"/>
    <w:rsid w:val="00A7695D"/>
    <w:rsid w:val="00A808E1"/>
    <w:rsid w:val="00A903FC"/>
    <w:rsid w:val="00AB5E00"/>
    <w:rsid w:val="00AF0F43"/>
    <w:rsid w:val="00B039FE"/>
    <w:rsid w:val="00B1048F"/>
    <w:rsid w:val="00B17AEA"/>
    <w:rsid w:val="00B2076A"/>
    <w:rsid w:val="00B43EE5"/>
    <w:rsid w:val="00B450A9"/>
    <w:rsid w:val="00BB0466"/>
    <w:rsid w:val="00BC093F"/>
    <w:rsid w:val="00BD63F1"/>
    <w:rsid w:val="00C0417D"/>
    <w:rsid w:val="00C24560"/>
    <w:rsid w:val="00C25EF8"/>
    <w:rsid w:val="00C40347"/>
    <w:rsid w:val="00C552C6"/>
    <w:rsid w:val="00C61AD4"/>
    <w:rsid w:val="00C824C2"/>
    <w:rsid w:val="00C970E9"/>
    <w:rsid w:val="00CB22A7"/>
    <w:rsid w:val="00CC3285"/>
    <w:rsid w:val="00D20790"/>
    <w:rsid w:val="00D37CE8"/>
    <w:rsid w:val="00D549B4"/>
    <w:rsid w:val="00D83787"/>
    <w:rsid w:val="00D94523"/>
    <w:rsid w:val="00DA516D"/>
    <w:rsid w:val="00DC04DF"/>
    <w:rsid w:val="00DC484E"/>
    <w:rsid w:val="00DF17D1"/>
    <w:rsid w:val="00E07C30"/>
    <w:rsid w:val="00E3472F"/>
    <w:rsid w:val="00E37B50"/>
    <w:rsid w:val="00E523F5"/>
    <w:rsid w:val="00E64572"/>
    <w:rsid w:val="00E841BB"/>
    <w:rsid w:val="00E86DF5"/>
    <w:rsid w:val="00EA1A00"/>
    <w:rsid w:val="00EA4AA0"/>
    <w:rsid w:val="00ED0B0C"/>
    <w:rsid w:val="00EF32BB"/>
    <w:rsid w:val="00F10BC0"/>
    <w:rsid w:val="00F16796"/>
    <w:rsid w:val="00F23F8B"/>
    <w:rsid w:val="00F275AC"/>
    <w:rsid w:val="00F32F40"/>
    <w:rsid w:val="00F5078E"/>
    <w:rsid w:val="00F60869"/>
    <w:rsid w:val="00F64A27"/>
    <w:rsid w:val="00FE378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C7DAA"/>
  <w15:docId w15:val="{B9AFB51F-0948-4FC2-B282-684FC399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841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E841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E841B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5F32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841BB"/>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E841B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E841BB"/>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5F328B"/>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A56E6F"/>
    <w:pPr>
      <w:ind w:left="720"/>
      <w:contextualSpacing/>
    </w:pPr>
  </w:style>
  <w:style w:type="paragraph" w:styleId="stBilgi">
    <w:name w:val="header"/>
    <w:basedOn w:val="Normal"/>
    <w:link w:val="stBilgiChar"/>
    <w:uiPriority w:val="99"/>
    <w:unhideWhenUsed/>
    <w:rsid w:val="000E07B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E07BA"/>
  </w:style>
  <w:style w:type="paragraph" w:styleId="AltBilgi">
    <w:name w:val="footer"/>
    <w:basedOn w:val="Normal"/>
    <w:link w:val="AltBilgiChar"/>
    <w:uiPriority w:val="99"/>
    <w:unhideWhenUsed/>
    <w:rsid w:val="000E07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07BA"/>
  </w:style>
  <w:style w:type="paragraph" w:customStyle="1" w:styleId="Default">
    <w:name w:val="Default"/>
    <w:uiPriority w:val="99"/>
    <w:rsid w:val="000E07BA"/>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0E07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07BA"/>
    <w:rPr>
      <w:rFonts w:ascii="Tahoma" w:hAnsi="Tahoma" w:cs="Tahoma"/>
      <w:sz w:val="16"/>
      <w:szCs w:val="16"/>
    </w:rPr>
  </w:style>
  <w:style w:type="paragraph" w:styleId="BelgeBalantlar">
    <w:name w:val="Document Map"/>
    <w:basedOn w:val="Normal"/>
    <w:link w:val="BelgeBalantlarChar"/>
    <w:uiPriority w:val="99"/>
    <w:semiHidden/>
    <w:unhideWhenUsed/>
    <w:rsid w:val="00897EB0"/>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897EB0"/>
    <w:rPr>
      <w:rFonts w:ascii="Tahoma" w:hAnsi="Tahoma" w:cs="Tahoma"/>
      <w:sz w:val="16"/>
      <w:szCs w:val="16"/>
    </w:rPr>
  </w:style>
  <w:style w:type="paragraph" w:styleId="AralkYok">
    <w:name w:val="No Spacing"/>
    <w:uiPriority w:val="1"/>
    <w:qFormat/>
    <w:rsid w:val="00F64A27"/>
    <w:pPr>
      <w:spacing w:after="0" w:line="240" w:lineRule="auto"/>
    </w:pPr>
  </w:style>
  <w:style w:type="table" w:styleId="TabloKlavuzu">
    <w:name w:val="Table Grid"/>
    <w:basedOn w:val="NormalTablo"/>
    <w:uiPriority w:val="59"/>
    <w:rsid w:val="00B03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857478">
      <w:bodyDiv w:val="1"/>
      <w:marLeft w:val="0"/>
      <w:marRight w:val="0"/>
      <w:marTop w:val="0"/>
      <w:marBottom w:val="0"/>
      <w:divBdr>
        <w:top w:val="none" w:sz="0" w:space="0" w:color="auto"/>
        <w:left w:val="none" w:sz="0" w:space="0" w:color="auto"/>
        <w:bottom w:val="none" w:sz="0" w:space="0" w:color="auto"/>
        <w:right w:val="none" w:sz="0" w:space="0" w:color="auto"/>
      </w:divBdr>
    </w:div>
    <w:div w:id="1361929146">
      <w:bodyDiv w:val="1"/>
      <w:marLeft w:val="0"/>
      <w:marRight w:val="0"/>
      <w:marTop w:val="0"/>
      <w:marBottom w:val="0"/>
      <w:divBdr>
        <w:top w:val="none" w:sz="0" w:space="0" w:color="auto"/>
        <w:left w:val="none" w:sz="0" w:space="0" w:color="auto"/>
        <w:bottom w:val="none" w:sz="0" w:space="0" w:color="auto"/>
        <w:right w:val="none" w:sz="0" w:space="0" w:color="auto"/>
      </w:divBdr>
    </w:div>
    <w:div w:id="1860662884">
      <w:bodyDiv w:val="1"/>
      <w:marLeft w:val="0"/>
      <w:marRight w:val="0"/>
      <w:marTop w:val="0"/>
      <w:marBottom w:val="0"/>
      <w:divBdr>
        <w:top w:val="none" w:sz="0" w:space="0" w:color="auto"/>
        <w:left w:val="none" w:sz="0" w:space="0" w:color="auto"/>
        <w:bottom w:val="none" w:sz="0" w:space="0" w:color="auto"/>
        <w:right w:val="none" w:sz="0" w:space="0" w:color="auto"/>
      </w:divBdr>
    </w:div>
    <w:div w:id="212279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package" Target="embeddings/Microsoft_Visio__izimi.vsdx"/></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Özel 1">
      <a:majorFont>
        <a:latin typeface="Times New Roman"/>
        <a:ea typeface=""/>
        <a:cs typeface=""/>
      </a:majorFont>
      <a:minorFont>
        <a:latin typeface="Times New Roman"/>
        <a:ea typeface=""/>
        <a:cs typeface=""/>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713F-8B09-417B-92BB-CB3688A1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10</Pages>
  <Words>2934</Words>
  <Characters>16726</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hamza.kandur@antalya.edu.tr</dc:creator>
  <cp:lastModifiedBy>Ümran Özkan</cp:lastModifiedBy>
  <cp:revision>15</cp:revision>
  <cp:lastPrinted>2018-12-13T13:18:00Z</cp:lastPrinted>
  <dcterms:created xsi:type="dcterms:W3CDTF">2018-12-04T08:48:00Z</dcterms:created>
  <dcterms:modified xsi:type="dcterms:W3CDTF">2018-12-25T11:34:00Z</dcterms:modified>
</cp:coreProperties>
</file>