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6A" w:rsidRPr="00774531" w:rsidRDefault="00D1306A" w:rsidP="00D1306A">
      <w:pPr>
        <w:pStyle w:val="ColorfulList-Accent11"/>
        <w:ind w:left="0"/>
        <w:rPr>
          <w:rFonts w:asciiTheme="minorHAnsi" w:hAnsiTheme="minorHAnsi" w:cstheme="minorHAnsi"/>
          <w:sz w:val="24"/>
          <w:szCs w:val="24"/>
          <w:lang w:val="tr-TR"/>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4230"/>
        <w:gridCol w:w="1170"/>
        <w:gridCol w:w="1440"/>
      </w:tblGrid>
      <w:tr w:rsidR="00D1306A" w:rsidRPr="00774531" w:rsidTr="00F56BB1">
        <w:trPr>
          <w:trHeight w:val="649"/>
        </w:trPr>
        <w:tc>
          <w:tcPr>
            <w:tcW w:w="2970" w:type="dxa"/>
            <w:vMerge w:val="restart"/>
            <w:vAlign w:val="center"/>
          </w:tcPr>
          <w:p w:rsidR="00D1306A" w:rsidRPr="00774531" w:rsidRDefault="00D1306A" w:rsidP="00F56BB1">
            <w:pPr>
              <w:jc w:val="center"/>
              <w:rPr>
                <w:rFonts w:asciiTheme="minorHAnsi" w:hAnsiTheme="minorHAnsi" w:cstheme="minorHAnsi"/>
                <w:sz w:val="24"/>
                <w:szCs w:val="24"/>
                <w:lang w:val="de-DE"/>
              </w:rPr>
            </w:pPr>
            <w:r w:rsidRPr="00774531">
              <w:rPr>
                <w:rFonts w:asciiTheme="minorHAnsi" w:hAnsiTheme="minorHAnsi" w:cstheme="minorHAnsi"/>
                <w:noProof/>
                <w:sz w:val="24"/>
                <w:szCs w:val="24"/>
                <w:lang w:val="tr-TR" w:eastAsia="tr-TR"/>
              </w:rPr>
              <w:drawing>
                <wp:anchor distT="0" distB="0" distL="114300" distR="114300" simplePos="0" relativeHeight="251693056" behindDoc="0" locked="0" layoutInCell="1" allowOverlap="1" wp14:anchorId="46944468" wp14:editId="4111335B">
                  <wp:simplePos x="0" y="0"/>
                  <wp:positionH relativeFrom="column">
                    <wp:posOffset>54610</wp:posOffset>
                  </wp:positionH>
                  <wp:positionV relativeFrom="paragraph">
                    <wp:posOffset>-105410</wp:posOffset>
                  </wp:positionV>
                  <wp:extent cx="1771650" cy="440055"/>
                  <wp:effectExtent l="0" t="0" r="0" b="0"/>
                  <wp:wrapNone/>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71650" cy="440055"/>
                          </a:xfrm>
                          <a:prstGeom prst="rect">
                            <a:avLst/>
                          </a:prstGeom>
                        </pic:spPr>
                      </pic:pic>
                    </a:graphicData>
                  </a:graphic>
                  <wp14:sizeRelH relativeFrom="margin">
                    <wp14:pctWidth>0</wp14:pctWidth>
                  </wp14:sizeRelH>
                  <wp14:sizeRelV relativeFrom="margin">
                    <wp14:pctHeight>0</wp14:pctHeight>
                  </wp14:sizeRelV>
                </wp:anchor>
              </w:drawing>
            </w:r>
          </w:p>
        </w:tc>
        <w:tc>
          <w:tcPr>
            <w:tcW w:w="4230" w:type="dxa"/>
            <w:vMerge w:val="restart"/>
            <w:vAlign w:val="center"/>
          </w:tcPr>
          <w:p w:rsidR="00D1306A" w:rsidRPr="00774531" w:rsidRDefault="00D1306A" w:rsidP="00F56BB1">
            <w:pPr>
              <w:pStyle w:val="MediumGrid21"/>
              <w:spacing w:line="360" w:lineRule="auto"/>
              <w:jc w:val="center"/>
              <w:rPr>
                <w:rFonts w:asciiTheme="minorHAnsi" w:hAnsiTheme="minorHAnsi" w:cstheme="minorHAnsi"/>
                <w:sz w:val="24"/>
                <w:szCs w:val="24"/>
              </w:rPr>
            </w:pPr>
            <w:r w:rsidRPr="00774531">
              <w:rPr>
                <w:rFonts w:asciiTheme="minorHAnsi" w:hAnsiTheme="minorHAnsi" w:cstheme="minorHAnsi"/>
                <w:b/>
                <w:sz w:val="24"/>
                <w:szCs w:val="24"/>
                <w:lang w:val="tr-TR"/>
              </w:rPr>
              <w:t>YABANCI DİLLER YÜKSEKOKULU</w:t>
            </w:r>
            <w:r w:rsidRPr="00774531">
              <w:rPr>
                <w:rFonts w:asciiTheme="minorHAnsi" w:hAnsiTheme="minorHAnsi" w:cstheme="minorHAnsi"/>
                <w:b/>
                <w:sz w:val="24"/>
                <w:szCs w:val="24"/>
                <w:lang w:val="tr-TR"/>
              </w:rPr>
              <w:br/>
              <w:t>SINAVLARA İLİŞKİN ESASLAR</w:t>
            </w:r>
          </w:p>
        </w:tc>
        <w:tc>
          <w:tcPr>
            <w:tcW w:w="1170" w:type="dxa"/>
            <w:vAlign w:val="center"/>
          </w:tcPr>
          <w:p w:rsidR="00D1306A" w:rsidRPr="00774531" w:rsidRDefault="00D1306A" w:rsidP="00F56BB1">
            <w:pPr>
              <w:rPr>
                <w:rFonts w:asciiTheme="minorHAnsi" w:hAnsiTheme="minorHAnsi" w:cstheme="minorHAnsi"/>
                <w:sz w:val="24"/>
                <w:szCs w:val="24"/>
              </w:rPr>
            </w:pPr>
            <w:proofErr w:type="spellStart"/>
            <w:r w:rsidRPr="00774531">
              <w:rPr>
                <w:rFonts w:asciiTheme="minorHAnsi" w:hAnsiTheme="minorHAnsi" w:cstheme="minorHAnsi"/>
                <w:sz w:val="24"/>
                <w:szCs w:val="24"/>
              </w:rPr>
              <w:t>Doküman</w:t>
            </w:r>
            <w:proofErr w:type="spellEnd"/>
            <w:r w:rsidRPr="00774531">
              <w:rPr>
                <w:rFonts w:asciiTheme="minorHAnsi" w:hAnsiTheme="minorHAnsi" w:cstheme="minorHAnsi"/>
                <w:sz w:val="24"/>
                <w:szCs w:val="24"/>
              </w:rPr>
              <w:t xml:space="preserve"> No:</w:t>
            </w:r>
          </w:p>
        </w:tc>
        <w:tc>
          <w:tcPr>
            <w:tcW w:w="1440" w:type="dxa"/>
            <w:vAlign w:val="center"/>
          </w:tcPr>
          <w:p w:rsidR="00D1306A" w:rsidRPr="00774531" w:rsidRDefault="00D1306A" w:rsidP="005A3105">
            <w:pPr>
              <w:jc w:val="center"/>
              <w:rPr>
                <w:rFonts w:asciiTheme="minorHAnsi" w:hAnsiTheme="minorHAnsi" w:cstheme="minorHAnsi"/>
                <w:sz w:val="24"/>
                <w:szCs w:val="24"/>
              </w:rPr>
            </w:pPr>
            <w:r w:rsidRPr="00774531">
              <w:rPr>
                <w:rFonts w:asciiTheme="minorHAnsi" w:hAnsiTheme="minorHAnsi" w:cstheme="minorHAnsi"/>
                <w:sz w:val="24"/>
                <w:szCs w:val="24"/>
              </w:rPr>
              <w:t>ÜY-YÖ-0041</w:t>
            </w:r>
          </w:p>
        </w:tc>
      </w:tr>
      <w:tr w:rsidR="00D1306A" w:rsidRPr="00774531" w:rsidTr="00F56BB1">
        <w:trPr>
          <w:trHeight w:val="649"/>
        </w:trPr>
        <w:tc>
          <w:tcPr>
            <w:tcW w:w="2970" w:type="dxa"/>
            <w:vMerge/>
            <w:vAlign w:val="center"/>
          </w:tcPr>
          <w:p w:rsidR="00D1306A" w:rsidRPr="00774531" w:rsidRDefault="00D1306A" w:rsidP="00F56BB1">
            <w:pPr>
              <w:jc w:val="center"/>
              <w:rPr>
                <w:rFonts w:asciiTheme="minorHAnsi" w:hAnsiTheme="minorHAnsi" w:cstheme="minorHAnsi"/>
                <w:noProof/>
                <w:sz w:val="24"/>
                <w:szCs w:val="24"/>
              </w:rPr>
            </w:pPr>
          </w:p>
        </w:tc>
        <w:tc>
          <w:tcPr>
            <w:tcW w:w="4230" w:type="dxa"/>
            <w:vMerge/>
            <w:vAlign w:val="center"/>
          </w:tcPr>
          <w:p w:rsidR="00D1306A" w:rsidRPr="00774531" w:rsidRDefault="00D1306A" w:rsidP="00F56BB1">
            <w:pPr>
              <w:pStyle w:val="MediumGrid21"/>
              <w:tabs>
                <w:tab w:val="center" w:pos="4890"/>
              </w:tabs>
              <w:spacing w:line="360" w:lineRule="auto"/>
              <w:rPr>
                <w:rFonts w:asciiTheme="minorHAnsi" w:hAnsiTheme="minorHAnsi" w:cstheme="minorHAnsi"/>
                <w:sz w:val="24"/>
                <w:szCs w:val="24"/>
              </w:rPr>
            </w:pPr>
          </w:p>
        </w:tc>
        <w:tc>
          <w:tcPr>
            <w:tcW w:w="1170" w:type="dxa"/>
            <w:vAlign w:val="center"/>
          </w:tcPr>
          <w:p w:rsidR="00D1306A" w:rsidRPr="00774531" w:rsidRDefault="00D1306A" w:rsidP="00F56BB1">
            <w:pPr>
              <w:rPr>
                <w:rFonts w:asciiTheme="minorHAnsi" w:hAnsiTheme="minorHAnsi" w:cstheme="minorHAnsi"/>
                <w:sz w:val="24"/>
                <w:szCs w:val="24"/>
              </w:rPr>
            </w:pPr>
            <w:proofErr w:type="spellStart"/>
            <w:r w:rsidRPr="00774531">
              <w:rPr>
                <w:rFonts w:asciiTheme="minorHAnsi" w:hAnsiTheme="minorHAnsi" w:cstheme="minorHAnsi"/>
                <w:sz w:val="24"/>
                <w:szCs w:val="24"/>
              </w:rPr>
              <w:t>Yayın</w:t>
            </w:r>
            <w:proofErr w:type="spellEnd"/>
            <w:r w:rsidRPr="00774531">
              <w:rPr>
                <w:rFonts w:asciiTheme="minorHAnsi" w:hAnsiTheme="minorHAnsi" w:cstheme="minorHAnsi"/>
                <w:sz w:val="24"/>
                <w:szCs w:val="24"/>
              </w:rPr>
              <w:t xml:space="preserve"> </w:t>
            </w:r>
            <w:proofErr w:type="spellStart"/>
            <w:r w:rsidRPr="00774531">
              <w:rPr>
                <w:rFonts w:asciiTheme="minorHAnsi" w:hAnsiTheme="minorHAnsi" w:cstheme="minorHAnsi"/>
                <w:sz w:val="24"/>
                <w:szCs w:val="24"/>
              </w:rPr>
              <w:t>Tarihi</w:t>
            </w:r>
            <w:proofErr w:type="spellEnd"/>
            <w:r w:rsidRPr="00774531">
              <w:rPr>
                <w:rFonts w:asciiTheme="minorHAnsi" w:hAnsiTheme="minorHAnsi" w:cstheme="minorHAnsi"/>
                <w:sz w:val="24"/>
                <w:szCs w:val="24"/>
              </w:rPr>
              <w:t>:</w:t>
            </w:r>
          </w:p>
        </w:tc>
        <w:tc>
          <w:tcPr>
            <w:tcW w:w="1440" w:type="dxa"/>
            <w:vAlign w:val="center"/>
          </w:tcPr>
          <w:p w:rsidR="00D1306A" w:rsidRPr="00774531" w:rsidRDefault="00D1306A" w:rsidP="005A3105">
            <w:pPr>
              <w:jc w:val="center"/>
              <w:rPr>
                <w:rFonts w:asciiTheme="minorHAnsi" w:hAnsiTheme="minorHAnsi" w:cstheme="minorHAnsi"/>
                <w:sz w:val="24"/>
                <w:szCs w:val="24"/>
              </w:rPr>
            </w:pPr>
            <w:r w:rsidRPr="00774531">
              <w:rPr>
                <w:rFonts w:asciiTheme="minorHAnsi" w:hAnsiTheme="minorHAnsi" w:cstheme="minorHAnsi"/>
                <w:sz w:val="24"/>
                <w:szCs w:val="24"/>
              </w:rPr>
              <w:t>03/05/2018</w:t>
            </w:r>
          </w:p>
        </w:tc>
      </w:tr>
      <w:tr w:rsidR="00D1306A" w:rsidRPr="00774531" w:rsidTr="00F56BB1">
        <w:trPr>
          <w:trHeight w:val="649"/>
        </w:trPr>
        <w:tc>
          <w:tcPr>
            <w:tcW w:w="2970" w:type="dxa"/>
            <w:vMerge/>
            <w:vAlign w:val="center"/>
          </w:tcPr>
          <w:p w:rsidR="00D1306A" w:rsidRPr="00774531" w:rsidRDefault="00D1306A" w:rsidP="00F56BB1">
            <w:pPr>
              <w:jc w:val="center"/>
              <w:rPr>
                <w:rFonts w:asciiTheme="minorHAnsi" w:hAnsiTheme="minorHAnsi" w:cstheme="minorHAnsi"/>
                <w:noProof/>
                <w:sz w:val="24"/>
                <w:szCs w:val="24"/>
              </w:rPr>
            </w:pPr>
          </w:p>
        </w:tc>
        <w:tc>
          <w:tcPr>
            <w:tcW w:w="4230" w:type="dxa"/>
            <w:vMerge/>
            <w:vAlign w:val="center"/>
          </w:tcPr>
          <w:p w:rsidR="00D1306A" w:rsidRPr="00774531" w:rsidRDefault="00D1306A" w:rsidP="00F56BB1">
            <w:pPr>
              <w:pStyle w:val="MediumGrid21"/>
              <w:tabs>
                <w:tab w:val="center" w:pos="4890"/>
              </w:tabs>
              <w:spacing w:line="360" w:lineRule="auto"/>
              <w:rPr>
                <w:rFonts w:asciiTheme="minorHAnsi" w:hAnsiTheme="minorHAnsi" w:cstheme="minorHAnsi"/>
                <w:sz w:val="24"/>
                <w:szCs w:val="24"/>
              </w:rPr>
            </w:pPr>
          </w:p>
        </w:tc>
        <w:tc>
          <w:tcPr>
            <w:tcW w:w="1170" w:type="dxa"/>
            <w:vAlign w:val="center"/>
          </w:tcPr>
          <w:p w:rsidR="00D1306A" w:rsidRPr="00774531" w:rsidRDefault="00D1306A" w:rsidP="00F56BB1">
            <w:pPr>
              <w:rPr>
                <w:rFonts w:asciiTheme="minorHAnsi" w:hAnsiTheme="minorHAnsi" w:cstheme="minorHAnsi"/>
                <w:sz w:val="24"/>
                <w:szCs w:val="24"/>
              </w:rPr>
            </w:pPr>
            <w:proofErr w:type="spellStart"/>
            <w:r w:rsidRPr="00774531">
              <w:rPr>
                <w:rFonts w:asciiTheme="minorHAnsi" w:hAnsiTheme="minorHAnsi" w:cstheme="minorHAnsi"/>
                <w:sz w:val="24"/>
                <w:szCs w:val="24"/>
              </w:rPr>
              <w:t>Değişiklik</w:t>
            </w:r>
            <w:proofErr w:type="spellEnd"/>
            <w:r w:rsidRPr="00774531">
              <w:rPr>
                <w:rFonts w:asciiTheme="minorHAnsi" w:hAnsiTheme="minorHAnsi" w:cstheme="minorHAnsi"/>
                <w:sz w:val="24"/>
                <w:szCs w:val="24"/>
              </w:rPr>
              <w:t xml:space="preserve"> No:</w:t>
            </w:r>
          </w:p>
        </w:tc>
        <w:tc>
          <w:tcPr>
            <w:tcW w:w="1440" w:type="dxa"/>
            <w:vAlign w:val="center"/>
          </w:tcPr>
          <w:p w:rsidR="00D1306A" w:rsidRPr="00774531" w:rsidRDefault="00774531" w:rsidP="005A3105">
            <w:pPr>
              <w:jc w:val="center"/>
              <w:rPr>
                <w:rFonts w:asciiTheme="minorHAnsi" w:hAnsiTheme="minorHAnsi" w:cstheme="minorHAnsi"/>
                <w:sz w:val="24"/>
                <w:szCs w:val="24"/>
              </w:rPr>
            </w:pPr>
            <w:r w:rsidRPr="00774531">
              <w:rPr>
                <w:rFonts w:asciiTheme="minorHAnsi" w:hAnsiTheme="minorHAnsi" w:cstheme="minorHAnsi"/>
                <w:sz w:val="24"/>
                <w:szCs w:val="24"/>
              </w:rPr>
              <w:t>1</w:t>
            </w:r>
          </w:p>
        </w:tc>
      </w:tr>
      <w:tr w:rsidR="00D1306A" w:rsidRPr="00774531" w:rsidTr="00F56BB1">
        <w:trPr>
          <w:trHeight w:val="650"/>
        </w:trPr>
        <w:tc>
          <w:tcPr>
            <w:tcW w:w="2970" w:type="dxa"/>
            <w:vMerge/>
            <w:vAlign w:val="center"/>
          </w:tcPr>
          <w:p w:rsidR="00D1306A" w:rsidRPr="00774531" w:rsidRDefault="00D1306A" w:rsidP="00F56BB1">
            <w:pPr>
              <w:jc w:val="center"/>
              <w:rPr>
                <w:rFonts w:asciiTheme="minorHAnsi" w:hAnsiTheme="minorHAnsi" w:cstheme="minorHAnsi"/>
                <w:noProof/>
                <w:sz w:val="24"/>
                <w:szCs w:val="24"/>
              </w:rPr>
            </w:pPr>
          </w:p>
        </w:tc>
        <w:tc>
          <w:tcPr>
            <w:tcW w:w="4230" w:type="dxa"/>
            <w:vMerge/>
            <w:vAlign w:val="center"/>
          </w:tcPr>
          <w:p w:rsidR="00D1306A" w:rsidRPr="00774531" w:rsidRDefault="00D1306A" w:rsidP="00F56BB1">
            <w:pPr>
              <w:pStyle w:val="MediumGrid21"/>
              <w:tabs>
                <w:tab w:val="center" w:pos="4890"/>
              </w:tabs>
              <w:spacing w:line="360" w:lineRule="auto"/>
              <w:rPr>
                <w:rFonts w:asciiTheme="minorHAnsi" w:hAnsiTheme="minorHAnsi" w:cstheme="minorHAnsi"/>
                <w:sz w:val="24"/>
                <w:szCs w:val="24"/>
              </w:rPr>
            </w:pPr>
          </w:p>
        </w:tc>
        <w:tc>
          <w:tcPr>
            <w:tcW w:w="1170" w:type="dxa"/>
            <w:vAlign w:val="center"/>
          </w:tcPr>
          <w:p w:rsidR="00D1306A" w:rsidRPr="00774531" w:rsidRDefault="00D1306A" w:rsidP="00F56BB1">
            <w:pPr>
              <w:rPr>
                <w:rFonts w:asciiTheme="minorHAnsi" w:hAnsiTheme="minorHAnsi" w:cstheme="minorHAnsi"/>
                <w:sz w:val="24"/>
                <w:szCs w:val="24"/>
              </w:rPr>
            </w:pPr>
            <w:proofErr w:type="spellStart"/>
            <w:r w:rsidRPr="00774531">
              <w:rPr>
                <w:rFonts w:asciiTheme="minorHAnsi" w:hAnsiTheme="minorHAnsi" w:cstheme="minorHAnsi"/>
                <w:sz w:val="24"/>
                <w:szCs w:val="24"/>
              </w:rPr>
              <w:t>Değişiklik</w:t>
            </w:r>
            <w:proofErr w:type="spellEnd"/>
            <w:r w:rsidRPr="00774531">
              <w:rPr>
                <w:rFonts w:asciiTheme="minorHAnsi" w:hAnsiTheme="minorHAnsi" w:cstheme="minorHAnsi"/>
                <w:sz w:val="24"/>
                <w:szCs w:val="24"/>
              </w:rPr>
              <w:t xml:space="preserve"> </w:t>
            </w:r>
            <w:proofErr w:type="spellStart"/>
            <w:r w:rsidRPr="00774531">
              <w:rPr>
                <w:rFonts w:asciiTheme="minorHAnsi" w:hAnsiTheme="minorHAnsi" w:cstheme="minorHAnsi"/>
                <w:sz w:val="24"/>
                <w:szCs w:val="24"/>
              </w:rPr>
              <w:t>Tarihi</w:t>
            </w:r>
            <w:proofErr w:type="spellEnd"/>
            <w:r w:rsidRPr="00774531">
              <w:rPr>
                <w:rFonts w:asciiTheme="minorHAnsi" w:hAnsiTheme="minorHAnsi" w:cstheme="minorHAnsi"/>
                <w:sz w:val="24"/>
                <w:szCs w:val="24"/>
              </w:rPr>
              <w:t>:</w:t>
            </w:r>
          </w:p>
        </w:tc>
        <w:tc>
          <w:tcPr>
            <w:tcW w:w="1440" w:type="dxa"/>
            <w:vAlign w:val="center"/>
          </w:tcPr>
          <w:p w:rsidR="00D1306A" w:rsidRPr="00774531" w:rsidRDefault="00774531" w:rsidP="005A3105">
            <w:pPr>
              <w:jc w:val="center"/>
              <w:rPr>
                <w:rFonts w:asciiTheme="minorHAnsi" w:hAnsiTheme="minorHAnsi" w:cstheme="minorHAnsi"/>
                <w:sz w:val="24"/>
                <w:szCs w:val="24"/>
              </w:rPr>
            </w:pPr>
            <w:r w:rsidRPr="00774531">
              <w:rPr>
                <w:rFonts w:asciiTheme="minorHAnsi" w:hAnsiTheme="minorHAnsi" w:cstheme="minorHAnsi"/>
                <w:sz w:val="24"/>
                <w:szCs w:val="24"/>
              </w:rPr>
              <w:t>25.08.2023</w:t>
            </w:r>
          </w:p>
        </w:tc>
      </w:tr>
    </w:tbl>
    <w:p w:rsidR="00411671" w:rsidRPr="00774531" w:rsidRDefault="00411671" w:rsidP="00D1306A">
      <w:pPr>
        <w:pStyle w:val="ColorfulList-Accent11"/>
        <w:rPr>
          <w:rFonts w:asciiTheme="minorHAnsi" w:hAnsiTheme="minorHAnsi" w:cstheme="minorHAnsi"/>
          <w:b/>
          <w:sz w:val="24"/>
          <w:szCs w:val="24"/>
          <w:lang w:val="tr-TR"/>
        </w:rPr>
      </w:pPr>
    </w:p>
    <w:p w:rsidR="002D7880" w:rsidRPr="00774531" w:rsidRDefault="002D7880" w:rsidP="00411671">
      <w:pPr>
        <w:pStyle w:val="ColorfulList-Accent11"/>
        <w:jc w:val="center"/>
        <w:rPr>
          <w:rFonts w:asciiTheme="minorHAnsi" w:hAnsiTheme="minorHAnsi" w:cstheme="minorHAnsi"/>
          <w:b/>
          <w:sz w:val="24"/>
          <w:szCs w:val="24"/>
          <w:lang w:val="tr-TR"/>
        </w:rPr>
      </w:pPr>
    </w:p>
    <w:p w:rsidR="002D7880" w:rsidRPr="00774531" w:rsidRDefault="002D7880" w:rsidP="00D1306A">
      <w:pPr>
        <w:pStyle w:val="ColorfulList-Accent11"/>
        <w:ind w:left="0"/>
        <w:rPr>
          <w:rFonts w:asciiTheme="minorHAnsi" w:hAnsiTheme="minorHAnsi" w:cstheme="minorHAnsi"/>
          <w:b/>
          <w:sz w:val="24"/>
          <w:szCs w:val="24"/>
          <w:lang w:val="tr-TR"/>
        </w:rPr>
      </w:pPr>
      <w:r w:rsidRPr="00774531">
        <w:rPr>
          <w:rFonts w:asciiTheme="minorHAnsi" w:hAnsiTheme="minorHAnsi" w:cstheme="minorHAnsi"/>
          <w:b/>
          <w:sz w:val="24"/>
          <w:szCs w:val="24"/>
          <w:lang w:val="tr-TR"/>
        </w:rPr>
        <w:t xml:space="preserve">Aşağıdaki sınav esaslarını okuma ve bu esaslara uyma bütün Antalya Bilim Üniversitesi (ABÜ) Yabancı Diller Yüksekokulu(YDYO) öğrencilerinin görevidir.  </w:t>
      </w:r>
    </w:p>
    <w:p w:rsidR="00D1306A" w:rsidRPr="00774531" w:rsidRDefault="00D1306A" w:rsidP="00D1306A">
      <w:pPr>
        <w:pStyle w:val="ColorfulList-Accent11"/>
        <w:ind w:left="0"/>
        <w:rPr>
          <w:rFonts w:asciiTheme="minorHAnsi" w:hAnsiTheme="minorHAnsi" w:cstheme="minorHAnsi"/>
          <w:b/>
          <w:sz w:val="24"/>
          <w:szCs w:val="24"/>
          <w:lang w:val="tr-TR"/>
        </w:rPr>
      </w:pPr>
    </w:p>
    <w:p w:rsidR="0046226A" w:rsidRPr="00774531" w:rsidRDefault="0046226A" w:rsidP="0046226A">
      <w:pPr>
        <w:pStyle w:val="ColorfulList-Accent11"/>
        <w:numPr>
          <w:ilvl w:val="0"/>
          <w:numId w:val="7"/>
        </w:numPr>
        <w:jc w:val="both"/>
        <w:rPr>
          <w:rFonts w:asciiTheme="minorHAnsi" w:hAnsiTheme="minorHAnsi" w:cstheme="minorHAnsi"/>
          <w:b/>
          <w:sz w:val="24"/>
          <w:szCs w:val="24"/>
          <w:lang w:val="tr-TR"/>
        </w:rPr>
      </w:pPr>
      <w:r w:rsidRPr="00774531">
        <w:rPr>
          <w:rFonts w:asciiTheme="minorHAnsi" w:hAnsiTheme="minorHAnsi" w:cstheme="minorHAnsi"/>
          <w:sz w:val="24"/>
          <w:szCs w:val="24"/>
          <w:lang w:val="tr-TR"/>
        </w:rPr>
        <w:t xml:space="preserve">Öğrenciler sınav yerine sınav başlamadan 15 dakika önce gelmek zorundadır. Sınavlar önceden </w:t>
      </w:r>
      <w:proofErr w:type="gramStart"/>
      <w:r w:rsidRPr="00774531">
        <w:rPr>
          <w:rFonts w:asciiTheme="minorHAnsi" w:hAnsiTheme="minorHAnsi" w:cstheme="minorHAnsi"/>
          <w:sz w:val="24"/>
          <w:szCs w:val="24"/>
          <w:lang w:val="tr-TR"/>
        </w:rPr>
        <w:t>ilan</w:t>
      </w:r>
      <w:proofErr w:type="gramEnd"/>
      <w:r w:rsidRPr="00774531">
        <w:rPr>
          <w:rFonts w:asciiTheme="minorHAnsi" w:hAnsiTheme="minorHAnsi" w:cstheme="minorHAnsi"/>
          <w:sz w:val="24"/>
          <w:szCs w:val="24"/>
          <w:lang w:val="tr-TR"/>
        </w:rPr>
        <w:t xml:space="preserve"> edilen saatte başlar ve geç kalan öğrencilere fazladan zaman verilmez. </w:t>
      </w:r>
      <w:r w:rsidRPr="00774531">
        <w:rPr>
          <w:rFonts w:asciiTheme="minorHAnsi" w:hAnsiTheme="minorHAnsi" w:cstheme="minorHAnsi"/>
          <w:b/>
          <w:sz w:val="24"/>
          <w:szCs w:val="24"/>
          <w:lang w:val="tr-TR"/>
        </w:rPr>
        <w:t xml:space="preserve">(Sınavları ilgilendiren saat ve zamanlarla ilgili herhangi bir karışıklığa sebebiyet vermemek için TRT’nin web sitesindeki </w:t>
      </w:r>
      <w:hyperlink r:id="rId8" w:history="1">
        <w:r w:rsidRPr="00774531">
          <w:rPr>
            <w:rStyle w:val="Kpr"/>
            <w:rFonts w:asciiTheme="minorHAnsi" w:hAnsiTheme="minorHAnsi" w:cstheme="minorHAnsi"/>
            <w:b/>
            <w:sz w:val="24"/>
            <w:szCs w:val="24"/>
            <w:lang w:val="tr-TR"/>
          </w:rPr>
          <w:t>http://www.trt.net.tr/</w:t>
        </w:r>
      </w:hyperlink>
      <w:r w:rsidRPr="00774531">
        <w:rPr>
          <w:rFonts w:asciiTheme="minorHAnsi" w:hAnsiTheme="minorHAnsi" w:cstheme="minorHAnsi"/>
          <w:b/>
          <w:sz w:val="24"/>
          <w:szCs w:val="24"/>
          <w:lang w:val="tr-TR"/>
        </w:rPr>
        <w:t xml:space="preserve">  saat esas alınır.)</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Öğrenciler fotoğraflı kimlik kartını yanında bulundurmak ve sınav öncesi gözetmene ibraz etmek zorundadır.  </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Öğrencinin yanında mutlaka bir kalem ve silgi olmalıdır. Kırtasiye malzemesi sınav gözetmeni tarafından verilmez.</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Sınav esnasında diğer öğrencilerden kırtasiye malzemesi ödünç alınamaz. </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Sınav esnasında sıranın üzerinde kalem, silgi ve kalemtıraş dışında, kitap, ders notu, sözlük veya dersle ilgili herhangi bir malzeme bulundurulamaz, çanta ve mont vb. eşyalar gözetmenin göstereceği yere bırakılmalıdır.</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Sınav başlamadan önce cep telefonları kapatılıp, saatler ve diğer her türlü elektronik cihaz ile </w:t>
      </w:r>
      <w:r w:rsidRPr="00774531">
        <w:rPr>
          <w:rFonts w:asciiTheme="minorHAnsi" w:hAnsiTheme="minorHAnsi" w:cstheme="minorHAnsi"/>
          <w:sz w:val="24"/>
          <w:szCs w:val="24"/>
          <w:shd w:val="clear" w:color="auto" w:fill="FFFFFF"/>
          <w:lang w:val="tr-TR"/>
        </w:rPr>
        <w:t xml:space="preserve">(avuç içi bilgisayar, elektronik tercüme cihazı, </w:t>
      </w:r>
      <w:proofErr w:type="gramStart"/>
      <w:r w:rsidRPr="00774531">
        <w:rPr>
          <w:rFonts w:asciiTheme="minorHAnsi" w:hAnsiTheme="minorHAnsi" w:cstheme="minorHAnsi"/>
          <w:sz w:val="24"/>
          <w:szCs w:val="24"/>
          <w:shd w:val="clear" w:color="auto" w:fill="FFFFFF"/>
          <w:lang w:val="tr-TR"/>
        </w:rPr>
        <w:t>kronometre</w:t>
      </w:r>
      <w:proofErr w:type="gramEnd"/>
      <w:r w:rsidRPr="00774531">
        <w:rPr>
          <w:rFonts w:asciiTheme="minorHAnsi" w:hAnsiTheme="minorHAnsi" w:cstheme="minorHAnsi"/>
          <w:sz w:val="24"/>
          <w:szCs w:val="24"/>
          <w:shd w:val="clear" w:color="auto" w:fill="FFFFFF"/>
          <w:lang w:val="tr-TR"/>
        </w:rPr>
        <w:t>, fotoğraf makinesi, veri depolama ve aktarımında kullanılabilecek her türden cihaz)</w:t>
      </w:r>
      <w:r w:rsidRPr="00774531">
        <w:rPr>
          <w:rFonts w:asciiTheme="minorHAnsi" w:hAnsiTheme="minorHAnsi" w:cstheme="minorHAnsi"/>
          <w:sz w:val="24"/>
          <w:szCs w:val="24"/>
          <w:lang w:val="tr-TR"/>
        </w:rPr>
        <w:t xml:space="preserve"> gözetmene teslim edilir. </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Öğrenciler sınav gözetmenin gösterdiği sıraya göre sınav salonunda yerlerini alırlar. </w:t>
      </w:r>
    </w:p>
    <w:p w:rsidR="0046226A" w:rsidRPr="00774531" w:rsidRDefault="0046226A" w:rsidP="0046226A">
      <w:pPr>
        <w:pStyle w:val="ColorfulList-Accent11"/>
        <w:numPr>
          <w:ilvl w:val="0"/>
          <w:numId w:val="7"/>
        </w:numPr>
        <w:jc w:val="both"/>
        <w:rPr>
          <w:rFonts w:asciiTheme="minorHAnsi" w:hAnsiTheme="minorHAnsi" w:cstheme="minorHAnsi"/>
          <w:sz w:val="24"/>
          <w:szCs w:val="24"/>
          <w:shd w:val="clear" w:color="auto" w:fill="FFFFFF"/>
          <w:lang w:val="tr-TR"/>
        </w:rPr>
      </w:pPr>
      <w:r w:rsidRPr="00774531">
        <w:rPr>
          <w:rFonts w:asciiTheme="minorHAnsi" w:hAnsiTheme="minorHAnsi" w:cstheme="minorHAnsi"/>
          <w:sz w:val="24"/>
          <w:szCs w:val="24"/>
          <w:shd w:val="clear" w:color="auto" w:fill="FFFFFF"/>
          <w:lang w:val="tr-TR"/>
        </w:rPr>
        <w:t>Sınav salonlarında görev yapan gözetmen, sınavın sorunsuz bir şekilde yürütülmesinden sorumludur ve bu konuda tam yetkilidir.</w:t>
      </w:r>
      <w:r w:rsidR="0027591D" w:rsidRPr="00774531">
        <w:rPr>
          <w:rFonts w:asciiTheme="minorHAnsi" w:hAnsiTheme="minorHAnsi" w:cstheme="minorHAnsi"/>
          <w:sz w:val="24"/>
          <w:szCs w:val="24"/>
          <w:shd w:val="clear" w:color="auto" w:fill="FFFFFF"/>
          <w:lang w:val="tr-TR"/>
        </w:rPr>
        <w:t xml:space="preserve"> </w:t>
      </w:r>
      <w:r w:rsidRPr="00774531">
        <w:rPr>
          <w:rFonts w:asciiTheme="minorHAnsi" w:hAnsiTheme="minorHAnsi" w:cstheme="minorHAnsi"/>
          <w:sz w:val="24"/>
          <w:szCs w:val="24"/>
          <w:shd w:val="clear" w:color="auto" w:fill="FFFFFF"/>
          <w:lang w:val="tr-TR"/>
        </w:rPr>
        <w:t xml:space="preserve">Gözetmen gerekli gördüğü hallerde öğrencinin sınav yerini değiştirme hakkına sahiptir. </w:t>
      </w:r>
    </w:p>
    <w:p w:rsidR="0046226A" w:rsidRPr="00774531" w:rsidRDefault="0046226A" w:rsidP="0046226A">
      <w:pPr>
        <w:pStyle w:val="ColorfulList-Accent11"/>
        <w:numPr>
          <w:ilvl w:val="0"/>
          <w:numId w:val="7"/>
        </w:numPr>
        <w:jc w:val="both"/>
        <w:rPr>
          <w:rFonts w:asciiTheme="minorHAnsi" w:hAnsiTheme="minorHAnsi" w:cstheme="minorHAnsi"/>
          <w:sz w:val="24"/>
          <w:szCs w:val="24"/>
          <w:shd w:val="clear" w:color="auto" w:fill="FFFFFF"/>
          <w:lang w:val="tr-TR"/>
        </w:rPr>
      </w:pPr>
      <w:r w:rsidRPr="00774531">
        <w:rPr>
          <w:rFonts w:asciiTheme="minorHAnsi" w:hAnsiTheme="minorHAnsi" w:cstheme="minorHAnsi"/>
          <w:sz w:val="24"/>
          <w:szCs w:val="24"/>
          <w:shd w:val="clear" w:color="auto" w:fill="FFFFFF"/>
          <w:lang w:val="tr-TR"/>
        </w:rPr>
        <w:t>Sınav kâğıtları dağıtılmadan önce, sınav esnasında ve sınav kâğıtları toplanırken, sessiz olunması gerekmektedir.</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Her öğrenci sınav sırasın</w:t>
      </w:r>
      <w:r w:rsidR="0027591D" w:rsidRPr="00774531">
        <w:rPr>
          <w:rFonts w:asciiTheme="minorHAnsi" w:hAnsiTheme="minorHAnsi" w:cstheme="minorHAnsi"/>
          <w:sz w:val="24"/>
          <w:szCs w:val="24"/>
          <w:lang w:val="tr-TR"/>
        </w:rPr>
        <w:t xml:space="preserve">da salona ait yoklama kâğıdını tükenmez kalem </w:t>
      </w:r>
      <w:r w:rsidRPr="00774531">
        <w:rPr>
          <w:rFonts w:asciiTheme="minorHAnsi" w:hAnsiTheme="minorHAnsi" w:cstheme="minorHAnsi"/>
          <w:sz w:val="24"/>
          <w:szCs w:val="24"/>
          <w:lang w:val="tr-TR"/>
        </w:rPr>
        <w:t>ile imzalamalıdır.</w:t>
      </w:r>
    </w:p>
    <w:p w:rsidR="0046226A" w:rsidRPr="00774531" w:rsidRDefault="0046226A" w:rsidP="0046226A">
      <w:pPr>
        <w:pStyle w:val="ColorfulList-Accent11"/>
        <w:numPr>
          <w:ilvl w:val="0"/>
          <w:numId w:val="7"/>
        </w:numPr>
        <w:spacing w:line="360" w:lineRule="auto"/>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Sınav bitince, gözetmen çıkılmasına izin verinceye kadar öğrenciler yerlerinde beklemek zorundadır.</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Acil bir durumda sınıftaki gözetmenin bilgilendirilmesi gerekmektedir. </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Gözetmen sınavın bittiğini söylediği anda öğrenciler kalemi elinden bırakmak zorundadır. </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lastRenderedPageBreak/>
        <w:t xml:space="preserve">Sınav başladıktan </w:t>
      </w:r>
      <w:r w:rsidRPr="00774531">
        <w:rPr>
          <w:rFonts w:asciiTheme="minorHAnsi" w:hAnsiTheme="minorHAnsi" w:cstheme="minorHAnsi"/>
          <w:b/>
          <w:sz w:val="24"/>
          <w:szCs w:val="24"/>
          <w:lang w:val="tr-TR"/>
        </w:rPr>
        <w:t>30 dakika</w:t>
      </w:r>
      <w:r w:rsidRPr="00774531">
        <w:rPr>
          <w:rFonts w:asciiTheme="minorHAnsi" w:hAnsiTheme="minorHAnsi" w:cstheme="minorHAnsi"/>
          <w:sz w:val="24"/>
          <w:szCs w:val="24"/>
          <w:lang w:val="tr-TR"/>
        </w:rPr>
        <w:t xml:space="preserve"> sonra sınav binasına öğrenci alınamaz</w:t>
      </w:r>
      <w:bookmarkStart w:id="0" w:name="_GoBack"/>
      <w:bookmarkEnd w:id="0"/>
      <w:r w:rsidRPr="00774531">
        <w:rPr>
          <w:rFonts w:asciiTheme="minorHAnsi" w:hAnsiTheme="minorHAnsi" w:cstheme="minorHAnsi"/>
          <w:sz w:val="24"/>
          <w:szCs w:val="24"/>
          <w:lang w:val="tr-TR"/>
        </w:rPr>
        <w:t>.</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Sınavın ilk </w:t>
      </w:r>
      <w:r w:rsidRPr="00774531">
        <w:rPr>
          <w:rFonts w:asciiTheme="minorHAnsi" w:hAnsiTheme="minorHAnsi" w:cstheme="minorHAnsi"/>
          <w:b/>
          <w:sz w:val="24"/>
          <w:szCs w:val="24"/>
          <w:lang w:val="tr-TR"/>
        </w:rPr>
        <w:t>40 dakikasında</w:t>
      </w:r>
      <w:r w:rsidRPr="00774531">
        <w:rPr>
          <w:rFonts w:asciiTheme="minorHAnsi" w:hAnsiTheme="minorHAnsi" w:cstheme="minorHAnsi"/>
          <w:sz w:val="24"/>
          <w:szCs w:val="24"/>
          <w:lang w:val="tr-TR"/>
        </w:rPr>
        <w:t xml:space="preserve"> sınavdan çıkılamaz.</w:t>
      </w:r>
    </w:p>
    <w:p w:rsidR="0046226A" w:rsidRPr="00774531" w:rsidRDefault="0046226A" w:rsidP="00774531">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Öğrenciler sınav salonuna sadece şeffaf bir plastik kutu içerisinde su getirebilirler.</w:t>
      </w:r>
      <w:r w:rsidR="00FB3169" w:rsidRPr="00774531">
        <w:rPr>
          <w:rFonts w:asciiTheme="minorHAnsi" w:hAnsiTheme="minorHAnsi" w:cstheme="minorHAnsi"/>
          <w:sz w:val="24"/>
          <w:szCs w:val="24"/>
          <w:lang w:val="tr-TR"/>
        </w:rPr>
        <w:t xml:space="preserve"> </w:t>
      </w:r>
      <w:r w:rsidRPr="00774531">
        <w:rPr>
          <w:rFonts w:asciiTheme="minorHAnsi" w:hAnsiTheme="minorHAnsi" w:cstheme="minorHAnsi"/>
          <w:sz w:val="24"/>
          <w:szCs w:val="24"/>
          <w:lang w:val="tr-TR"/>
        </w:rPr>
        <w:t>Bunun haricinde sınav esnasında bir</w:t>
      </w:r>
      <w:r w:rsidR="003E0F2B" w:rsidRPr="00774531">
        <w:rPr>
          <w:rFonts w:asciiTheme="minorHAnsi" w:hAnsiTheme="minorHAnsi" w:cstheme="minorHAnsi"/>
          <w:sz w:val="24"/>
          <w:szCs w:val="24"/>
          <w:lang w:val="tr-TR"/>
        </w:rPr>
        <w:t xml:space="preserve"> </w:t>
      </w:r>
      <w:r w:rsidRPr="00774531">
        <w:rPr>
          <w:rFonts w:asciiTheme="minorHAnsi" w:hAnsiTheme="minorHAnsi" w:cstheme="minorHAnsi"/>
          <w:sz w:val="24"/>
          <w:szCs w:val="24"/>
          <w:lang w:val="tr-TR"/>
        </w:rPr>
        <w:t>şey içilmesi veya yenilmesi yasaktır.</w:t>
      </w:r>
    </w:p>
    <w:p w:rsidR="0046226A" w:rsidRPr="00774531" w:rsidRDefault="0046226A" w:rsidP="0046226A">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Dinleme bölümü sırasında sınavdan çıkılamaz.</w:t>
      </w:r>
    </w:p>
    <w:p w:rsidR="0046226A" w:rsidRPr="00774531" w:rsidRDefault="0046226A" w:rsidP="0046226A">
      <w:pPr>
        <w:pStyle w:val="ColorfulList-Accent11"/>
        <w:numPr>
          <w:ilvl w:val="0"/>
          <w:numId w:val="7"/>
        </w:numPr>
        <w:jc w:val="both"/>
        <w:rPr>
          <w:rFonts w:asciiTheme="minorHAnsi" w:hAnsiTheme="minorHAnsi" w:cstheme="minorHAnsi"/>
          <w:color w:val="000000"/>
          <w:sz w:val="24"/>
          <w:szCs w:val="24"/>
          <w:lang w:val="tr-TR"/>
        </w:rPr>
      </w:pPr>
      <w:r w:rsidRPr="00774531">
        <w:rPr>
          <w:rFonts w:asciiTheme="minorHAnsi" w:hAnsiTheme="minorHAnsi" w:cstheme="minorHAnsi"/>
          <w:sz w:val="24"/>
          <w:szCs w:val="24"/>
          <w:lang w:val="tr-TR"/>
        </w:rPr>
        <w:t>Sınav esnasında tuvalete gidilemez.</w:t>
      </w:r>
    </w:p>
    <w:p w:rsidR="0046226A" w:rsidRPr="00774531" w:rsidRDefault="0046226A" w:rsidP="0046226A">
      <w:pPr>
        <w:pStyle w:val="ColorfulList-Accent11"/>
        <w:numPr>
          <w:ilvl w:val="0"/>
          <w:numId w:val="7"/>
        </w:numPr>
        <w:jc w:val="both"/>
        <w:rPr>
          <w:rFonts w:asciiTheme="minorHAnsi" w:hAnsiTheme="minorHAnsi" w:cstheme="minorHAnsi"/>
          <w:color w:val="000000"/>
          <w:sz w:val="24"/>
          <w:szCs w:val="24"/>
          <w:lang w:val="tr-TR"/>
        </w:rPr>
      </w:pPr>
      <w:r w:rsidRPr="00774531">
        <w:rPr>
          <w:rFonts w:asciiTheme="minorHAnsi" w:hAnsiTheme="minorHAnsi" w:cstheme="minorHAnsi"/>
          <w:color w:val="000000"/>
          <w:sz w:val="24"/>
          <w:szCs w:val="24"/>
          <w:lang w:val="tr-TR"/>
        </w:rPr>
        <w:t>Sınav esnasında gözetmen haricinde hiç kimseyle iletişim kurulamaz.</w:t>
      </w:r>
      <w:r w:rsidRPr="00774531">
        <w:rPr>
          <w:rFonts w:asciiTheme="minorHAnsi" w:hAnsiTheme="minorHAnsi" w:cstheme="minorHAnsi"/>
          <w:strike/>
          <w:color w:val="000000"/>
          <w:sz w:val="24"/>
          <w:szCs w:val="24"/>
          <w:lang w:val="tr-TR"/>
        </w:rPr>
        <w:t xml:space="preserve"> </w:t>
      </w:r>
    </w:p>
    <w:p w:rsidR="0046226A" w:rsidRPr="00774531" w:rsidRDefault="0046226A" w:rsidP="00774531">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Sınav kâğıtla</w:t>
      </w:r>
      <w:r w:rsidR="00415220" w:rsidRPr="00774531">
        <w:rPr>
          <w:rFonts w:asciiTheme="minorHAnsi" w:hAnsiTheme="minorHAnsi" w:cstheme="minorHAnsi"/>
          <w:sz w:val="24"/>
          <w:szCs w:val="24"/>
          <w:lang w:val="tr-TR"/>
        </w:rPr>
        <w:t xml:space="preserve">rının fotoğrafı çekilemez veya </w:t>
      </w:r>
      <w:r w:rsidRPr="00774531">
        <w:rPr>
          <w:rFonts w:asciiTheme="minorHAnsi" w:hAnsiTheme="minorHAnsi" w:cstheme="minorHAnsi"/>
          <w:sz w:val="24"/>
          <w:szCs w:val="24"/>
          <w:lang w:val="tr-TR"/>
        </w:rPr>
        <w:t>sınıftan dışarı çıkarılamaz.</w:t>
      </w:r>
    </w:p>
    <w:p w:rsidR="0046226A" w:rsidRPr="00774531" w:rsidRDefault="0046226A" w:rsidP="00774531">
      <w:pPr>
        <w:pStyle w:val="ColorfulList-Accent11"/>
        <w:numPr>
          <w:ilvl w:val="0"/>
          <w:numId w:val="7"/>
        </w:numPr>
        <w:spacing w:after="0"/>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Deprem, yangın vb. acil durumlarda öğrenciler sınav gözetmeninin talimatlarını yerine getirmekle yükümlüdürler.</w:t>
      </w:r>
    </w:p>
    <w:p w:rsidR="0046226A" w:rsidRPr="00774531" w:rsidRDefault="0046226A" w:rsidP="00774531">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Devamsızlıktan kalan öğrenciler sınavlara giremezler.</w:t>
      </w:r>
    </w:p>
    <w:p w:rsidR="0046226A" w:rsidRPr="00774531" w:rsidRDefault="0046226A" w:rsidP="00774531">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Kopya çekmek, vermek ya da çekilmesine yardımcı olmak vb. eylemlerde bulunan öğrenciler hakkında yönetmelik gereği Yüksekokul Müdürlüğü tarafından </w:t>
      </w:r>
      <w:r w:rsidR="00570FC5" w:rsidRPr="00774531">
        <w:rPr>
          <w:rFonts w:asciiTheme="minorHAnsi" w:hAnsiTheme="minorHAnsi" w:cstheme="minorHAnsi"/>
          <w:sz w:val="24"/>
          <w:szCs w:val="24"/>
          <w:lang w:val="tr-TR"/>
        </w:rPr>
        <w:t xml:space="preserve">2547 sayılı </w:t>
      </w:r>
      <w:proofErr w:type="spellStart"/>
      <w:r w:rsidR="00570FC5" w:rsidRPr="00774531">
        <w:rPr>
          <w:rFonts w:asciiTheme="minorHAnsi" w:hAnsiTheme="minorHAnsi" w:cstheme="minorHAnsi"/>
          <w:sz w:val="24"/>
          <w:szCs w:val="24"/>
          <w:lang w:eastAsia="tr-TR"/>
        </w:rPr>
        <w:t>Yükseköğretim</w:t>
      </w:r>
      <w:proofErr w:type="spellEnd"/>
      <w:r w:rsidR="00570FC5" w:rsidRPr="00774531">
        <w:rPr>
          <w:rFonts w:asciiTheme="minorHAnsi" w:hAnsiTheme="minorHAnsi" w:cstheme="minorHAnsi"/>
          <w:sz w:val="24"/>
          <w:szCs w:val="24"/>
          <w:lang w:eastAsia="tr-TR"/>
        </w:rPr>
        <w:t xml:space="preserve"> </w:t>
      </w:r>
      <w:proofErr w:type="spellStart"/>
      <w:r w:rsidR="00570FC5" w:rsidRPr="00774531">
        <w:rPr>
          <w:rFonts w:asciiTheme="minorHAnsi" w:hAnsiTheme="minorHAnsi" w:cstheme="minorHAnsi"/>
          <w:sz w:val="24"/>
          <w:szCs w:val="24"/>
          <w:lang w:eastAsia="tr-TR"/>
        </w:rPr>
        <w:t>Kanununun</w:t>
      </w:r>
      <w:proofErr w:type="spellEnd"/>
      <w:r w:rsidR="00570FC5" w:rsidRPr="00774531">
        <w:rPr>
          <w:rFonts w:asciiTheme="minorHAnsi" w:hAnsiTheme="minorHAnsi" w:cstheme="minorHAnsi"/>
          <w:sz w:val="24"/>
          <w:szCs w:val="24"/>
          <w:lang w:eastAsia="tr-TR"/>
        </w:rPr>
        <w:t xml:space="preserve"> 54. </w:t>
      </w:r>
      <w:r w:rsidRPr="00774531">
        <w:rPr>
          <w:rFonts w:asciiTheme="minorHAnsi" w:hAnsiTheme="minorHAnsi" w:cstheme="minorHAnsi"/>
          <w:sz w:val="24"/>
          <w:szCs w:val="24"/>
          <w:lang w:val="tr-TR"/>
        </w:rPr>
        <w:t>maddesi uyarınca disiplin işlemleri başlatılır.</w:t>
      </w:r>
    </w:p>
    <w:p w:rsidR="0046226A" w:rsidRPr="00774531" w:rsidRDefault="0046226A" w:rsidP="00774531">
      <w:pPr>
        <w:pStyle w:val="ColorfulList-Accent11"/>
        <w:numPr>
          <w:ilvl w:val="0"/>
          <w:numId w:val="7"/>
        </w:numPr>
        <w:jc w:val="both"/>
        <w:rPr>
          <w:rFonts w:asciiTheme="minorHAnsi" w:hAnsiTheme="minorHAnsi" w:cstheme="minorHAnsi"/>
          <w:sz w:val="24"/>
          <w:szCs w:val="24"/>
          <w:lang w:val="tr-TR"/>
        </w:rPr>
      </w:pPr>
      <w:r w:rsidRPr="00774531">
        <w:rPr>
          <w:rFonts w:asciiTheme="minorHAnsi" w:hAnsiTheme="minorHAnsi" w:cstheme="minorHAnsi"/>
          <w:sz w:val="24"/>
          <w:szCs w:val="24"/>
          <w:lang w:val="tr-TR"/>
        </w:rPr>
        <w:t xml:space="preserve">Başka bir öğrencinin yerine sınava girmek ya da kendisi yerine başka birini sınava sokmak eylemlerinden herhangi birini gerçekleştiren öğrenciler hakkında yönetmelik gereği Yüksekokul Müdürlüğü tarafından </w:t>
      </w:r>
      <w:r w:rsidR="00A11921" w:rsidRPr="00774531">
        <w:rPr>
          <w:rFonts w:asciiTheme="minorHAnsi" w:hAnsiTheme="minorHAnsi" w:cstheme="minorHAnsi"/>
          <w:sz w:val="24"/>
          <w:szCs w:val="24"/>
          <w:lang w:val="tr-TR"/>
        </w:rPr>
        <w:t xml:space="preserve">2547 sayılı </w:t>
      </w:r>
      <w:proofErr w:type="spellStart"/>
      <w:r w:rsidR="00A11921" w:rsidRPr="00774531">
        <w:rPr>
          <w:rFonts w:asciiTheme="minorHAnsi" w:hAnsiTheme="minorHAnsi" w:cstheme="minorHAnsi"/>
          <w:sz w:val="24"/>
          <w:szCs w:val="24"/>
          <w:lang w:eastAsia="tr-TR"/>
        </w:rPr>
        <w:t>Yükseköğretim</w:t>
      </w:r>
      <w:proofErr w:type="spellEnd"/>
      <w:r w:rsidR="00A11921" w:rsidRPr="00774531">
        <w:rPr>
          <w:rFonts w:asciiTheme="minorHAnsi" w:hAnsiTheme="minorHAnsi" w:cstheme="minorHAnsi"/>
          <w:sz w:val="24"/>
          <w:szCs w:val="24"/>
          <w:lang w:eastAsia="tr-TR"/>
        </w:rPr>
        <w:t xml:space="preserve"> </w:t>
      </w:r>
      <w:proofErr w:type="spellStart"/>
      <w:r w:rsidR="00A11921" w:rsidRPr="00774531">
        <w:rPr>
          <w:rFonts w:asciiTheme="minorHAnsi" w:hAnsiTheme="minorHAnsi" w:cstheme="minorHAnsi"/>
          <w:sz w:val="24"/>
          <w:szCs w:val="24"/>
          <w:lang w:eastAsia="tr-TR"/>
        </w:rPr>
        <w:t>Kanununun</w:t>
      </w:r>
      <w:proofErr w:type="spellEnd"/>
      <w:r w:rsidR="00A11921" w:rsidRPr="00774531">
        <w:rPr>
          <w:rFonts w:asciiTheme="minorHAnsi" w:hAnsiTheme="minorHAnsi" w:cstheme="minorHAnsi"/>
          <w:sz w:val="24"/>
          <w:szCs w:val="24"/>
          <w:lang w:eastAsia="tr-TR"/>
        </w:rPr>
        <w:t xml:space="preserve"> 54. </w:t>
      </w:r>
      <w:r w:rsidR="00A11921" w:rsidRPr="00774531">
        <w:rPr>
          <w:rFonts w:asciiTheme="minorHAnsi" w:hAnsiTheme="minorHAnsi" w:cstheme="minorHAnsi"/>
          <w:sz w:val="24"/>
          <w:szCs w:val="24"/>
          <w:lang w:val="tr-TR"/>
        </w:rPr>
        <w:t xml:space="preserve">maddesi </w:t>
      </w:r>
      <w:r w:rsidRPr="00774531">
        <w:rPr>
          <w:rFonts w:asciiTheme="minorHAnsi" w:hAnsiTheme="minorHAnsi" w:cstheme="minorHAnsi"/>
          <w:sz w:val="24"/>
          <w:szCs w:val="24"/>
          <w:lang w:val="tr-TR"/>
        </w:rPr>
        <w:t xml:space="preserve">uyarınca disiplin işlemleri başlatılır. </w:t>
      </w:r>
    </w:p>
    <w:p w:rsidR="0046226A" w:rsidRPr="00774531" w:rsidRDefault="0046226A" w:rsidP="0046226A">
      <w:pPr>
        <w:pStyle w:val="ColorfulList-Accent11"/>
        <w:numPr>
          <w:ilvl w:val="0"/>
          <w:numId w:val="7"/>
        </w:numPr>
        <w:jc w:val="both"/>
        <w:rPr>
          <w:rFonts w:asciiTheme="minorHAnsi" w:hAnsiTheme="minorHAnsi" w:cstheme="minorHAnsi"/>
          <w:color w:val="000000"/>
          <w:sz w:val="24"/>
          <w:szCs w:val="24"/>
          <w:lang w:val="tr-TR"/>
        </w:rPr>
      </w:pPr>
      <w:r w:rsidRPr="00774531">
        <w:rPr>
          <w:rFonts w:asciiTheme="minorHAnsi" w:hAnsiTheme="minorHAnsi" w:cstheme="minorHAnsi"/>
          <w:color w:val="000000"/>
          <w:sz w:val="24"/>
          <w:szCs w:val="24"/>
          <w:lang w:val="tr-TR"/>
        </w:rPr>
        <w:t>Sınav sırasında, öğrenciler gözetmenlerin her türlü uyarılarına uymak zorundadırlar. Sınavın geçerli sayılması,</w:t>
      </w:r>
      <w:r w:rsidR="0027591D" w:rsidRPr="00774531">
        <w:rPr>
          <w:rFonts w:asciiTheme="minorHAnsi" w:hAnsiTheme="minorHAnsi" w:cstheme="minorHAnsi"/>
          <w:color w:val="000000"/>
          <w:sz w:val="24"/>
          <w:szCs w:val="24"/>
          <w:lang w:val="tr-TR"/>
        </w:rPr>
        <w:t xml:space="preserve"> </w:t>
      </w:r>
      <w:r w:rsidRPr="00774531">
        <w:rPr>
          <w:rFonts w:asciiTheme="minorHAnsi" w:hAnsiTheme="minorHAnsi" w:cstheme="minorHAnsi"/>
          <w:color w:val="000000"/>
          <w:sz w:val="24"/>
          <w:szCs w:val="24"/>
          <w:lang w:val="tr-TR"/>
        </w:rPr>
        <w:t>her şeyden önce sınav kurallarına uyulmasına bağlıdır.</w:t>
      </w:r>
    </w:p>
    <w:p w:rsidR="0046226A" w:rsidRPr="00774531" w:rsidRDefault="0046226A" w:rsidP="0046226A">
      <w:pPr>
        <w:pStyle w:val="ColorfulList-Accent11"/>
        <w:spacing w:line="360" w:lineRule="auto"/>
        <w:jc w:val="both"/>
        <w:rPr>
          <w:rFonts w:asciiTheme="minorHAnsi" w:hAnsiTheme="minorHAnsi" w:cstheme="minorHAnsi"/>
          <w:color w:val="000000"/>
          <w:sz w:val="24"/>
          <w:szCs w:val="24"/>
          <w:lang w:val="tr-TR"/>
        </w:rPr>
      </w:pPr>
    </w:p>
    <w:p w:rsidR="0046226A" w:rsidRPr="00774531" w:rsidRDefault="0046226A" w:rsidP="0046226A">
      <w:pPr>
        <w:pStyle w:val="ColorfulList-Accent11"/>
        <w:spacing w:line="360" w:lineRule="auto"/>
        <w:ind w:left="360"/>
        <w:jc w:val="both"/>
        <w:rPr>
          <w:rFonts w:asciiTheme="minorHAnsi" w:hAnsiTheme="minorHAnsi" w:cstheme="minorHAnsi"/>
          <w:b/>
          <w:color w:val="000000"/>
          <w:sz w:val="24"/>
          <w:szCs w:val="24"/>
          <w:lang w:val="tr-TR"/>
        </w:rPr>
      </w:pPr>
      <w:r w:rsidRPr="00774531">
        <w:rPr>
          <w:rFonts w:asciiTheme="minorHAnsi" w:hAnsiTheme="minorHAnsi" w:cstheme="minorHAnsi"/>
          <w:b/>
          <w:color w:val="000000"/>
          <w:sz w:val="24"/>
          <w:szCs w:val="24"/>
          <w:lang w:val="tr-TR"/>
        </w:rPr>
        <w:t>Yukarıdaki kurallara aykırı davranışta bulunanların ve yapılacak uyarılara uymayanların kimlik bilgileri Sınav Tutanağına yazılacak ve sınavları geçersiz sayılacaktır.</w:t>
      </w:r>
      <w:r w:rsidR="0027591D" w:rsidRPr="00774531">
        <w:rPr>
          <w:rFonts w:asciiTheme="minorHAnsi" w:hAnsiTheme="minorHAnsi" w:cstheme="minorHAnsi"/>
          <w:b/>
          <w:color w:val="000000"/>
          <w:sz w:val="24"/>
          <w:szCs w:val="24"/>
          <w:lang w:val="tr-TR"/>
        </w:rPr>
        <w:t xml:space="preserve"> </w:t>
      </w:r>
      <w:r w:rsidRPr="00774531">
        <w:rPr>
          <w:rFonts w:asciiTheme="minorHAnsi" w:hAnsiTheme="minorHAnsi" w:cstheme="minorHAnsi"/>
          <w:b/>
          <w:color w:val="000000"/>
          <w:sz w:val="24"/>
          <w:szCs w:val="24"/>
          <w:lang w:val="tr-TR"/>
        </w:rPr>
        <w:t>İhlal edilen kurallar göz önünde bulundurularak gerekli durumlarda öğrenci hakkında Yükseköğretim Kurumları Öğrenci Disiplin Yönetmeliğinin ilgili maddelerine göre disiplin işlemleri başlatılır.</w:t>
      </w:r>
    </w:p>
    <w:p w:rsidR="0046226A" w:rsidRPr="00774531" w:rsidRDefault="0046226A" w:rsidP="0046226A">
      <w:pPr>
        <w:pStyle w:val="ColorfulList-Accent11"/>
        <w:spacing w:line="360" w:lineRule="auto"/>
        <w:ind w:left="360"/>
        <w:jc w:val="both"/>
        <w:rPr>
          <w:rFonts w:asciiTheme="minorHAnsi" w:hAnsiTheme="minorHAnsi" w:cstheme="minorHAnsi"/>
          <w:b/>
          <w:sz w:val="24"/>
          <w:szCs w:val="24"/>
          <w:lang w:val="tr-TR"/>
        </w:rPr>
      </w:pPr>
    </w:p>
    <w:p w:rsidR="0046226A" w:rsidRPr="00774531" w:rsidRDefault="0046226A" w:rsidP="0046226A">
      <w:pPr>
        <w:pStyle w:val="ColorfulList-Accent11"/>
        <w:spacing w:line="360" w:lineRule="auto"/>
        <w:ind w:left="360"/>
        <w:jc w:val="both"/>
        <w:rPr>
          <w:rFonts w:asciiTheme="minorHAnsi" w:hAnsiTheme="minorHAnsi" w:cstheme="minorHAnsi"/>
          <w:b/>
          <w:sz w:val="24"/>
          <w:szCs w:val="24"/>
          <w:lang w:val="tr-TR"/>
        </w:rPr>
      </w:pPr>
      <w:r w:rsidRPr="00774531">
        <w:rPr>
          <w:rFonts w:asciiTheme="minorHAnsi" w:hAnsiTheme="minorHAnsi" w:cstheme="minorHAnsi"/>
          <w:b/>
          <w:sz w:val="24"/>
          <w:szCs w:val="24"/>
          <w:lang w:val="tr-TR"/>
        </w:rPr>
        <w:t>Sınav kurallarına uyduğunuz için teşekkür eder, sınavınızda başarılar dileriz.</w:t>
      </w:r>
    </w:p>
    <w:p w:rsidR="0046226A" w:rsidRPr="00774531" w:rsidRDefault="0046226A" w:rsidP="0046226A">
      <w:pPr>
        <w:spacing w:line="360" w:lineRule="auto"/>
        <w:rPr>
          <w:rFonts w:asciiTheme="minorHAnsi" w:hAnsiTheme="minorHAnsi" w:cstheme="minorHAnsi"/>
          <w:b/>
          <w:i/>
          <w:sz w:val="24"/>
          <w:szCs w:val="24"/>
          <w:lang w:val="tr-TR"/>
        </w:rPr>
      </w:pPr>
      <w:r w:rsidRPr="00774531">
        <w:rPr>
          <w:rFonts w:asciiTheme="minorHAnsi" w:hAnsiTheme="minorHAnsi" w:cstheme="minorHAnsi"/>
          <w:b/>
          <w:i/>
          <w:sz w:val="24"/>
          <w:szCs w:val="24"/>
          <w:lang w:val="tr-TR"/>
        </w:rPr>
        <w:t xml:space="preserve">  </w:t>
      </w:r>
      <w:r w:rsidR="00D1306A" w:rsidRPr="00774531">
        <w:rPr>
          <w:rFonts w:asciiTheme="minorHAnsi" w:hAnsiTheme="minorHAnsi" w:cstheme="minorHAnsi"/>
          <w:b/>
          <w:i/>
          <w:sz w:val="24"/>
          <w:szCs w:val="24"/>
          <w:lang w:val="tr-TR"/>
        </w:rPr>
        <w:t xml:space="preserve">  </w:t>
      </w:r>
      <w:r w:rsidRPr="00774531">
        <w:rPr>
          <w:rFonts w:asciiTheme="minorHAnsi" w:hAnsiTheme="minorHAnsi" w:cstheme="minorHAnsi"/>
          <w:b/>
          <w:i/>
          <w:sz w:val="24"/>
          <w:szCs w:val="24"/>
          <w:lang w:val="tr-TR"/>
        </w:rPr>
        <w:t xml:space="preserve"> </w:t>
      </w:r>
      <w:r w:rsidR="00411671" w:rsidRPr="00774531">
        <w:rPr>
          <w:rFonts w:asciiTheme="minorHAnsi" w:hAnsiTheme="minorHAnsi" w:cstheme="minorHAnsi"/>
          <w:b/>
          <w:sz w:val="24"/>
          <w:szCs w:val="24"/>
          <w:lang w:val="tr-TR"/>
        </w:rPr>
        <w:t>A</w:t>
      </w:r>
      <w:r w:rsidR="005E5CC6" w:rsidRPr="00774531">
        <w:rPr>
          <w:rFonts w:asciiTheme="minorHAnsi" w:hAnsiTheme="minorHAnsi" w:cstheme="minorHAnsi"/>
          <w:b/>
          <w:sz w:val="24"/>
          <w:szCs w:val="24"/>
          <w:lang w:val="tr-TR"/>
        </w:rPr>
        <w:t>B</w:t>
      </w:r>
      <w:r w:rsidRPr="00774531">
        <w:rPr>
          <w:rFonts w:asciiTheme="minorHAnsi" w:hAnsiTheme="minorHAnsi" w:cstheme="minorHAnsi"/>
          <w:b/>
          <w:sz w:val="24"/>
          <w:szCs w:val="24"/>
          <w:lang w:val="tr-TR"/>
        </w:rPr>
        <w:t>Ü Yaban</w:t>
      </w:r>
      <w:r w:rsidR="00AF0DE7" w:rsidRPr="00774531">
        <w:rPr>
          <w:rFonts w:asciiTheme="minorHAnsi" w:hAnsiTheme="minorHAnsi" w:cstheme="minorHAnsi"/>
          <w:b/>
          <w:sz w:val="24"/>
          <w:szCs w:val="24"/>
          <w:lang w:val="tr-TR"/>
        </w:rPr>
        <w:t>cı Diller Yüksekokulu Müdürlüğü</w:t>
      </w:r>
    </w:p>
    <w:p w:rsidR="0046226A" w:rsidRPr="00774531" w:rsidRDefault="0046226A" w:rsidP="0046226A">
      <w:pPr>
        <w:spacing w:line="360" w:lineRule="auto"/>
        <w:rPr>
          <w:rFonts w:asciiTheme="minorHAnsi" w:hAnsiTheme="minorHAnsi" w:cstheme="minorHAnsi"/>
          <w:b/>
          <w:i/>
          <w:sz w:val="24"/>
          <w:szCs w:val="24"/>
          <w:lang w:val="tr-TR"/>
        </w:rPr>
      </w:pPr>
    </w:p>
    <w:p w:rsidR="0046226A" w:rsidRPr="00774531" w:rsidRDefault="0046226A">
      <w:pPr>
        <w:spacing w:line="360" w:lineRule="auto"/>
        <w:rPr>
          <w:rFonts w:asciiTheme="minorHAnsi" w:hAnsiTheme="minorHAnsi" w:cstheme="minorHAnsi"/>
          <w:sz w:val="24"/>
          <w:szCs w:val="24"/>
          <w:lang w:val="tr-TR"/>
        </w:rPr>
      </w:pPr>
    </w:p>
    <w:p w:rsidR="00774531" w:rsidRPr="00774531" w:rsidRDefault="00774531">
      <w:pPr>
        <w:spacing w:line="360" w:lineRule="auto"/>
        <w:rPr>
          <w:rFonts w:asciiTheme="minorHAnsi" w:hAnsiTheme="minorHAnsi" w:cstheme="minorHAnsi"/>
          <w:sz w:val="24"/>
          <w:szCs w:val="24"/>
          <w:lang w:val="tr-TR"/>
        </w:rPr>
      </w:pPr>
    </w:p>
    <w:p w:rsidR="00774531" w:rsidRPr="00774531" w:rsidRDefault="00774531">
      <w:pPr>
        <w:spacing w:line="360" w:lineRule="auto"/>
        <w:rPr>
          <w:rFonts w:asciiTheme="minorHAnsi" w:hAnsiTheme="minorHAnsi" w:cstheme="minorHAnsi"/>
          <w:sz w:val="24"/>
          <w:szCs w:val="24"/>
          <w:lang w:val="tr-TR"/>
        </w:rPr>
      </w:pPr>
    </w:p>
    <w:p w:rsidR="00774531" w:rsidRPr="00774531" w:rsidRDefault="00774531">
      <w:pPr>
        <w:spacing w:line="360" w:lineRule="auto"/>
        <w:rPr>
          <w:rFonts w:asciiTheme="minorHAnsi" w:hAnsiTheme="minorHAnsi" w:cstheme="minorHAnsi"/>
          <w:sz w:val="24"/>
          <w:szCs w:val="24"/>
          <w:lang w:val="tr-TR"/>
        </w:rPr>
      </w:pPr>
    </w:p>
    <w:p w:rsidR="00774531" w:rsidRPr="00774531" w:rsidRDefault="00774531">
      <w:pPr>
        <w:spacing w:line="360" w:lineRule="auto"/>
        <w:rPr>
          <w:rFonts w:asciiTheme="minorHAnsi" w:hAnsiTheme="minorHAnsi" w:cstheme="minorHAnsi"/>
          <w:sz w:val="24"/>
          <w:szCs w:val="24"/>
          <w:lang w:val="tr-TR"/>
        </w:rPr>
      </w:pPr>
    </w:p>
    <w:p w:rsidR="00774531" w:rsidRPr="00774531" w:rsidRDefault="00774531">
      <w:pPr>
        <w:spacing w:line="360" w:lineRule="auto"/>
        <w:rPr>
          <w:rFonts w:asciiTheme="minorHAnsi" w:hAnsiTheme="minorHAnsi" w:cstheme="minorHAnsi"/>
          <w:sz w:val="24"/>
          <w:szCs w:val="24"/>
          <w:lang w:val="tr-TR"/>
        </w:rPr>
      </w:pPr>
    </w:p>
    <w:p w:rsidR="00774531" w:rsidRPr="00774531" w:rsidRDefault="00774531">
      <w:pPr>
        <w:spacing w:line="360" w:lineRule="auto"/>
        <w:rPr>
          <w:rFonts w:asciiTheme="minorHAnsi" w:hAnsiTheme="minorHAnsi" w:cstheme="minorHAnsi"/>
          <w:sz w:val="24"/>
          <w:szCs w:val="24"/>
          <w:lang w:val="tr-TR"/>
        </w:rPr>
      </w:pPr>
    </w:p>
    <w:p w:rsidR="00774531" w:rsidRPr="00774531" w:rsidRDefault="00774531" w:rsidP="00774531">
      <w:pPr>
        <w:pStyle w:val="MediumGrid21"/>
        <w:tabs>
          <w:tab w:val="center" w:pos="4890"/>
        </w:tabs>
        <w:rPr>
          <w:rFonts w:asciiTheme="minorHAnsi" w:hAnsiTheme="minorHAnsi" w:cstheme="minorHAnsi"/>
          <w:sz w:val="24"/>
          <w:szCs w:val="24"/>
        </w:rPr>
      </w:pPr>
      <w:r w:rsidRPr="00774531">
        <w:rPr>
          <w:rFonts w:asciiTheme="minorHAnsi" w:hAnsiTheme="minorHAnsi" w:cstheme="minorHAnsi"/>
          <w:sz w:val="24"/>
          <w:szCs w:val="24"/>
        </w:rPr>
        <w:tab/>
        <w:t xml:space="preserve"> </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4230"/>
        <w:gridCol w:w="1305"/>
        <w:gridCol w:w="1305"/>
      </w:tblGrid>
      <w:tr w:rsidR="00774531" w:rsidRPr="00774531" w:rsidTr="00774531">
        <w:trPr>
          <w:trHeight w:val="649"/>
        </w:trPr>
        <w:tc>
          <w:tcPr>
            <w:tcW w:w="2970" w:type="dxa"/>
            <w:vMerge w:val="restart"/>
            <w:vAlign w:val="center"/>
          </w:tcPr>
          <w:p w:rsidR="00774531" w:rsidRPr="00774531" w:rsidRDefault="00774531" w:rsidP="00E80367">
            <w:pPr>
              <w:jc w:val="center"/>
              <w:rPr>
                <w:rFonts w:asciiTheme="minorHAnsi" w:hAnsiTheme="minorHAnsi" w:cstheme="minorHAnsi"/>
                <w:sz w:val="24"/>
                <w:szCs w:val="24"/>
                <w:lang w:val="de-DE"/>
              </w:rPr>
            </w:pPr>
            <w:r w:rsidRPr="00774531">
              <w:rPr>
                <w:rFonts w:asciiTheme="minorHAnsi" w:hAnsiTheme="minorHAnsi" w:cstheme="minorHAnsi"/>
                <w:noProof/>
                <w:sz w:val="24"/>
                <w:szCs w:val="24"/>
                <w:lang w:val="tr-TR" w:eastAsia="tr-TR"/>
              </w:rPr>
              <w:drawing>
                <wp:anchor distT="0" distB="0" distL="114300" distR="114300" simplePos="0" relativeHeight="251695104" behindDoc="0" locked="0" layoutInCell="1" allowOverlap="1" wp14:anchorId="4DC101FC" wp14:editId="00760C13">
                  <wp:simplePos x="0" y="0"/>
                  <wp:positionH relativeFrom="column">
                    <wp:posOffset>32385</wp:posOffset>
                  </wp:positionH>
                  <wp:positionV relativeFrom="paragraph">
                    <wp:posOffset>-84455</wp:posOffset>
                  </wp:positionV>
                  <wp:extent cx="1800225" cy="418465"/>
                  <wp:effectExtent l="0" t="0" r="9525" b="635"/>
                  <wp:wrapNone/>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00225" cy="418465"/>
                          </a:xfrm>
                          <a:prstGeom prst="rect">
                            <a:avLst/>
                          </a:prstGeom>
                        </pic:spPr>
                      </pic:pic>
                    </a:graphicData>
                  </a:graphic>
                  <wp14:sizeRelH relativeFrom="margin">
                    <wp14:pctWidth>0</wp14:pctWidth>
                  </wp14:sizeRelH>
                  <wp14:sizeRelV relativeFrom="margin">
                    <wp14:pctHeight>0</wp14:pctHeight>
                  </wp14:sizeRelV>
                </wp:anchor>
              </w:drawing>
            </w:r>
          </w:p>
        </w:tc>
        <w:tc>
          <w:tcPr>
            <w:tcW w:w="4230" w:type="dxa"/>
            <w:vMerge w:val="restart"/>
            <w:vAlign w:val="center"/>
          </w:tcPr>
          <w:p w:rsidR="00774531" w:rsidRPr="00774531" w:rsidRDefault="00774531" w:rsidP="00E80367">
            <w:pPr>
              <w:pStyle w:val="MediumGrid21"/>
              <w:tabs>
                <w:tab w:val="center" w:pos="4890"/>
              </w:tabs>
              <w:spacing w:line="360" w:lineRule="auto"/>
              <w:jc w:val="center"/>
              <w:rPr>
                <w:rFonts w:asciiTheme="minorHAnsi" w:hAnsiTheme="minorHAnsi" w:cstheme="minorHAnsi"/>
                <w:b/>
                <w:sz w:val="24"/>
                <w:szCs w:val="24"/>
              </w:rPr>
            </w:pPr>
            <w:r w:rsidRPr="00774531">
              <w:rPr>
                <w:rFonts w:asciiTheme="minorHAnsi" w:hAnsiTheme="minorHAnsi" w:cstheme="minorHAnsi"/>
                <w:b/>
                <w:sz w:val="24"/>
                <w:szCs w:val="24"/>
              </w:rPr>
              <w:t>SCHOOL OF FOREIGN LANGUAGES</w:t>
            </w:r>
          </w:p>
          <w:p w:rsidR="00774531" w:rsidRPr="00774531" w:rsidRDefault="00774531" w:rsidP="00E80367">
            <w:pPr>
              <w:pStyle w:val="MediumGrid21"/>
              <w:spacing w:line="360" w:lineRule="auto"/>
              <w:jc w:val="center"/>
              <w:rPr>
                <w:rFonts w:asciiTheme="minorHAnsi" w:hAnsiTheme="minorHAnsi" w:cstheme="minorHAnsi"/>
                <w:sz w:val="24"/>
                <w:szCs w:val="24"/>
              </w:rPr>
            </w:pPr>
            <w:r w:rsidRPr="00774531">
              <w:rPr>
                <w:rFonts w:asciiTheme="minorHAnsi" w:hAnsiTheme="minorHAnsi" w:cstheme="minorHAnsi"/>
                <w:b/>
                <w:sz w:val="24"/>
                <w:szCs w:val="24"/>
              </w:rPr>
              <w:t>EXAM GUIDELINES FOR STUDENTS</w:t>
            </w:r>
          </w:p>
        </w:tc>
        <w:tc>
          <w:tcPr>
            <w:tcW w:w="1305" w:type="dxa"/>
            <w:vAlign w:val="center"/>
          </w:tcPr>
          <w:p w:rsidR="00774531" w:rsidRPr="00774531" w:rsidRDefault="00774531" w:rsidP="00E80367">
            <w:pPr>
              <w:rPr>
                <w:rFonts w:asciiTheme="minorHAnsi" w:hAnsiTheme="minorHAnsi" w:cstheme="minorHAnsi"/>
                <w:sz w:val="24"/>
                <w:szCs w:val="24"/>
              </w:rPr>
            </w:pPr>
            <w:proofErr w:type="spellStart"/>
            <w:r w:rsidRPr="00774531">
              <w:rPr>
                <w:rFonts w:asciiTheme="minorHAnsi" w:hAnsiTheme="minorHAnsi" w:cstheme="minorHAnsi"/>
                <w:sz w:val="24"/>
                <w:szCs w:val="24"/>
              </w:rPr>
              <w:t>Doküman</w:t>
            </w:r>
            <w:proofErr w:type="spellEnd"/>
            <w:r w:rsidRPr="00774531">
              <w:rPr>
                <w:rFonts w:asciiTheme="minorHAnsi" w:hAnsiTheme="minorHAnsi" w:cstheme="minorHAnsi"/>
                <w:sz w:val="24"/>
                <w:szCs w:val="24"/>
              </w:rPr>
              <w:t xml:space="preserve"> No:</w:t>
            </w:r>
          </w:p>
        </w:tc>
        <w:tc>
          <w:tcPr>
            <w:tcW w:w="1305" w:type="dxa"/>
            <w:vAlign w:val="center"/>
          </w:tcPr>
          <w:p w:rsidR="00774531" w:rsidRPr="00774531" w:rsidRDefault="00774531" w:rsidP="00E80367">
            <w:pPr>
              <w:rPr>
                <w:rFonts w:asciiTheme="minorHAnsi" w:hAnsiTheme="minorHAnsi" w:cstheme="minorHAnsi"/>
                <w:sz w:val="24"/>
                <w:szCs w:val="24"/>
              </w:rPr>
            </w:pPr>
            <w:r w:rsidRPr="00774531">
              <w:rPr>
                <w:rFonts w:asciiTheme="minorHAnsi" w:hAnsiTheme="minorHAnsi" w:cstheme="minorHAnsi"/>
                <w:sz w:val="24"/>
                <w:szCs w:val="24"/>
              </w:rPr>
              <w:t>ÜY-YÖ-0041</w:t>
            </w:r>
          </w:p>
        </w:tc>
      </w:tr>
      <w:tr w:rsidR="00774531" w:rsidRPr="00774531" w:rsidTr="00774531">
        <w:trPr>
          <w:trHeight w:val="649"/>
        </w:trPr>
        <w:tc>
          <w:tcPr>
            <w:tcW w:w="2970" w:type="dxa"/>
            <w:vMerge/>
            <w:vAlign w:val="center"/>
          </w:tcPr>
          <w:p w:rsidR="00774531" w:rsidRPr="00774531" w:rsidRDefault="00774531" w:rsidP="00E80367">
            <w:pPr>
              <w:jc w:val="center"/>
              <w:rPr>
                <w:rFonts w:asciiTheme="minorHAnsi" w:hAnsiTheme="minorHAnsi" w:cstheme="minorHAnsi"/>
                <w:noProof/>
                <w:sz w:val="24"/>
                <w:szCs w:val="24"/>
              </w:rPr>
            </w:pPr>
          </w:p>
        </w:tc>
        <w:tc>
          <w:tcPr>
            <w:tcW w:w="4230" w:type="dxa"/>
            <w:vMerge/>
            <w:vAlign w:val="center"/>
          </w:tcPr>
          <w:p w:rsidR="00774531" w:rsidRPr="00774531" w:rsidRDefault="00774531" w:rsidP="00E80367">
            <w:pPr>
              <w:pStyle w:val="MediumGrid21"/>
              <w:tabs>
                <w:tab w:val="center" w:pos="4890"/>
              </w:tabs>
              <w:spacing w:line="360" w:lineRule="auto"/>
              <w:rPr>
                <w:rFonts w:asciiTheme="minorHAnsi" w:hAnsiTheme="minorHAnsi" w:cstheme="minorHAnsi"/>
                <w:sz w:val="24"/>
                <w:szCs w:val="24"/>
              </w:rPr>
            </w:pPr>
          </w:p>
        </w:tc>
        <w:tc>
          <w:tcPr>
            <w:tcW w:w="1305" w:type="dxa"/>
            <w:vAlign w:val="center"/>
          </w:tcPr>
          <w:p w:rsidR="00774531" w:rsidRPr="00774531" w:rsidRDefault="00774531" w:rsidP="00E80367">
            <w:pPr>
              <w:rPr>
                <w:rFonts w:asciiTheme="minorHAnsi" w:hAnsiTheme="minorHAnsi" w:cstheme="minorHAnsi"/>
                <w:sz w:val="24"/>
                <w:szCs w:val="24"/>
              </w:rPr>
            </w:pPr>
            <w:proofErr w:type="spellStart"/>
            <w:r w:rsidRPr="00774531">
              <w:rPr>
                <w:rFonts w:asciiTheme="minorHAnsi" w:hAnsiTheme="minorHAnsi" w:cstheme="minorHAnsi"/>
                <w:sz w:val="24"/>
                <w:szCs w:val="24"/>
              </w:rPr>
              <w:t>Yayın</w:t>
            </w:r>
            <w:proofErr w:type="spellEnd"/>
            <w:r w:rsidRPr="00774531">
              <w:rPr>
                <w:rFonts w:asciiTheme="minorHAnsi" w:hAnsiTheme="minorHAnsi" w:cstheme="minorHAnsi"/>
                <w:sz w:val="24"/>
                <w:szCs w:val="24"/>
              </w:rPr>
              <w:t xml:space="preserve"> </w:t>
            </w:r>
            <w:proofErr w:type="spellStart"/>
            <w:r w:rsidRPr="00774531">
              <w:rPr>
                <w:rFonts w:asciiTheme="minorHAnsi" w:hAnsiTheme="minorHAnsi" w:cstheme="minorHAnsi"/>
                <w:sz w:val="24"/>
                <w:szCs w:val="24"/>
              </w:rPr>
              <w:t>Tarihi</w:t>
            </w:r>
            <w:proofErr w:type="spellEnd"/>
            <w:r w:rsidRPr="00774531">
              <w:rPr>
                <w:rFonts w:asciiTheme="minorHAnsi" w:hAnsiTheme="minorHAnsi" w:cstheme="minorHAnsi"/>
                <w:sz w:val="24"/>
                <w:szCs w:val="24"/>
              </w:rPr>
              <w:t>:</w:t>
            </w:r>
          </w:p>
        </w:tc>
        <w:tc>
          <w:tcPr>
            <w:tcW w:w="1305" w:type="dxa"/>
            <w:vAlign w:val="center"/>
          </w:tcPr>
          <w:p w:rsidR="00774531" w:rsidRPr="00774531" w:rsidRDefault="00774531" w:rsidP="00E80367">
            <w:pPr>
              <w:rPr>
                <w:rFonts w:asciiTheme="minorHAnsi" w:hAnsiTheme="minorHAnsi" w:cstheme="minorHAnsi"/>
                <w:sz w:val="24"/>
                <w:szCs w:val="24"/>
              </w:rPr>
            </w:pPr>
            <w:r w:rsidRPr="00774531">
              <w:rPr>
                <w:rFonts w:asciiTheme="minorHAnsi" w:hAnsiTheme="minorHAnsi" w:cstheme="minorHAnsi"/>
                <w:sz w:val="24"/>
                <w:szCs w:val="24"/>
              </w:rPr>
              <w:t>03/05/2018</w:t>
            </w:r>
          </w:p>
        </w:tc>
      </w:tr>
      <w:tr w:rsidR="00774531" w:rsidRPr="00774531" w:rsidTr="00774531">
        <w:trPr>
          <w:trHeight w:val="649"/>
        </w:trPr>
        <w:tc>
          <w:tcPr>
            <w:tcW w:w="2970" w:type="dxa"/>
            <w:vMerge/>
            <w:vAlign w:val="center"/>
          </w:tcPr>
          <w:p w:rsidR="00774531" w:rsidRPr="00774531" w:rsidRDefault="00774531" w:rsidP="00E80367">
            <w:pPr>
              <w:jc w:val="center"/>
              <w:rPr>
                <w:rFonts w:asciiTheme="minorHAnsi" w:hAnsiTheme="minorHAnsi" w:cstheme="minorHAnsi"/>
                <w:noProof/>
                <w:sz w:val="24"/>
                <w:szCs w:val="24"/>
              </w:rPr>
            </w:pPr>
          </w:p>
        </w:tc>
        <w:tc>
          <w:tcPr>
            <w:tcW w:w="4230" w:type="dxa"/>
            <w:vMerge/>
            <w:vAlign w:val="center"/>
          </w:tcPr>
          <w:p w:rsidR="00774531" w:rsidRPr="00774531" w:rsidRDefault="00774531" w:rsidP="00E80367">
            <w:pPr>
              <w:pStyle w:val="MediumGrid21"/>
              <w:tabs>
                <w:tab w:val="center" w:pos="4890"/>
              </w:tabs>
              <w:spacing w:line="360" w:lineRule="auto"/>
              <w:rPr>
                <w:rFonts w:asciiTheme="minorHAnsi" w:hAnsiTheme="minorHAnsi" w:cstheme="minorHAnsi"/>
                <w:sz w:val="24"/>
                <w:szCs w:val="24"/>
              </w:rPr>
            </w:pPr>
          </w:p>
        </w:tc>
        <w:tc>
          <w:tcPr>
            <w:tcW w:w="1305" w:type="dxa"/>
            <w:vAlign w:val="center"/>
          </w:tcPr>
          <w:p w:rsidR="00774531" w:rsidRPr="00774531" w:rsidRDefault="00774531" w:rsidP="00E80367">
            <w:pPr>
              <w:rPr>
                <w:rFonts w:asciiTheme="minorHAnsi" w:hAnsiTheme="minorHAnsi" w:cstheme="minorHAnsi"/>
                <w:sz w:val="24"/>
                <w:szCs w:val="24"/>
              </w:rPr>
            </w:pPr>
            <w:proofErr w:type="spellStart"/>
            <w:r w:rsidRPr="00774531">
              <w:rPr>
                <w:rFonts w:asciiTheme="minorHAnsi" w:hAnsiTheme="minorHAnsi" w:cstheme="minorHAnsi"/>
                <w:sz w:val="24"/>
                <w:szCs w:val="24"/>
              </w:rPr>
              <w:t>Değişiklik</w:t>
            </w:r>
            <w:proofErr w:type="spellEnd"/>
            <w:r w:rsidRPr="00774531">
              <w:rPr>
                <w:rFonts w:asciiTheme="minorHAnsi" w:hAnsiTheme="minorHAnsi" w:cstheme="minorHAnsi"/>
                <w:sz w:val="24"/>
                <w:szCs w:val="24"/>
              </w:rPr>
              <w:t xml:space="preserve"> No:</w:t>
            </w:r>
          </w:p>
        </w:tc>
        <w:tc>
          <w:tcPr>
            <w:tcW w:w="1305" w:type="dxa"/>
            <w:vAlign w:val="center"/>
          </w:tcPr>
          <w:p w:rsidR="00774531" w:rsidRPr="00774531" w:rsidRDefault="00774531" w:rsidP="00E80367">
            <w:pPr>
              <w:rPr>
                <w:rFonts w:asciiTheme="minorHAnsi" w:hAnsiTheme="minorHAnsi" w:cstheme="minorHAnsi"/>
                <w:sz w:val="24"/>
                <w:szCs w:val="24"/>
              </w:rPr>
            </w:pPr>
            <w:r w:rsidRPr="00774531">
              <w:rPr>
                <w:rFonts w:asciiTheme="minorHAnsi" w:hAnsiTheme="minorHAnsi" w:cstheme="minorHAnsi"/>
                <w:sz w:val="24"/>
                <w:szCs w:val="24"/>
              </w:rPr>
              <w:t>1</w:t>
            </w:r>
          </w:p>
        </w:tc>
      </w:tr>
      <w:tr w:rsidR="00774531" w:rsidRPr="00774531" w:rsidTr="00774531">
        <w:trPr>
          <w:trHeight w:val="650"/>
        </w:trPr>
        <w:tc>
          <w:tcPr>
            <w:tcW w:w="2970" w:type="dxa"/>
            <w:vMerge/>
            <w:vAlign w:val="center"/>
          </w:tcPr>
          <w:p w:rsidR="00774531" w:rsidRPr="00774531" w:rsidRDefault="00774531" w:rsidP="00E80367">
            <w:pPr>
              <w:jc w:val="center"/>
              <w:rPr>
                <w:rFonts w:asciiTheme="minorHAnsi" w:hAnsiTheme="minorHAnsi" w:cstheme="minorHAnsi"/>
                <w:noProof/>
                <w:sz w:val="24"/>
                <w:szCs w:val="24"/>
              </w:rPr>
            </w:pPr>
          </w:p>
        </w:tc>
        <w:tc>
          <w:tcPr>
            <w:tcW w:w="4230" w:type="dxa"/>
            <w:vMerge/>
            <w:vAlign w:val="center"/>
          </w:tcPr>
          <w:p w:rsidR="00774531" w:rsidRPr="00774531" w:rsidRDefault="00774531" w:rsidP="00E80367">
            <w:pPr>
              <w:pStyle w:val="MediumGrid21"/>
              <w:tabs>
                <w:tab w:val="center" w:pos="4890"/>
              </w:tabs>
              <w:spacing w:line="360" w:lineRule="auto"/>
              <w:rPr>
                <w:rFonts w:asciiTheme="minorHAnsi" w:hAnsiTheme="minorHAnsi" w:cstheme="minorHAnsi"/>
                <w:sz w:val="24"/>
                <w:szCs w:val="24"/>
              </w:rPr>
            </w:pPr>
          </w:p>
        </w:tc>
        <w:tc>
          <w:tcPr>
            <w:tcW w:w="1305" w:type="dxa"/>
            <w:vAlign w:val="center"/>
          </w:tcPr>
          <w:p w:rsidR="00774531" w:rsidRPr="00774531" w:rsidRDefault="00774531" w:rsidP="00E80367">
            <w:pPr>
              <w:rPr>
                <w:rFonts w:asciiTheme="minorHAnsi" w:hAnsiTheme="minorHAnsi" w:cstheme="minorHAnsi"/>
                <w:sz w:val="24"/>
                <w:szCs w:val="24"/>
              </w:rPr>
            </w:pPr>
            <w:proofErr w:type="spellStart"/>
            <w:r w:rsidRPr="00774531">
              <w:rPr>
                <w:rFonts w:asciiTheme="minorHAnsi" w:hAnsiTheme="minorHAnsi" w:cstheme="minorHAnsi"/>
                <w:sz w:val="24"/>
                <w:szCs w:val="24"/>
              </w:rPr>
              <w:t>Değişiklik</w:t>
            </w:r>
            <w:proofErr w:type="spellEnd"/>
            <w:r w:rsidRPr="00774531">
              <w:rPr>
                <w:rFonts w:asciiTheme="minorHAnsi" w:hAnsiTheme="minorHAnsi" w:cstheme="minorHAnsi"/>
                <w:sz w:val="24"/>
                <w:szCs w:val="24"/>
              </w:rPr>
              <w:t xml:space="preserve"> </w:t>
            </w:r>
            <w:proofErr w:type="spellStart"/>
            <w:r w:rsidRPr="00774531">
              <w:rPr>
                <w:rFonts w:asciiTheme="minorHAnsi" w:hAnsiTheme="minorHAnsi" w:cstheme="minorHAnsi"/>
                <w:sz w:val="24"/>
                <w:szCs w:val="24"/>
              </w:rPr>
              <w:t>Tarihi</w:t>
            </w:r>
            <w:proofErr w:type="spellEnd"/>
            <w:r w:rsidRPr="00774531">
              <w:rPr>
                <w:rFonts w:asciiTheme="minorHAnsi" w:hAnsiTheme="minorHAnsi" w:cstheme="minorHAnsi"/>
                <w:sz w:val="24"/>
                <w:szCs w:val="24"/>
              </w:rPr>
              <w:t>:</w:t>
            </w:r>
          </w:p>
        </w:tc>
        <w:tc>
          <w:tcPr>
            <w:tcW w:w="1305" w:type="dxa"/>
            <w:vAlign w:val="center"/>
          </w:tcPr>
          <w:p w:rsidR="00774531" w:rsidRPr="00774531" w:rsidRDefault="00774531" w:rsidP="00E80367">
            <w:pPr>
              <w:rPr>
                <w:rFonts w:asciiTheme="minorHAnsi" w:hAnsiTheme="minorHAnsi" w:cstheme="minorHAnsi"/>
                <w:sz w:val="24"/>
                <w:szCs w:val="24"/>
              </w:rPr>
            </w:pPr>
            <w:r w:rsidRPr="00774531">
              <w:rPr>
                <w:rFonts w:asciiTheme="minorHAnsi" w:hAnsiTheme="minorHAnsi" w:cstheme="minorHAnsi"/>
                <w:sz w:val="24"/>
                <w:szCs w:val="24"/>
              </w:rPr>
              <w:t>25.08.2023</w:t>
            </w:r>
          </w:p>
        </w:tc>
      </w:tr>
    </w:tbl>
    <w:p w:rsidR="00774531" w:rsidRPr="00774531" w:rsidRDefault="00774531" w:rsidP="00774531">
      <w:pPr>
        <w:pStyle w:val="MediumGrid21"/>
        <w:jc w:val="center"/>
        <w:rPr>
          <w:rFonts w:asciiTheme="minorHAnsi" w:hAnsiTheme="minorHAnsi" w:cstheme="minorHAnsi"/>
          <w:sz w:val="24"/>
          <w:szCs w:val="24"/>
        </w:rPr>
      </w:pPr>
    </w:p>
    <w:p w:rsidR="00774531" w:rsidRPr="00774531" w:rsidRDefault="00774531" w:rsidP="00774531">
      <w:pPr>
        <w:spacing w:line="240" w:lineRule="auto"/>
        <w:rPr>
          <w:rFonts w:asciiTheme="minorHAnsi" w:hAnsiTheme="minorHAnsi" w:cstheme="minorHAnsi"/>
          <w:b/>
          <w:sz w:val="24"/>
          <w:szCs w:val="24"/>
        </w:rPr>
      </w:pPr>
      <w:r w:rsidRPr="00774531">
        <w:rPr>
          <w:rFonts w:asciiTheme="minorHAnsi" w:hAnsiTheme="minorHAnsi" w:cstheme="minorHAnsi"/>
          <w:b/>
          <w:sz w:val="24"/>
          <w:szCs w:val="24"/>
        </w:rPr>
        <w:t xml:space="preserve">All students in Antalya </w:t>
      </w:r>
      <w:proofErr w:type="spellStart"/>
      <w:r w:rsidRPr="00774531">
        <w:rPr>
          <w:rFonts w:asciiTheme="minorHAnsi" w:hAnsiTheme="minorHAnsi" w:cstheme="minorHAnsi"/>
          <w:b/>
          <w:sz w:val="24"/>
          <w:szCs w:val="24"/>
        </w:rPr>
        <w:t>Bilim</w:t>
      </w:r>
      <w:proofErr w:type="spellEnd"/>
      <w:r w:rsidRPr="00774531">
        <w:rPr>
          <w:rFonts w:asciiTheme="minorHAnsi" w:hAnsiTheme="minorHAnsi" w:cstheme="minorHAnsi"/>
          <w:b/>
          <w:sz w:val="24"/>
          <w:szCs w:val="24"/>
        </w:rPr>
        <w:t xml:space="preserve"> University's (ABU) School of Foreign Languages (SOFL) are tasked with reading the following exam rules and complying with those rules.</w:t>
      </w:r>
    </w:p>
    <w:p w:rsidR="00774531" w:rsidRPr="00774531" w:rsidRDefault="00774531" w:rsidP="00774531">
      <w:pPr>
        <w:pStyle w:val="ColorfulList-Accent11"/>
        <w:numPr>
          <w:ilvl w:val="0"/>
          <w:numId w:val="4"/>
        </w:numPr>
        <w:jc w:val="both"/>
        <w:rPr>
          <w:rFonts w:asciiTheme="minorHAnsi" w:hAnsiTheme="minorHAnsi" w:cstheme="minorHAnsi"/>
          <w:b/>
          <w:sz w:val="24"/>
          <w:szCs w:val="24"/>
        </w:rPr>
      </w:pPr>
      <w:r w:rsidRPr="00774531">
        <w:rPr>
          <w:rFonts w:asciiTheme="minorHAnsi" w:hAnsiTheme="minorHAnsi" w:cstheme="minorHAnsi"/>
          <w:sz w:val="24"/>
          <w:szCs w:val="24"/>
        </w:rPr>
        <w:t xml:space="preserve">Students must come to the exam location 15 minutes before the exam begins. Exams will begin at the announced time and students who are late will not be given extra time. </w:t>
      </w:r>
      <w:r w:rsidRPr="00774531">
        <w:rPr>
          <w:rFonts w:asciiTheme="minorHAnsi" w:hAnsiTheme="minorHAnsi" w:cstheme="minorHAnsi"/>
          <w:b/>
          <w:sz w:val="24"/>
          <w:szCs w:val="24"/>
        </w:rPr>
        <w:t xml:space="preserve">In order to avoid confusion, the official time will be set as the time stated in TRT’s (Turkish Radio and Television) web site at </w:t>
      </w:r>
      <w:hyperlink r:id="rId9" w:history="1">
        <w:r w:rsidRPr="00774531">
          <w:rPr>
            <w:rStyle w:val="Kpr"/>
            <w:rFonts w:asciiTheme="minorHAnsi" w:hAnsiTheme="minorHAnsi" w:cstheme="minorHAnsi"/>
            <w:b/>
            <w:sz w:val="24"/>
            <w:szCs w:val="24"/>
          </w:rPr>
          <w:t>http://www.trt.net.tr/</w:t>
        </w:r>
      </w:hyperlink>
      <w:r w:rsidRPr="00774531">
        <w:rPr>
          <w:rFonts w:asciiTheme="minorHAnsi" w:hAnsiTheme="minorHAnsi" w:cstheme="minorHAnsi"/>
          <w:b/>
          <w:sz w:val="24"/>
          <w:szCs w:val="24"/>
        </w:rPr>
        <w:t>.</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Students must bring a photo ID with them and show the ID to the proctor before the exam.</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Students must bring a pencil and eraser with them. The proctor will not provide stationary supplies.</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Stationary supplies must not be borrowed from other students during the exam.</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Except for pencils, erasers, and pencil sharpeners, materials such as books, class notes, dictionaries, or anything else related to the course may not be kept on tabletops. Jackets and so forth must be left in the area indicated by the proctor.</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Before the start of the exam, cell phones must be turned off and left with the proctor, as well as watches and all other electronic devices (palm tops, electronic translation devices, chronometers, cameras, and all devices that can store and share data from a database).</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Students must take the seats in the testing location assigned to them by the proctor.</w:t>
      </w:r>
    </w:p>
    <w:p w:rsidR="00774531" w:rsidRPr="00774531" w:rsidRDefault="00774531" w:rsidP="00774531">
      <w:pPr>
        <w:pStyle w:val="ColorfulList-Accent11"/>
        <w:numPr>
          <w:ilvl w:val="0"/>
          <w:numId w:val="4"/>
        </w:numPr>
        <w:jc w:val="both"/>
        <w:rPr>
          <w:rFonts w:asciiTheme="minorHAnsi" w:hAnsiTheme="minorHAnsi" w:cstheme="minorHAnsi"/>
          <w:sz w:val="24"/>
          <w:szCs w:val="24"/>
          <w:shd w:val="clear" w:color="auto" w:fill="FFFFFF"/>
        </w:rPr>
      </w:pPr>
      <w:r w:rsidRPr="00774531">
        <w:rPr>
          <w:rFonts w:asciiTheme="minorHAnsi" w:hAnsiTheme="minorHAnsi" w:cstheme="minorHAnsi"/>
          <w:sz w:val="24"/>
          <w:szCs w:val="24"/>
          <w:shd w:val="clear" w:color="auto" w:fill="FFFFFF"/>
        </w:rPr>
        <w:t>The proctor on duty at the testing location is responsible for administering the exam in an atmosphere free of disruptions, and is fully authorized to act to enforce this. The proctor has the right to assign a different seat to the student if the proctor believes that it is necessary to do so.</w:t>
      </w:r>
    </w:p>
    <w:p w:rsidR="00774531" w:rsidRPr="00774531" w:rsidRDefault="00774531" w:rsidP="00774531">
      <w:pPr>
        <w:pStyle w:val="ColorfulList-Accent11"/>
        <w:numPr>
          <w:ilvl w:val="0"/>
          <w:numId w:val="4"/>
        </w:numPr>
        <w:jc w:val="both"/>
        <w:rPr>
          <w:rFonts w:asciiTheme="minorHAnsi" w:hAnsiTheme="minorHAnsi" w:cstheme="minorHAnsi"/>
          <w:sz w:val="24"/>
          <w:szCs w:val="24"/>
          <w:shd w:val="clear" w:color="auto" w:fill="FFFFFF"/>
        </w:rPr>
      </w:pPr>
      <w:r w:rsidRPr="00774531">
        <w:rPr>
          <w:rFonts w:asciiTheme="minorHAnsi" w:hAnsiTheme="minorHAnsi" w:cstheme="minorHAnsi"/>
          <w:sz w:val="24"/>
          <w:szCs w:val="24"/>
          <w:shd w:val="clear" w:color="auto" w:fill="FFFFFF"/>
        </w:rPr>
        <w:t>The test-takers must be silent while the exam is handed out, during the exam, and when the exam is collected.</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Every student must sign the attendance sheet for the test location with a pen.</w:t>
      </w:r>
    </w:p>
    <w:p w:rsidR="00774531" w:rsidRPr="00774531" w:rsidRDefault="00774531" w:rsidP="00774531">
      <w:pPr>
        <w:pStyle w:val="ColorfulList-Accent11"/>
        <w:numPr>
          <w:ilvl w:val="0"/>
          <w:numId w:val="4"/>
        </w:numPr>
        <w:spacing w:line="240" w:lineRule="auto"/>
        <w:jc w:val="both"/>
        <w:rPr>
          <w:rFonts w:asciiTheme="minorHAnsi" w:hAnsiTheme="minorHAnsi" w:cstheme="minorHAnsi"/>
          <w:sz w:val="24"/>
          <w:szCs w:val="24"/>
        </w:rPr>
      </w:pPr>
      <w:r w:rsidRPr="00774531">
        <w:rPr>
          <w:rFonts w:asciiTheme="minorHAnsi" w:hAnsiTheme="minorHAnsi" w:cstheme="minorHAnsi"/>
          <w:sz w:val="24"/>
          <w:szCs w:val="24"/>
        </w:rPr>
        <w:t>Students must remain in their seats after the exam is over until they receive permission to leave from the proctor.</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In case of emergency, the instructions of the proctor must be followed.</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lastRenderedPageBreak/>
        <w:t>Students must put down their pencils the moment that the proctor announces that the exam is over.</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 xml:space="preserve">Students will not be admitted to the building where the test is being held </w:t>
      </w:r>
      <w:r w:rsidRPr="00774531">
        <w:rPr>
          <w:rFonts w:asciiTheme="minorHAnsi" w:hAnsiTheme="minorHAnsi" w:cstheme="minorHAnsi"/>
          <w:b/>
          <w:sz w:val="24"/>
          <w:szCs w:val="24"/>
        </w:rPr>
        <w:t>30 minutes</w:t>
      </w:r>
      <w:r w:rsidRPr="00774531">
        <w:rPr>
          <w:rFonts w:asciiTheme="minorHAnsi" w:hAnsiTheme="minorHAnsi" w:cstheme="minorHAnsi"/>
          <w:sz w:val="24"/>
          <w:szCs w:val="24"/>
        </w:rPr>
        <w:t xml:space="preserve"> after the exam has begun.</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 xml:space="preserve">Students cannot leave during the </w:t>
      </w:r>
      <w:r w:rsidRPr="00774531">
        <w:rPr>
          <w:rFonts w:asciiTheme="minorHAnsi" w:hAnsiTheme="minorHAnsi" w:cstheme="minorHAnsi"/>
          <w:b/>
          <w:sz w:val="24"/>
          <w:szCs w:val="24"/>
        </w:rPr>
        <w:t>first 40 minutes</w:t>
      </w:r>
      <w:r w:rsidRPr="00774531">
        <w:rPr>
          <w:rFonts w:asciiTheme="minorHAnsi" w:hAnsiTheme="minorHAnsi" w:cstheme="minorHAnsi"/>
          <w:sz w:val="24"/>
          <w:szCs w:val="24"/>
        </w:rPr>
        <w:t xml:space="preserve"> after the exam has begun.</w:t>
      </w:r>
    </w:p>
    <w:p w:rsidR="00774531" w:rsidRPr="00774531" w:rsidRDefault="00774531" w:rsidP="00774531">
      <w:pPr>
        <w:pStyle w:val="ColorfulList-Accent11"/>
        <w:numPr>
          <w:ilvl w:val="0"/>
          <w:numId w:val="4"/>
        </w:numPr>
        <w:spacing w:line="240" w:lineRule="auto"/>
        <w:jc w:val="both"/>
        <w:rPr>
          <w:rFonts w:asciiTheme="minorHAnsi" w:hAnsiTheme="minorHAnsi" w:cstheme="minorHAnsi"/>
          <w:sz w:val="24"/>
          <w:szCs w:val="24"/>
        </w:rPr>
      </w:pPr>
      <w:r w:rsidRPr="00774531">
        <w:rPr>
          <w:rFonts w:asciiTheme="minorHAnsi" w:hAnsiTheme="minorHAnsi" w:cstheme="minorHAnsi"/>
          <w:sz w:val="24"/>
          <w:szCs w:val="24"/>
        </w:rPr>
        <w:t>Students may only bring a clear plastic bottle of water to the testing location. Students cannot eat or drink anything else.</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Students cannot leave during the listening portion of the exam.</w:t>
      </w:r>
    </w:p>
    <w:p w:rsidR="00774531" w:rsidRPr="00774531" w:rsidRDefault="00774531" w:rsidP="00774531">
      <w:pPr>
        <w:pStyle w:val="ColorfulList-Accent11"/>
        <w:numPr>
          <w:ilvl w:val="0"/>
          <w:numId w:val="4"/>
        </w:numPr>
        <w:jc w:val="both"/>
        <w:rPr>
          <w:rFonts w:asciiTheme="minorHAnsi" w:hAnsiTheme="minorHAnsi" w:cstheme="minorHAnsi"/>
          <w:color w:val="000000"/>
          <w:sz w:val="24"/>
          <w:szCs w:val="24"/>
        </w:rPr>
      </w:pPr>
      <w:r w:rsidRPr="00774531">
        <w:rPr>
          <w:rFonts w:asciiTheme="minorHAnsi" w:hAnsiTheme="minorHAnsi" w:cstheme="minorHAnsi"/>
          <w:sz w:val="24"/>
          <w:szCs w:val="24"/>
        </w:rPr>
        <w:t>Bathroom breaks are not permitted during the exam.</w:t>
      </w:r>
    </w:p>
    <w:p w:rsidR="00774531" w:rsidRPr="00774531" w:rsidRDefault="00774531" w:rsidP="00774531">
      <w:pPr>
        <w:pStyle w:val="ColorfulList-Accent11"/>
        <w:numPr>
          <w:ilvl w:val="0"/>
          <w:numId w:val="4"/>
        </w:numPr>
        <w:jc w:val="both"/>
        <w:rPr>
          <w:rFonts w:asciiTheme="minorHAnsi" w:hAnsiTheme="minorHAnsi" w:cstheme="minorHAnsi"/>
          <w:color w:val="000000"/>
          <w:sz w:val="24"/>
          <w:szCs w:val="24"/>
        </w:rPr>
      </w:pPr>
      <w:r w:rsidRPr="00774531">
        <w:rPr>
          <w:rFonts w:asciiTheme="minorHAnsi" w:hAnsiTheme="minorHAnsi" w:cstheme="minorHAnsi"/>
          <w:sz w:val="24"/>
          <w:szCs w:val="24"/>
        </w:rPr>
        <w:t>Communication with anyone other than the proctor is not permitted during the exam.</w:t>
      </w:r>
    </w:p>
    <w:p w:rsidR="00774531" w:rsidRPr="00774531" w:rsidRDefault="00774531" w:rsidP="00774531">
      <w:pPr>
        <w:pStyle w:val="ColorfulList-Accent11"/>
        <w:numPr>
          <w:ilvl w:val="0"/>
          <w:numId w:val="4"/>
        </w:numPr>
        <w:spacing w:line="360" w:lineRule="auto"/>
        <w:jc w:val="both"/>
        <w:rPr>
          <w:rFonts w:asciiTheme="minorHAnsi" w:hAnsiTheme="minorHAnsi" w:cstheme="minorHAnsi"/>
          <w:sz w:val="24"/>
          <w:szCs w:val="24"/>
        </w:rPr>
      </w:pPr>
      <w:r w:rsidRPr="00774531">
        <w:rPr>
          <w:rFonts w:asciiTheme="minorHAnsi" w:hAnsiTheme="minorHAnsi" w:cstheme="minorHAnsi"/>
          <w:sz w:val="24"/>
          <w:szCs w:val="24"/>
        </w:rPr>
        <w:t>Exam papers cannot be photographed or brought outside the test location.</w:t>
      </w:r>
    </w:p>
    <w:p w:rsidR="00774531" w:rsidRPr="00774531" w:rsidRDefault="00774531" w:rsidP="00774531">
      <w:pPr>
        <w:pStyle w:val="ColorfulList-Accent11"/>
        <w:spacing w:line="360" w:lineRule="auto"/>
        <w:jc w:val="both"/>
        <w:rPr>
          <w:rFonts w:asciiTheme="minorHAnsi" w:hAnsiTheme="minorHAnsi" w:cstheme="minorHAnsi"/>
          <w:sz w:val="24"/>
          <w:szCs w:val="24"/>
        </w:rPr>
      </w:pP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In emergency situations such as fire, earthquake, etc., students are required to follow the instructions of the exam proctors.</w:t>
      </w:r>
    </w:p>
    <w:p w:rsidR="00774531" w:rsidRPr="00774531" w:rsidRDefault="00774531" w:rsidP="00774531">
      <w:pPr>
        <w:pStyle w:val="ColorfulList-Accent11"/>
        <w:keepLines/>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 xml:space="preserve">Students who are found to be copying from others, giving their papers to others to be copied, or allowing their papers to be copied, will be subjected to disciplinary procedures by the Director of the School of Foreign Languages per </w:t>
      </w:r>
      <w:r w:rsidRPr="00774531">
        <w:rPr>
          <w:rFonts w:asciiTheme="minorHAnsi" w:hAnsiTheme="minorHAnsi" w:cstheme="minorHAnsi"/>
          <w:i/>
          <w:sz w:val="24"/>
          <w:szCs w:val="24"/>
          <w:shd w:val="clear" w:color="auto" w:fill="FFFFFF"/>
        </w:rPr>
        <w:t>2547 Higher Education Law Article 54</w:t>
      </w:r>
      <w:r w:rsidRPr="00774531">
        <w:rPr>
          <w:rFonts w:asciiTheme="minorHAnsi" w:hAnsiTheme="minorHAnsi" w:cstheme="minorHAnsi"/>
          <w:sz w:val="24"/>
          <w:szCs w:val="24"/>
        </w:rPr>
        <w:t>.</w:t>
      </w:r>
    </w:p>
    <w:p w:rsidR="00774531" w:rsidRPr="00774531" w:rsidRDefault="00774531" w:rsidP="00774531">
      <w:pPr>
        <w:pStyle w:val="ColorfulList-Accent11"/>
        <w:numPr>
          <w:ilvl w:val="0"/>
          <w:numId w:val="4"/>
        </w:numPr>
        <w:jc w:val="both"/>
        <w:rPr>
          <w:rFonts w:asciiTheme="minorHAnsi" w:hAnsiTheme="minorHAnsi" w:cstheme="minorHAnsi"/>
          <w:sz w:val="24"/>
          <w:szCs w:val="24"/>
        </w:rPr>
      </w:pPr>
      <w:r w:rsidRPr="00774531">
        <w:rPr>
          <w:rFonts w:asciiTheme="minorHAnsi" w:hAnsiTheme="minorHAnsi" w:cstheme="minorHAnsi"/>
          <w:sz w:val="24"/>
          <w:szCs w:val="24"/>
        </w:rPr>
        <w:t xml:space="preserve">Students who sit an exam for someone else and students who allow someone else to sit an exam in their place will be subjected to disciplinary procedures by the Director of the School of Foreign Languages per </w:t>
      </w:r>
      <w:r w:rsidRPr="00774531">
        <w:rPr>
          <w:rFonts w:asciiTheme="minorHAnsi" w:hAnsiTheme="minorHAnsi" w:cstheme="minorHAnsi"/>
          <w:i/>
          <w:sz w:val="24"/>
          <w:szCs w:val="24"/>
          <w:shd w:val="clear" w:color="auto" w:fill="FFFFFF"/>
        </w:rPr>
        <w:t>2547 Higher Education Law Article 54</w:t>
      </w:r>
      <w:r w:rsidRPr="00774531">
        <w:rPr>
          <w:rFonts w:asciiTheme="minorHAnsi" w:hAnsiTheme="minorHAnsi" w:cstheme="minorHAnsi"/>
          <w:sz w:val="24"/>
          <w:szCs w:val="24"/>
        </w:rPr>
        <w:t>.</w:t>
      </w:r>
    </w:p>
    <w:p w:rsidR="00774531" w:rsidRPr="00774531" w:rsidRDefault="00774531" w:rsidP="00774531">
      <w:pPr>
        <w:pStyle w:val="ColorfulList-Accent11"/>
        <w:numPr>
          <w:ilvl w:val="0"/>
          <w:numId w:val="4"/>
        </w:numPr>
        <w:spacing w:line="240" w:lineRule="auto"/>
        <w:jc w:val="both"/>
        <w:rPr>
          <w:rFonts w:asciiTheme="minorHAnsi" w:hAnsiTheme="minorHAnsi" w:cstheme="minorHAnsi"/>
          <w:sz w:val="24"/>
          <w:szCs w:val="24"/>
        </w:rPr>
      </w:pPr>
      <w:r w:rsidRPr="00774531">
        <w:rPr>
          <w:rFonts w:asciiTheme="minorHAnsi" w:hAnsiTheme="minorHAnsi" w:cstheme="minorHAnsi"/>
          <w:sz w:val="24"/>
          <w:szCs w:val="24"/>
        </w:rPr>
        <w:t>During the exam, students must abide by all instructions and notifications issued by the proctor. Following the exam rules is the most important factor in ensuring that an exam will be considered valid.</w:t>
      </w:r>
    </w:p>
    <w:p w:rsidR="00774531" w:rsidRPr="00774531" w:rsidRDefault="00774531" w:rsidP="00774531">
      <w:pPr>
        <w:pStyle w:val="ColorfulList-Accent11"/>
        <w:ind w:left="360"/>
        <w:jc w:val="both"/>
        <w:rPr>
          <w:rFonts w:asciiTheme="minorHAnsi" w:hAnsiTheme="minorHAnsi" w:cstheme="minorHAnsi"/>
          <w:b/>
          <w:sz w:val="24"/>
          <w:szCs w:val="24"/>
        </w:rPr>
      </w:pPr>
    </w:p>
    <w:p w:rsidR="00774531" w:rsidRPr="00774531" w:rsidRDefault="00774531" w:rsidP="00774531">
      <w:pPr>
        <w:pStyle w:val="ColorfulList-Accent11"/>
        <w:ind w:left="360"/>
        <w:jc w:val="both"/>
        <w:rPr>
          <w:rFonts w:asciiTheme="minorHAnsi" w:hAnsiTheme="minorHAnsi" w:cstheme="minorHAnsi"/>
          <w:b/>
          <w:sz w:val="24"/>
          <w:szCs w:val="24"/>
        </w:rPr>
      </w:pPr>
      <w:r w:rsidRPr="00774531">
        <w:rPr>
          <w:rFonts w:asciiTheme="minorHAnsi" w:hAnsiTheme="minorHAnsi" w:cstheme="minorHAnsi"/>
          <w:b/>
          <w:color w:val="000000"/>
          <w:sz w:val="24"/>
          <w:szCs w:val="24"/>
        </w:rPr>
        <w:t xml:space="preserve">Those who are found to have violated the rules above and have disobeyed the warnings that were issued will have their ID information recorded in the Incident Report Form, and their exams will be voided. Any violation of these rules will be adjudicated per the relevant Articles of the </w:t>
      </w:r>
      <w:r w:rsidRPr="00774531">
        <w:rPr>
          <w:rFonts w:asciiTheme="minorHAnsi" w:hAnsiTheme="minorHAnsi" w:cstheme="minorHAnsi"/>
          <w:b/>
          <w:sz w:val="24"/>
          <w:szCs w:val="24"/>
        </w:rPr>
        <w:t>Policy Regarding Student Discipline in Institutions of Higher Education, and disciplined will be applied to the student accordingly.</w:t>
      </w:r>
    </w:p>
    <w:p w:rsidR="00774531" w:rsidRPr="00774531" w:rsidRDefault="00774531" w:rsidP="00774531">
      <w:pPr>
        <w:pStyle w:val="ColorfulList-Accent11"/>
        <w:spacing w:line="360" w:lineRule="auto"/>
        <w:ind w:left="360"/>
        <w:jc w:val="both"/>
        <w:rPr>
          <w:rFonts w:asciiTheme="minorHAnsi" w:hAnsiTheme="minorHAnsi" w:cstheme="minorHAnsi"/>
          <w:b/>
          <w:sz w:val="24"/>
          <w:szCs w:val="24"/>
        </w:rPr>
      </w:pPr>
    </w:p>
    <w:p w:rsidR="00774531" w:rsidRPr="00774531" w:rsidRDefault="00774531" w:rsidP="00774531">
      <w:pPr>
        <w:pStyle w:val="ColorfulList-Accent11"/>
        <w:spacing w:line="360" w:lineRule="auto"/>
        <w:ind w:left="360"/>
        <w:jc w:val="both"/>
        <w:rPr>
          <w:rFonts w:asciiTheme="minorHAnsi" w:hAnsiTheme="minorHAnsi" w:cstheme="minorHAnsi"/>
          <w:b/>
          <w:sz w:val="24"/>
          <w:szCs w:val="24"/>
        </w:rPr>
      </w:pPr>
      <w:r w:rsidRPr="00774531">
        <w:rPr>
          <w:rFonts w:asciiTheme="minorHAnsi" w:hAnsiTheme="minorHAnsi" w:cstheme="minorHAnsi"/>
          <w:b/>
          <w:sz w:val="24"/>
          <w:szCs w:val="24"/>
        </w:rPr>
        <w:t>Thank you for following the exam rules and best wishes for your success on the exams.</w:t>
      </w:r>
    </w:p>
    <w:p w:rsidR="00774531" w:rsidRPr="00774531" w:rsidRDefault="00774531" w:rsidP="00774531">
      <w:pPr>
        <w:pStyle w:val="ColorfulList-Accent11"/>
        <w:spacing w:line="360" w:lineRule="auto"/>
        <w:ind w:left="360"/>
        <w:jc w:val="both"/>
        <w:rPr>
          <w:rFonts w:asciiTheme="minorHAnsi" w:hAnsiTheme="minorHAnsi" w:cstheme="minorHAnsi"/>
          <w:b/>
          <w:sz w:val="24"/>
          <w:szCs w:val="24"/>
        </w:rPr>
      </w:pPr>
    </w:p>
    <w:p w:rsidR="00774531" w:rsidRPr="00774531" w:rsidRDefault="00774531" w:rsidP="00774531">
      <w:pPr>
        <w:pStyle w:val="ColorfulList-Accent11"/>
        <w:spacing w:line="360" w:lineRule="auto"/>
        <w:ind w:left="360"/>
        <w:jc w:val="both"/>
        <w:rPr>
          <w:rFonts w:asciiTheme="minorHAnsi" w:hAnsiTheme="minorHAnsi" w:cstheme="minorHAnsi"/>
          <w:b/>
          <w:sz w:val="24"/>
          <w:szCs w:val="24"/>
        </w:rPr>
      </w:pPr>
      <w:r w:rsidRPr="00774531">
        <w:rPr>
          <w:rFonts w:asciiTheme="minorHAnsi" w:hAnsiTheme="minorHAnsi" w:cstheme="minorHAnsi"/>
          <w:b/>
          <w:sz w:val="24"/>
          <w:szCs w:val="24"/>
        </w:rPr>
        <w:t>ABU Directorate of the School of Foreign Languages</w:t>
      </w:r>
    </w:p>
    <w:p w:rsidR="0027591D" w:rsidRPr="00774531" w:rsidRDefault="0027591D">
      <w:pPr>
        <w:spacing w:line="360" w:lineRule="auto"/>
        <w:rPr>
          <w:rFonts w:asciiTheme="minorHAnsi" w:hAnsiTheme="minorHAnsi" w:cstheme="minorHAnsi"/>
          <w:sz w:val="24"/>
          <w:szCs w:val="24"/>
          <w:lang w:val="tr-TR"/>
        </w:rPr>
      </w:pPr>
    </w:p>
    <w:sectPr w:rsidR="0027591D" w:rsidRPr="00774531" w:rsidSect="00774531">
      <w:footerReference w:type="default" r:id="rId10"/>
      <w:pgSz w:w="11906" w:h="16838"/>
      <w:pgMar w:top="851" w:right="991" w:bottom="1276" w:left="1134"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558" w:rsidRDefault="00841558" w:rsidP="0046226A">
      <w:pPr>
        <w:spacing w:after="0" w:line="240" w:lineRule="auto"/>
      </w:pPr>
      <w:r>
        <w:separator/>
      </w:r>
    </w:p>
  </w:endnote>
  <w:endnote w:type="continuationSeparator" w:id="0">
    <w:p w:rsidR="00841558" w:rsidRDefault="00841558" w:rsidP="0046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E7" w:rsidRDefault="00411671" w:rsidP="00012F1F">
    <w:pPr>
      <w:pStyle w:val="AltBilgi"/>
      <w:jc w:val="right"/>
    </w:pPr>
    <w:r>
      <w:fldChar w:fldCharType="begin"/>
    </w:r>
    <w:r>
      <w:instrText xml:space="preserve"> PAGE   \* MERGEFORMAT </w:instrText>
    </w:r>
    <w:r>
      <w:fldChar w:fldCharType="separate"/>
    </w:r>
    <w:r w:rsidR="00473E8F">
      <w:rPr>
        <w:noProof/>
      </w:rPr>
      <w:t>1</w:t>
    </w:r>
    <w:r>
      <w:rPr>
        <w:noProof/>
      </w:rPr>
      <w:fldChar w:fldCharType="end"/>
    </w:r>
  </w:p>
  <w:p w:rsidR="00AF0DE7" w:rsidRDefault="00012F1F" w:rsidP="00AF0DE7">
    <w:pPr>
      <w:pStyle w:val="AltBilgi"/>
    </w:pPr>
    <w:r>
      <w:t xml:space="preserve">Form No: ÜY-FR-0013 </w:t>
    </w:r>
    <w:proofErr w:type="spellStart"/>
    <w:r>
      <w:t>Yayın</w:t>
    </w:r>
    <w:proofErr w:type="spellEnd"/>
    <w:r>
      <w:t xml:space="preserve"> </w:t>
    </w:r>
    <w:r w:rsidR="00473E8F">
      <w:t xml:space="preserve">Tarihi:03.05.2018 </w:t>
    </w:r>
    <w:proofErr w:type="spellStart"/>
    <w:r w:rsidR="00473E8F">
      <w:t>Değ.No</w:t>
    </w:r>
    <w:proofErr w:type="spellEnd"/>
    <w:r w:rsidR="00473E8F">
      <w:t xml:space="preserve">: </w:t>
    </w:r>
    <w:r>
      <w:t xml:space="preserve"> </w:t>
    </w:r>
    <w:proofErr w:type="spellStart"/>
    <w:r>
      <w:t>Değ</w:t>
    </w:r>
    <w:proofErr w:type="spellEnd"/>
    <w:r>
      <w:t xml:space="preserve">. </w:t>
    </w:r>
    <w:proofErr w:type="spellStart"/>
    <w:r>
      <w:t>Tarihi</w:t>
    </w:r>
    <w:proofErr w:type="spellEnd"/>
    <w:r>
      <w:t>:</w:t>
    </w:r>
    <w:r w:rsidR="006E3F44">
      <w:t xml:space="preserve"> </w:t>
    </w:r>
  </w:p>
  <w:p w:rsidR="00411671" w:rsidRDefault="00411671" w:rsidP="00AF0DE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558" w:rsidRDefault="00841558" w:rsidP="0046226A">
      <w:pPr>
        <w:spacing w:after="0" w:line="240" w:lineRule="auto"/>
      </w:pPr>
      <w:r>
        <w:separator/>
      </w:r>
    </w:p>
  </w:footnote>
  <w:footnote w:type="continuationSeparator" w:id="0">
    <w:p w:rsidR="00841558" w:rsidRDefault="00841558" w:rsidP="00462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A45"/>
    <w:multiLevelType w:val="hybridMultilevel"/>
    <w:tmpl w:val="6ED41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4F26C9"/>
    <w:multiLevelType w:val="hybridMultilevel"/>
    <w:tmpl w:val="59441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D94FD3"/>
    <w:multiLevelType w:val="multilevel"/>
    <w:tmpl w:val="0150BB60"/>
    <w:lvl w:ilvl="0">
      <w:start w:val="1"/>
      <w:numFmt w:val="decimal"/>
      <w:lvlText w:val="%1."/>
      <w:lvlJc w:val="left"/>
      <w:pPr>
        <w:ind w:left="720" w:hanging="360"/>
      </w:pPr>
      <w:rPr>
        <w:rFonts w:hint="default"/>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613440"/>
    <w:multiLevelType w:val="hybridMultilevel"/>
    <w:tmpl w:val="64EC3CC2"/>
    <w:lvl w:ilvl="0" w:tplc="02F8663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D6CA3"/>
    <w:multiLevelType w:val="hybridMultilevel"/>
    <w:tmpl w:val="0150BB60"/>
    <w:lvl w:ilvl="0" w:tplc="02F8663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A5502"/>
    <w:multiLevelType w:val="multilevel"/>
    <w:tmpl w:val="0150BB60"/>
    <w:lvl w:ilvl="0">
      <w:start w:val="1"/>
      <w:numFmt w:val="decimal"/>
      <w:lvlText w:val="%1."/>
      <w:lvlJc w:val="left"/>
      <w:pPr>
        <w:ind w:left="720" w:hanging="360"/>
      </w:pPr>
      <w:rPr>
        <w:rFonts w:hint="default"/>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7B7A75"/>
    <w:multiLevelType w:val="multilevel"/>
    <w:tmpl w:val="0150BB60"/>
    <w:lvl w:ilvl="0">
      <w:start w:val="1"/>
      <w:numFmt w:val="decimal"/>
      <w:lvlText w:val="%1."/>
      <w:lvlJc w:val="left"/>
      <w:pPr>
        <w:ind w:left="720" w:hanging="360"/>
      </w:pPr>
      <w:rPr>
        <w:rFonts w:hint="default"/>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8821A2"/>
    <w:multiLevelType w:val="hybridMultilevel"/>
    <w:tmpl w:val="771494BE"/>
    <w:lvl w:ilvl="0" w:tplc="A7062432">
      <w:start w:val="1"/>
      <w:numFmt w:val="decimal"/>
      <w:lvlText w:val="%1."/>
      <w:lvlJc w:val="left"/>
      <w:pPr>
        <w:ind w:left="720" w:hanging="360"/>
      </w:pPr>
      <w:rPr>
        <w:rFonts w:ascii="Arial" w:eastAsia="Calibri" w:hAnsi="Arial" w:cs="Symbol"/>
        <w:b/>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F36169"/>
    <w:multiLevelType w:val="multilevel"/>
    <w:tmpl w:val="7794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4"/>
  </w:num>
  <w:num w:numId="5">
    <w:abstractNumId w:val="8"/>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56"/>
    <w:rsid w:val="00012F1F"/>
    <w:rsid w:val="00051BFA"/>
    <w:rsid w:val="001133C4"/>
    <w:rsid w:val="00133D35"/>
    <w:rsid w:val="00176447"/>
    <w:rsid w:val="001E3E2C"/>
    <w:rsid w:val="001E4CA9"/>
    <w:rsid w:val="00212188"/>
    <w:rsid w:val="0027591D"/>
    <w:rsid w:val="002803B4"/>
    <w:rsid w:val="002D1BD7"/>
    <w:rsid w:val="002D7880"/>
    <w:rsid w:val="002F05B5"/>
    <w:rsid w:val="00346BBB"/>
    <w:rsid w:val="0036174D"/>
    <w:rsid w:val="00395956"/>
    <w:rsid w:val="003B668F"/>
    <w:rsid w:val="003E0F2B"/>
    <w:rsid w:val="00411671"/>
    <w:rsid w:val="00415220"/>
    <w:rsid w:val="0046226A"/>
    <w:rsid w:val="00473E8F"/>
    <w:rsid w:val="00570FC5"/>
    <w:rsid w:val="005A3105"/>
    <w:rsid w:val="005C0C9A"/>
    <w:rsid w:val="005E5CC6"/>
    <w:rsid w:val="00695E84"/>
    <w:rsid w:val="006E3F44"/>
    <w:rsid w:val="00774531"/>
    <w:rsid w:val="00841558"/>
    <w:rsid w:val="008457EE"/>
    <w:rsid w:val="00A07CF6"/>
    <w:rsid w:val="00A11921"/>
    <w:rsid w:val="00A82B74"/>
    <w:rsid w:val="00A82C81"/>
    <w:rsid w:val="00AF0DE7"/>
    <w:rsid w:val="00B06D78"/>
    <w:rsid w:val="00B71FDC"/>
    <w:rsid w:val="00BA7331"/>
    <w:rsid w:val="00C64ABE"/>
    <w:rsid w:val="00CC7B8D"/>
    <w:rsid w:val="00D1306A"/>
    <w:rsid w:val="00D2089D"/>
    <w:rsid w:val="00ED5BD7"/>
    <w:rsid w:val="00EE66C7"/>
    <w:rsid w:val="00EF0123"/>
    <w:rsid w:val="00FB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EFBBA"/>
  <w15:chartTrackingRefBased/>
  <w15:docId w15:val="{30C5B333-E7C1-485A-A769-9C3D67B1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lorfulList-Accent11">
    <w:name w:val="Colorful List - Accent 11"/>
    <w:basedOn w:val="Normal"/>
    <w:uiPriority w:val="34"/>
    <w:qFormat/>
    <w:rsid w:val="000D555B"/>
    <w:pPr>
      <w:ind w:left="720"/>
      <w:contextualSpacing/>
    </w:pPr>
  </w:style>
  <w:style w:type="character" w:customStyle="1" w:styleId="apple-converted-space">
    <w:name w:val="apple-converted-space"/>
    <w:basedOn w:val="VarsaylanParagrafYazTipi"/>
    <w:rsid w:val="00260650"/>
  </w:style>
  <w:style w:type="character" w:styleId="Gl">
    <w:name w:val="Strong"/>
    <w:uiPriority w:val="22"/>
    <w:qFormat/>
    <w:rsid w:val="00260650"/>
    <w:rPr>
      <w:b/>
      <w:bCs/>
    </w:rPr>
  </w:style>
  <w:style w:type="character" w:styleId="AklamaBavurusu">
    <w:name w:val="annotation reference"/>
    <w:uiPriority w:val="99"/>
    <w:semiHidden/>
    <w:unhideWhenUsed/>
    <w:rsid w:val="00AC6AD6"/>
    <w:rPr>
      <w:sz w:val="16"/>
      <w:szCs w:val="16"/>
    </w:rPr>
  </w:style>
  <w:style w:type="paragraph" w:styleId="AklamaMetni">
    <w:name w:val="annotation text"/>
    <w:basedOn w:val="Normal"/>
    <w:link w:val="AklamaMetniChar"/>
    <w:uiPriority w:val="99"/>
    <w:semiHidden/>
    <w:unhideWhenUsed/>
    <w:rsid w:val="00AC6AD6"/>
    <w:pPr>
      <w:spacing w:line="240" w:lineRule="auto"/>
    </w:pPr>
    <w:rPr>
      <w:sz w:val="20"/>
      <w:szCs w:val="20"/>
      <w:lang w:val="x-none" w:eastAsia="x-none"/>
    </w:rPr>
  </w:style>
  <w:style w:type="character" w:customStyle="1" w:styleId="AklamaMetniChar">
    <w:name w:val="Açıklama Metni Char"/>
    <w:link w:val="AklamaMetni"/>
    <w:uiPriority w:val="99"/>
    <w:semiHidden/>
    <w:rsid w:val="00AC6AD6"/>
    <w:rPr>
      <w:sz w:val="20"/>
      <w:szCs w:val="20"/>
    </w:rPr>
  </w:style>
  <w:style w:type="paragraph" w:styleId="AklamaKonusu">
    <w:name w:val="annotation subject"/>
    <w:basedOn w:val="AklamaMetni"/>
    <w:next w:val="AklamaMetni"/>
    <w:link w:val="AklamaKonusuChar"/>
    <w:uiPriority w:val="99"/>
    <w:semiHidden/>
    <w:unhideWhenUsed/>
    <w:rsid w:val="00AC6AD6"/>
    <w:rPr>
      <w:b/>
      <w:bCs/>
    </w:rPr>
  </w:style>
  <w:style w:type="character" w:customStyle="1" w:styleId="AklamaKonusuChar">
    <w:name w:val="Açıklama Konusu Char"/>
    <w:link w:val="AklamaKonusu"/>
    <w:uiPriority w:val="99"/>
    <w:semiHidden/>
    <w:rsid w:val="00AC6AD6"/>
    <w:rPr>
      <w:b/>
      <w:bCs/>
      <w:sz w:val="20"/>
      <w:szCs w:val="20"/>
    </w:rPr>
  </w:style>
  <w:style w:type="paragraph" w:styleId="BalonMetni">
    <w:name w:val="Balloon Text"/>
    <w:basedOn w:val="Normal"/>
    <w:link w:val="BalonMetniChar"/>
    <w:uiPriority w:val="99"/>
    <w:semiHidden/>
    <w:unhideWhenUsed/>
    <w:rsid w:val="00AC6AD6"/>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C6AD6"/>
    <w:rPr>
      <w:rFonts w:ascii="Tahoma" w:hAnsi="Tahoma" w:cs="Tahoma"/>
      <w:sz w:val="16"/>
      <w:szCs w:val="16"/>
    </w:rPr>
  </w:style>
  <w:style w:type="paragraph" w:styleId="stBilgi">
    <w:name w:val="header"/>
    <w:basedOn w:val="Normal"/>
    <w:link w:val="stBilgiChar"/>
    <w:uiPriority w:val="99"/>
    <w:unhideWhenUsed/>
    <w:rsid w:val="00C4088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4088B"/>
  </w:style>
  <w:style w:type="paragraph" w:styleId="AltBilgi">
    <w:name w:val="footer"/>
    <w:basedOn w:val="Normal"/>
    <w:link w:val="AltBilgiChar"/>
    <w:uiPriority w:val="99"/>
    <w:unhideWhenUsed/>
    <w:rsid w:val="00C4088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4088B"/>
  </w:style>
  <w:style w:type="paragraph" w:customStyle="1" w:styleId="MediumGrid21">
    <w:name w:val="Medium Grid 21"/>
    <w:uiPriority w:val="1"/>
    <w:qFormat/>
    <w:rsid w:val="000A396F"/>
    <w:rPr>
      <w:sz w:val="22"/>
      <w:szCs w:val="22"/>
    </w:rPr>
  </w:style>
  <w:style w:type="character" w:styleId="Kpr">
    <w:name w:val="Hyperlink"/>
    <w:uiPriority w:val="99"/>
    <w:unhideWhenUsed/>
    <w:rsid w:val="00A869A6"/>
    <w:rPr>
      <w:color w:val="0563C1"/>
      <w:u w:val="single"/>
    </w:rPr>
  </w:style>
  <w:style w:type="character" w:styleId="zlenenKpr">
    <w:name w:val="FollowedHyperlink"/>
    <w:uiPriority w:val="99"/>
    <w:semiHidden/>
    <w:unhideWhenUsed/>
    <w:rsid w:val="000066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66240">
      <w:bodyDiv w:val="1"/>
      <w:marLeft w:val="0"/>
      <w:marRight w:val="0"/>
      <w:marTop w:val="0"/>
      <w:marBottom w:val="0"/>
      <w:divBdr>
        <w:top w:val="none" w:sz="0" w:space="0" w:color="auto"/>
        <w:left w:val="none" w:sz="0" w:space="0" w:color="auto"/>
        <w:bottom w:val="none" w:sz="0" w:space="0" w:color="auto"/>
        <w:right w:val="none" w:sz="0" w:space="0" w:color="auto"/>
      </w:divBdr>
    </w:div>
    <w:div w:id="1077900880">
      <w:bodyDiv w:val="1"/>
      <w:marLeft w:val="0"/>
      <w:marRight w:val="0"/>
      <w:marTop w:val="0"/>
      <w:marBottom w:val="0"/>
      <w:divBdr>
        <w:top w:val="none" w:sz="0" w:space="0" w:color="auto"/>
        <w:left w:val="none" w:sz="0" w:space="0" w:color="auto"/>
        <w:bottom w:val="none" w:sz="0" w:space="0" w:color="auto"/>
        <w:right w:val="none" w:sz="0" w:space="0" w:color="auto"/>
      </w:divBdr>
    </w:div>
    <w:div w:id="1170146471">
      <w:bodyDiv w:val="1"/>
      <w:marLeft w:val="0"/>
      <w:marRight w:val="0"/>
      <w:marTop w:val="0"/>
      <w:marBottom w:val="0"/>
      <w:divBdr>
        <w:top w:val="none" w:sz="0" w:space="0" w:color="auto"/>
        <w:left w:val="none" w:sz="0" w:space="0" w:color="auto"/>
        <w:bottom w:val="none" w:sz="0" w:space="0" w:color="auto"/>
        <w:right w:val="none" w:sz="0" w:space="0" w:color="auto"/>
      </w:divBdr>
    </w:div>
    <w:div w:id="1432897842">
      <w:bodyDiv w:val="1"/>
      <w:marLeft w:val="0"/>
      <w:marRight w:val="0"/>
      <w:marTop w:val="0"/>
      <w:marBottom w:val="0"/>
      <w:divBdr>
        <w:top w:val="none" w:sz="0" w:space="0" w:color="auto"/>
        <w:left w:val="none" w:sz="0" w:space="0" w:color="auto"/>
        <w:bottom w:val="none" w:sz="0" w:space="0" w:color="auto"/>
        <w:right w:val="none" w:sz="0" w:space="0" w:color="auto"/>
      </w:divBdr>
    </w:div>
    <w:div w:id="20321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t.net.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t.net.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7168</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8409</CharactersWithSpaces>
  <SharedDoc>false</SharedDoc>
  <HLinks>
    <vt:vector size="12" baseType="variant">
      <vt:variant>
        <vt:i4>6946869</vt:i4>
      </vt:variant>
      <vt:variant>
        <vt:i4>3</vt:i4>
      </vt:variant>
      <vt:variant>
        <vt:i4>0</vt:i4>
      </vt:variant>
      <vt:variant>
        <vt:i4>5</vt:i4>
      </vt:variant>
      <vt:variant>
        <vt:lpwstr>http://www.trt.net.tr/</vt:lpwstr>
      </vt:variant>
      <vt:variant>
        <vt:lpwstr/>
      </vt:variant>
      <vt:variant>
        <vt:i4>6946869</vt:i4>
      </vt:variant>
      <vt:variant>
        <vt:i4>0</vt:i4>
      </vt:variant>
      <vt:variant>
        <vt:i4>0</vt:i4>
      </vt:variant>
      <vt:variant>
        <vt:i4>5</vt:i4>
      </vt:variant>
      <vt:variant>
        <vt:lpwstr>http://www.trt.net.tr/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Gökçe CAN</cp:lastModifiedBy>
  <cp:revision>3</cp:revision>
  <dcterms:created xsi:type="dcterms:W3CDTF">2023-09-04T08:47:00Z</dcterms:created>
  <dcterms:modified xsi:type="dcterms:W3CDTF">2023-09-04T12:00:00Z</dcterms:modified>
</cp:coreProperties>
</file>