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2CF19" w14:textId="3BB1505F" w:rsidR="001211C9" w:rsidRDefault="005E4ECE" w:rsidP="00FC6882">
      <w:pPr>
        <w:spacing w:after="0" w:line="240" w:lineRule="auto"/>
        <w:ind w:left="0" w:right="0" w:firstLine="0"/>
        <w:jc w:val="center"/>
        <w:rPr>
          <w:rFonts w:ascii="Times New Roman" w:hAnsi="Times New Roman" w:cs="Times New Roman"/>
          <w:b/>
          <w:color w:val="auto"/>
          <w:szCs w:val="24"/>
        </w:rPr>
      </w:pPr>
      <w:r>
        <w:object w:dxaOrig="10965" w:dyaOrig="2430" w14:anchorId="4B7D6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4.1pt;height:100.25pt" o:ole="">
            <v:imagedata r:id="rId8" o:title=""/>
          </v:shape>
          <o:OLEObject Type="Embed" ProgID="Visio.Drawing.15" ShapeID="_x0000_i1028" DrawAspect="Content" ObjectID="_1784113666" r:id="rId9"/>
        </w:object>
      </w:r>
    </w:p>
    <w:p w14:paraId="2BC05E63" w14:textId="77777777" w:rsidR="001211C9" w:rsidRDefault="001211C9" w:rsidP="00FC6882">
      <w:pPr>
        <w:spacing w:after="0" w:line="240" w:lineRule="auto"/>
        <w:ind w:left="0" w:right="0" w:firstLine="0"/>
        <w:jc w:val="center"/>
        <w:rPr>
          <w:rFonts w:ascii="Times New Roman" w:hAnsi="Times New Roman" w:cs="Times New Roman"/>
          <w:b/>
          <w:color w:val="auto"/>
          <w:szCs w:val="24"/>
        </w:rPr>
      </w:pPr>
    </w:p>
    <w:p w14:paraId="7C6675FC" w14:textId="7EE86423" w:rsidR="00841880" w:rsidRPr="00A0085D" w:rsidRDefault="00841880" w:rsidP="00FC6882">
      <w:pPr>
        <w:spacing w:after="0" w:line="240" w:lineRule="auto"/>
        <w:ind w:left="0" w:right="0" w:firstLine="0"/>
        <w:jc w:val="center"/>
        <w:rPr>
          <w:rFonts w:ascii="Times New Roman" w:hAnsi="Times New Roman" w:cs="Times New Roman"/>
          <w:color w:val="auto"/>
          <w:szCs w:val="24"/>
        </w:rPr>
      </w:pPr>
      <w:r w:rsidRPr="00A0085D">
        <w:rPr>
          <w:rFonts w:ascii="Times New Roman" w:hAnsi="Times New Roman" w:cs="Times New Roman"/>
          <w:b/>
          <w:color w:val="auto"/>
          <w:szCs w:val="24"/>
        </w:rPr>
        <w:t>ANTALYA BİLİM ÜNİVERSİTESİ</w:t>
      </w:r>
    </w:p>
    <w:p w14:paraId="01C92DAD" w14:textId="3FD95E59" w:rsidR="00841880" w:rsidRPr="00A0085D" w:rsidRDefault="00841880" w:rsidP="00FC6882">
      <w:pPr>
        <w:spacing w:after="120" w:line="240" w:lineRule="auto"/>
        <w:ind w:left="0" w:right="0" w:firstLine="0"/>
        <w:jc w:val="center"/>
        <w:rPr>
          <w:rFonts w:ascii="Times New Roman" w:hAnsi="Times New Roman" w:cs="Times New Roman"/>
          <w:color w:val="auto"/>
          <w:szCs w:val="24"/>
        </w:rPr>
      </w:pPr>
      <w:r w:rsidRPr="00A0085D">
        <w:rPr>
          <w:rFonts w:ascii="Times New Roman" w:hAnsi="Times New Roman" w:cs="Times New Roman"/>
          <w:b/>
          <w:color w:val="auto"/>
          <w:szCs w:val="24"/>
        </w:rPr>
        <w:t>BURS YÖNERGESİ</w:t>
      </w:r>
    </w:p>
    <w:p w14:paraId="3328C12C" w14:textId="77777777" w:rsidR="00841880" w:rsidRPr="00A0085D" w:rsidRDefault="00841880" w:rsidP="00FC6882">
      <w:pPr>
        <w:spacing w:after="120" w:line="240" w:lineRule="auto"/>
        <w:ind w:left="0" w:right="0" w:firstLine="0"/>
        <w:jc w:val="center"/>
        <w:rPr>
          <w:rFonts w:ascii="Times New Roman" w:hAnsi="Times New Roman" w:cs="Times New Roman"/>
          <w:color w:val="auto"/>
          <w:szCs w:val="24"/>
        </w:rPr>
      </w:pPr>
      <w:r w:rsidRPr="00A0085D">
        <w:rPr>
          <w:rFonts w:ascii="Times New Roman" w:hAnsi="Times New Roman" w:cs="Times New Roman"/>
          <w:b/>
          <w:color w:val="auto"/>
          <w:szCs w:val="24"/>
        </w:rPr>
        <w:t>BİRİNCİ BÖLÜM</w:t>
      </w:r>
      <w:bookmarkStart w:id="0" w:name="_GoBack"/>
      <w:bookmarkEnd w:id="0"/>
    </w:p>
    <w:p w14:paraId="158A5A4D" w14:textId="77777777" w:rsidR="00841880" w:rsidRPr="00A0085D" w:rsidRDefault="00841880" w:rsidP="00FC6882">
      <w:pPr>
        <w:spacing w:after="120" w:line="240" w:lineRule="auto"/>
        <w:ind w:left="0" w:right="0" w:firstLine="0"/>
        <w:jc w:val="center"/>
        <w:rPr>
          <w:rFonts w:ascii="Times New Roman" w:hAnsi="Times New Roman" w:cs="Times New Roman"/>
          <w:color w:val="auto"/>
          <w:szCs w:val="24"/>
        </w:rPr>
      </w:pPr>
      <w:r w:rsidRPr="00A0085D">
        <w:rPr>
          <w:rFonts w:ascii="Times New Roman" w:hAnsi="Times New Roman" w:cs="Times New Roman"/>
          <w:b/>
          <w:color w:val="auto"/>
          <w:szCs w:val="24"/>
        </w:rPr>
        <w:t>Amaç, Kapsam, Dayanak ve Tanımlar</w:t>
      </w:r>
    </w:p>
    <w:p w14:paraId="400A0094" w14:textId="76084E97" w:rsidR="00841880" w:rsidRPr="00A0085D" w:rsidRDefault="00841880" w:rsidP="00FC6882">
      <w:pPr>
        <w:spacing w:after="120" w:line="240" w:lineRule="auto"/>
        <w:ind w:left="0" w:right="0" w:firstLine="0"/>
        <w:rPr>
          <w:rFonts w:ascii="Times New Roman" w:hAnsi="Times New Roman" w:cs="Times New Roman"/>
          <w:b/>
          <w:color w:val="auto"/>
          <w:szCs w:val="24"/>
        </w:rPr>
      </w:pPr>
      <w:r w:rsidRPr="00A0085D">
        <w:rPr>
          <w:rFonts w:ascii="Times New Roman" w:hAnsi="Times New Roman" w:cs="Times New Roman"/>
          <w:b/>
          <w:color w:val="auto"/>
          <w:szCs w:val="24"/>
        </w:rPr>
        <w:t>Amaç</w:t>
      </w:r>
    </w:p>
    <w:p w14:paraId="54515083" w14:textId="2B50A790" w:rsidR="00841880" w:rsidRPr="00A0085D" w:rsidRDefault="00841880" w:rsidP="00FC6882">
      <w:pPr>
        <w:pStyle w:val="Balk1"/>
        <w:spacing w:after="120" w:line="240" w:lineRule="auto"/>
        <w:ind w:left="0" w:right="0" w:firstLine="0"/>
        <w:jc w:val="both"/>
        <w:rPr>
          <w:rFonts w:ascii="Times New Roman" w:hAnsi="Times New Roman" w:cs="Times New Roman"/>
          <w:b w:val="0"/>
          <w:color w:val="auto"/>
          <w:szCs w:val="24"/>
        </w:rPr>
      </w:pPr>
      <w:r w:rsidRPr="00A0085D">
        <w:rPr>
          <w:rFonts w:ascii="Times New Roman" w:hAnsi="Times New Roman" w:cs="Times New Roman"/>
          <w:color w:val="auto"/>
          <w:szCs w:val="24"/>
        </w:rPr>
        <w:t>MADDE 1</w:t>
      </w:r>
      <w:r w:rsidR="00011DAD" w:rsidRPr="00A0085D">
        <w:rPr>
          <w:rFonts w:ascii="Times New Roman" w:hAnsi="Times New Roman" w:cs="Times New Roman"/>
          <w:color w:val="auto"/>
          <w:szCs w:val="24"/>
        </w:rPr>
        <w:t xml:space="preserve"> – </w:t>
      </w:r>
      <w:r w:rsidRPr="00A0085D">
        <w:rPr>
          <w:rFonts w:ascii="Times New Roman" w:hAnsi="Times New Roman" w:cs="Times New Roman"/>
          <w:b w:val="0"/>
          <w:color w:val="auto"/>
          <w:szCs w:val="24"/>
        </w:rPr>
        <w:t xml:space="preserve">Bu yönergenin amacı, Antalya Bilim Üniversitesi’ne üstün nitelikte öğrenci kazandırmak, üniversitemize kayıt yaptıran öğrencileri daha fazla çalışmaya teşvik etmek, başarılı öğrencileri ödüllendirmek ve başarı oranı düşük öğrenciyi özendirmek üzere sağlanacak değişik türde burslara ilişkin esasları belirlemek amacıyla hazırlanmıştır. </w:t>
      </w:r>
    </w:p>
    <w:p w14:paraId="37A023C4" w14:textId="77777777" w:rsidR="00841880" w:rsidRPr="00A0085D" w:rsidRDefault="00841880" w:rsidP="00FC6882">
      <w:pPr>
        <w:pStyle w:val="Balk1"/>
        <w:spacing w:after="120" w:line="240" w:lineRule="auto"/>
        <w:ind w:left="0" w:right="0" w:firstLine="0"/>
        <w:jc w:val="both"/>
        <w:rPr>
          <w:rFonts w:ascii="Times New Roman" w:hAnsi="Times New Roman" w:cs="Times New Roman"/>
          <w:b w:val="0"/>
          <w:color w:val="auto"/>
          <w:szCs w:val="24"/>
        </w:rPr>
      </w:pPr>
      <w:r w:rsidRPr="00A0085D">
        <w:rPr>
          <w:rFonts w:ascii="Times New Roman" w:hAnsi="Times New Roman" w:cs="Times New Roman"/>
          <w:color w:val="auto"/>
          <w:szCs w:val="24"/>
        </w:rPr>
        <w:t xml:space="preserve">Kapsam </w:t>
      </w:r>
      <w:r w:rsidRPr="00A0085D">
        <w:rPr>
          <w:rFonts w:ascii="Times New Roman" w:hAnsi="Times New Roman" w:cs="Times New Roman"/>
          <w:b w:val="0"/>
          <w:color w:val="auto"/>
          <w:szCs w:val="24"/>
        </w:rPr>
        <w:t xml:space="preserve"> </w:t>
      </w:r>
    </w:p>
    <w:p w14:paraId="41ACE4D3" w14:textId="68714920" w:rsidR="00841880" w:rsidRPr="00A0085D" w:rsidRDefault="00841880" w:rsidP="00A73C20">
      <w:pPr>
        <w:pStyle w:val="Balk1"/>
        <w:spacing w:after="120" w:line="240" w:lineRule="auto"/>
        <w:ind w:left="0" w:right="0" w:firstLine="0"/>
        <w:jc w:val="both"/>
        <w:rPr>
          <w:rFonts w:ascii="Times New Roman" w:hAnsi="Times New Roman" w:cs="Times New Roman"/>
          <w:b w:val="0"/>
          <w:color w:val="auto"/>
          <w:szCs w:val="24"/>
        </w:rPr>
      </w:pPr>
      <w:r w:rsidRPr="00A0085D">
        <w:rPr>
          <w:rFonts w:ascii="Times New Roman" w:hAnsi="Times New Roman" w:cs="Times New Roman"/>
          <w:color w:val="auto"/>
          <w:szCs w:val="24"/>
        </w:rPr>
        <w:t xml:space="preserve">MADDE 2 </w:t>
      </w:r>
      <w:r w:rsidR="00011DAD" w:rsidRPr="00A0085D">
        <w:rPr>
          <w:rFonts w:ascii="Times New Roman" w:hAnsi="Times New Roman" w:cs="Times New Roman"/>
          <w:color w:val="auto"/>
          <w:szCs w:val="24"/>
        </w:rPr>
        <w:t xml:space="preserve">– </w:t>
      </w:r>
      <w:r w:rsidRPr="00A0085D">
        <w:rPr>
          <w:rFonts w:ascii="Times New Roman" w:hAnsi="Times New Roman" w:cs="Times New Roman"/>
          <w:b w:val="0"/>
          <w:color w:val="auto"/>
          <w:szCs w:val="24"/>
        </w:rPr>
        <w:t>Bu Yönerge, Antalya Bilim Üniversitesi’nin hazırlık sınıfı</w:t>
      </w:r>
      <w:r w:rsidR="004E0D2F" w:rsidRPr="00A0085D">
        <w:rPr>
          <w:rFonts w:ascii="Times New Roman" w:hAnsi="Times New Roman" w:cs="Times New Roman"/>
          <w:b w:val="0"/>
          <w:color w:val="auto"/>
          <w:szCs w:val="24"/>
        </w:rPr>
        <w:t>, ön</w:t>
      </w:r>
      <w:r w:rsidR="00E25892">
        <w:rPr>
          <w:rFonts w:ascii="Times New Roman" w:hAnsi="Times New Roman" w:cs="Times New Roman"/>
          <w:b w:val="0"/>
          <w:color w:val="auto"/>
          <w:szCs w:val="24"/>
        </w:rPr>
        <w:t xml:space="preserve"> </w:t>
      </w:r>
      <w:r w:rsidR="00732C4B">
        <w:rPr>
          <w:rFonts w:ascii="Times New Roman" w:hAnsi="Times New Roman" w:cs="Times New Roman"/>
          <w:b w:val="0"/>
          <w:color w:val="auto"/>
          <w:szCs w:val="24"/>
        </w:rPr>
        <w:t>lisans ve</w:t>
      </w:r>
      <w:r w:rsidRPr="00A0085D">
        <w:rPr>
          <w:rFonts w:ascii="Times New Roman" w:hAnsi="Times New Roman" w:cs="Times New Roman"/>
          <w:b w:val="0"/>
          <w:color w:val="auto"/>
          <w:szCs w:val="24"/>
        </w:rPr>
        <w:t xml:space="preserve"> lisans programla</w:t>
      </w:r>
      <w:r w:rsidR="00732C4B">
        <w:rPr>
          <w:rFonts w:ascii="Times New Roman" w:hAnsi="Times New Roman" w:cs="Times New Roman"/>
          <w:b w:val="0"/>
          <w:color w:val="auto"/>
          <w:szCs w:val="24"/>
        </w:rPr>
        <w:t>rında öğrenim gören öğrencilere</w:t>
      </w:r>
      <w:r w:rsidRPr="00A0085D">
        <w:rPr>
          <w:rFonts w:ascii="Times New Roman" w:hAnsi="Times New Roman" w:cs="Times New Roman"/>
          <w:b w:val="0"/>
          <w:color w:val="auto"/>
          <w:szCs w:val="24"/>
        </w:rPr>
        <w:t xml:space="preserve"> </w:t>
      </w:r>
      <w:r w:rsidR="004E0D2F" w:rsidRPr="00A0085D">
        <w:rPr>
          <w:rFonts w:ascii="Times New Roman" w:hAnsi="Times New Roman" w:cs="Times New Roman"/>
          <w:b w:val="0"/>
          <w:color w:val="auto"/>
          <w:szCs w:val="24"/>
        </w:rPr>
        <w:t xml:space="preserve">verilecek </w:t>
      </w:r>
      <w:r w:rsidRPr="00A0085D">
        <w:rPr>
          <w:rFonts w:ascii="Times New Roman" w:hAnsi="Times New Roman" w:cs="Times New Roman"/>
          <w:b w:val="0"/>
          <w:color w:val="auto"/>
          <w:szCs w:val="24"/>
        </w:rPr>
        <w:t>burslar</w:t>
      </w:r>
      <w:r w:rsidR="004E0D2F" w:rsidRPr="00A0085D">
        <w:rPr>
          <w:rFonts w:ascii="Times New Roman" w:hAnsi="Times New Roman" w:cs="Times New Roman"/>
          <w:b w:val="0"/>
          <w:color w:val="auto"/>
          <w:szCs w:val="24"/>
        </w:rPr>
        <w:t>a</w:t>
      </w:r>
      <w:r w:rsidRPr="00A0085D">
        <w:rPr>
          <w:rFonts w:ascii="Times New Roman" w:hAnsi="Times New Roman" w:cs="Times New Roman"/>
          <w:b w:val="0"/>
          <w:color w:val="auto"/>
          <w:szCs w:val="24"/>
        </w:rPr>
        <w:t xml:space="preserve"> ilişkin usul ve esasları düzenler</w:t>
      </w:r>
      <w:r w:rsidR="003D011B" w:rsidRPr="003D011B">
        <w:rPr>
          <w:rFonts w:ascii="Times New Roman" w:hAnsi="Times New Roman" w:cs="Times New Roman"/>
          <w:b w:val="0"/>
          <w:color w:val="auto"/>
          <w:szCs w:val="24"/>
        </w:rPr>
        <w:t>.</w:t>
      </w:r>
      <w:r w:rsidR="003D011B">
        <w:rPr>
          <w:rFonts w:ascii="Times New Roman" w:hAnsi="Times New Roman" w:cs="Times New Roman"/>
          <w:b w:val="0"/>
          <w:color w:val="auto"/>
          <w:szCs w:val="24"/>
        </w:rPr>
        <w:t xml:space="preserve"> </w:t>
      </w:r>
      <w:r w:rsidR="00A73C20" w:rsidRPr="003D011B">
        <w:rPr>
          <w:rFonts w:ascii="Times New Roman" w:hAnsi="Times New Roman" w:cs="Times New Roman"/>
          <w:b w:val="0"/>
          <w:color w:val="auto"/>
          <w:szCs w:val="24"/>
        </w:rPr>
        <w:t>Entegre sistemle eğitim yapan Tıp, Diş Hekimliği, Pilotaj gibi bölümlerde okuyan öğrenciler bu yönergenin kapsamı dışındadır.</w:t>
      </w:r>
      <w:r w:rsidR="00A73C20" w:rsidRPr="00AE4DA4">
        <w:rPr>
          <w:rFonts w:ascii="Times New Roman" w:hAnsi="Times New Roman"/>
          <w:i/>
          <w:color w:val="0070C0"/>
          <w:szCs w:val="24"/>
        </w:rPr>
        <w:t xml:space="preserve"> </w:t>
      </w:r>
    </w:p>
    <w:p w14:paraId="63026846" w14:textId="258D3710" w:rsidR="00841880" w:rsidRPr="00A0085D" w:rsidRDefault="00841880" w:rsidP="00FC6882">
      <w:pPr>
        <w:spacing w:after="120" w:line="240" w:lineRule="auto"/>
        <w:ind w:left="0" w:right="0" w:firstLine="0"/>
        <w:rPr>
          <w:rFonts w:ascii="Times New Roman" w:hAnsi="Times New Roman" w:cs="Times New Roman"/>
          <w:b/>
          <w:color w:val="auto"/>
          <w:szCs w:val="24"/>
        </w:rPr>
      </w:pPr>
      <w:r w:rsidRPr="00A0085D">
        <w:rPr>
          <w:rFonts w:ascii="Times New Roman" w:hAnsi="Times New Roman" w:cs="Times New Roman"/>
          <w:b/>
          <w:color w:val="auto"/>
          <w:szCs w:val="24"/>
        </w:rPr>
        <w:t xml:space="preserve">Dayanak </w:t>
      </w:r>
    </w:p>
    <w:p w14:paraId="08AE0322" w14:textId="0B37CF05" w:rsidR="00841880" w:rsidRPr="00A0085D" w:rsidRDefault="00841880" w:rsidP="00FC6882">
      <w:pPr>
        <w:pStyle w:val="Balk1"/>
        <w:spacing w:after="120" w:line="240" w:lineRule="auto"/>
        <w:ind w:left="0" w:right="0" w:firstLine="0"/>
        <w:jc w:val="both"/>
        <w:rPr>
          <w:rFonts w:ascii="Times New Roman" w:hAnsi="Times New Roman" w:cs="Times New Roman"/>
          <w:b w:val="0"/>
          <w:color w:val="auto"/>
          <w:szCs w:val="24"/>
        </w:rPr>
      </w:pPr>
      <w:r w:rsidRPr="00A0085D">
        <w:rPr>
          <w:rFonts w:ascii="Times New Roman" w:hAnsi="Times New Roman" w:cs="Times New Roman"/>
          <w:b w:val="0"/>
          <w:color w:val="auto"/>
          <w:szCs w:val="24"/>
        </w:rPr>
        <w:t xml:space="preserve"> </w:t>
      </w:r>
      <w:r w:rsidRPr="00A0085D">
        <w:rPr>
          <w:rFonts w:ascii="Times New Roman" w:hAnsi="Times New Roman" w:cs="Times New Roman"/>
          <w:color w:val="auto"/>
          <w:szCs w:val="24"/>
        </w:rPr>
        <w:t>MADDE 3</w:t>
      </w:r>
      <w:r w:rsidR="00011DAD" w:rsidRPr="00A0085D">
        <w:rPr>
          <w:rFonts w:ascii="Times New Roman" w:hAnsi="Times New Roman" w:cs="Times New Roman"/>
          <w:color w:val="auto"/>
          <w:szCs w:val="24"/>
        </w:rPr>
        <w:t xml:space="preserve"> – </w:t>
      </w:r>
      <w:r w:rsidRPr="00A0085D">
        <w:rPr>
          <w:rFonts w:ascii="Times New Roman" w:hAnsi="Times New Roman" w:cs="Times New Roman"/>
          <w:b w:val="0"/>
          <w:color w:val="auto"/>
          <w:szCs w:val="24"/>
        </w:rPr>
        <w:t xml:space="preserve">Bu yönerge 2547 sayılı Yükseköğretim Kanunu, Vakıf Yükseköğretim Kurumları Yönetmeliği ve Antalya Bilim Üniversitesi Ana Yönetmeliği esas alınarak düzenlenmiştir.  </w:t>
      </w:r>
    </w:p>
    <w:p w14:paraId="1C181F9E" w14:textId="77777777" w:rsidR="00841880" w:rsidRPr="00A0085D" w:rsidRDefault="00841880" w:rsidP="00FC6882">
      <w:pPr>
        <w:spacing w:after="120" w:line="240" w:lineRule="auto"/>
        <w:ind w:left="0" w:right="0" w:firstLine="0"/>
        <w:rPr>
          <w:rFonts w:ascii="Times New Roman" w:hAnsi="Times New Roman" w:cs="Times New Roman"/>
          <w:b/>
          <w:color w:val="auto"/>
          <w:szCs w:val="24"/>
        </w:rPr>
      </w:pPr>
      <w:r w:rsidRPr="00A0085D">
        <w:rPr>
          <w:rFonts w:ascii="Times New Roman" w:hAnsi="Times New Roman" w:cs="Times New Roman"/>
          <w:b/>
          <w:color w:val="auto"/>
          <w:szCs w:val="24"/>
        </w:rPr>
        <w:t xml:space="preserve">Tanımlar </w:t>
      </w:r>
    </w:p>
    <w:p w14:paraId="611EA481" w14:textId="5CB20501" w:rsidR="00841880" w:rsidRPr="00A0085D" w:rsidRDefault="00841880" w:rsidP="00FC6882">
      <w:pPr>
        <w:pStyle w:val="Balk1"/>
        <w:spacing w:after="120" w:line="240" w:lineRule="auto"/>
        <w:ind w:left="0" w:right="0" w:firstLine="0"/>
        <w:jc w:val="both"/>
        <w:rPr>
          <w:rFonts w:ascii="Times New Roman" w:hAnsi="Times New Roman" w:cs="Times New Roman"/>
          <w:b w:val="0"/>
          <w:color w:val="auto"/>
          <w:szCs w:val="24"/>
        </w:rPr>
      </w:pPr>
      <w:r w:rsidRPr="00A0085D">
        <w:rPr>
          <w:rFonts w:ascii="Times New Roman" w:hAnsi="Times New Roman" w:cs="Times New Roman"/>
          <w:b w:val="0"/>
          <w:color w:val="auto"/>
          <w:szCs w:val="24"/>
        </w:rPr>
        <w:t xml:space="preserve"> </w:t>
      </w:r>
      <w:r w:rsidRPr="00A0085D">
        <w:rPr>
          <w:rFonts w:ascii="Times New Roman" w:hAnsi="Times New Roman" w:cs="Times New Roman"/>
          <w:color w:val="auto"/>
          <w:szCs w:val="24"/>
        </w:rPr>
        <w:t xml:space="preserve">MADDE 4 </w:t>
      </w:r>
      <w:r w:rsidR="00011DAD" w:rsidRPr="00A0085D">
        <w:rPr>
          <w:rFonts w:ascii="Times New Roman" w:hAnsi="Times New Roman" w:cs="Times New Roman"/>
          <w:color w:val="auto"/>
          <w:szCs w:val="24"/>
        </w:rPr>
        <w:t xml:space="preserve">– </w:t>
      </w:r>
      <w:r w:rsidRPr="00A0085D">
        <w:rPr>
          <w:rFonts w:ascii="Times New Roman" w:hAnsi="Times New Roman" w:cs="Times New Roman"/>
          <w:b w:val="0"/>
          <w:color w:val="auto"/>
          <w:szCs w:val="24"/>
        </w:rPr>
        <w:t xml:space="preserve">Bu yönergede geçen; </w:t>
      </w:r>
    </w:p>
    <w:p w14:paraId="6F99D67B" w14:textId="3476D014" w:rsidR="00841880" w:rsidRPr="00A0085D" w:rsidRDefault="00841880" w:rsidP="004E0D2F">
      <w:pPr>
        <w:pStyle w:val="ListeParagraf"/>
        <w:numPr>
          <w:ilvl w:val="0"/>
          <w:numId w:val="34"/>
        </w:numPr>
        <w:spacing w:after="120" w:line="240" w:lineRule="auto"/>
        <w:ind w:right="0"/>
        <w:rPr>
          <w:rFonts w:ascii="Times New Roman" w:hAnsi="Times New Roman" w:cs="Times New Roman"/>
          <w:color w:val="auto"/>
          <w:szCs w:val="24"/>
        </w:rPr>
      </w:pPr>
      <w:r w:rsidRPr="00A0085D">
        <w:rPr>
          <w:rFonts w:ascii="Times New Roman" w:hAnsi="Times New Roman" w:cs="Times New Roman"/>
          <w:color w:val="auto"/>
          <w:szCs w:val="24"/>
        </w:rPr>
        <w:t>Öğrenim Ücreti: Senato tarafından onaylanan bir akademik yıla ait tam ücreti,</w:t>
      </w:r>
    </w:p>
    <w:p w14:paraId="03CABD4E" w14:textId="1AC7FF4F" w:rsidR="00841880" w:rsidRPr="00A0085D" w:rsidRDefault="00841880" w:rsidP="004E0D2F">
      <w:pPr>
        <w:pStyle w:val="ListeParagraf"/>
        <w:numPr>
          <w:ilvl w:val="0"/>
          <w:numId w:val="34"/>
        </w:numPr>
        <w:spacing w:after="120" w:line="240" w:lineRule="auto"/>
        <w:ind w:right="0"/>
        <w:rPr>
          <w:rFonts w:ascii="Times New Roman" w:hAnsi="Times New Roman" w:cs="Times New Roman"/>
          <w:color w:val="auto"/>
          <w:szCs w:val="24"/>
        </w:rPr>
      </w:pPr>
      <w:r w:rsidRPr="00A0085D">
        <w:rPr>
          <w:rFonts w:ascii="Times New Roman" w:hAnsi="Times New Roman" w:cs="Times New Roman"/>
          <w:color w:val="auto"/>
          <w:szCs w:val="24"/>
        </w:rPr>
        <w:t xml:space="preserve">Komisyon: Öğrencilerin burs başvurularını değerlendiren komisyonu,  </w:t>
      </w:r>
    </w:p>
    <w:p w14:paraId="13CD1D26" w14:textId="77777777" w:rsidR="00841880" w:rsidRPr="00A0085D" w:rsidRDefault="00841880" w:rsidP="004E0D2F">
      <w:pPr>
        <w:pStyle w:val="ListeParagraf"/>
        <w:numPr>
          <w:ilvl w:val="0"/>
          <w:numId w:val="34"/>
        </w:numPr>
        <w:spacing w:after="120" w:line="240" w:lineRule="auto"/>
        <w:ind w:right="0"/>
        <w:rPr>
          <w:rFonts w:ascii="Times New Roman" w:hAnsi="Times New Roman" w:cs="Times New Roman"/>
          <w:color w:val="auto"/>
          <w:szCs w:val="24"/>
        </w:rPr>
      </w:pPr>
      <w:r w:rsidRPr="00A0085D">
        <w:rPr>
          <w:rFonts w:ascii="Times New Roman" w:hAnsi="Times New Roman" w:cs="Times New Roman"/>
          <w:color w:val="auto"/>
          <w:szCs w:val="24"/>
        </w:rPr>
        <w:t xml:space="preserve">Genel Not Ortalaması (GNO): Öğrencinin genel not ortalamasını,  </w:t>
      </w:r>
    </w:p>
    <w:p w14:paraId="4B6F585A" w14:textId="454C7666" w:rsidR="00841880" w:rsidRPr="00A0085D" w:rsidRDefault="00841880" w:rsidP="004E0D2F">
      <w:pPr>
        <w:pStyle w:val="ListeParagraf"/>
        <w:numPr>
          <w:ilvl w:val="0"/>
          <w:numId w:val="34"/>
        </w:numPr>
        <w:spacing w:after="120" w:line="240" w:lineRule="auto"/>
        <w:ind w:right="0"/>
        <w:rPr>
          <w:rFonts w:ascii="Times New Roman" w:hAnsi="Times New Roman" w:cs="Times New Roman"/>
          <w:color w:val="auto"/>
          <w:szCs w:val="24"/>
        </w:rPr>
      </w:pPr>
      <w:r w:rsidRPr="00A0085D">
        <w:rPr>
          <w:rFonts w:ascii="Times New Roman" w:hAnsi="Times New Roman" w:cs="Times New Roman"/>
          <w:color w:val="auto"/>
          <w:szCs w:val="24"/>
        </w:rPr>
        <w:t xml:space="preserve">Merkezi Giriş Sınavı: ÖSYM tarafından yapılan Türkiye geneli Üniversite Giriş Sınavını,  </w:t>
      </w:r>
    </w:p>
    <w:p w14:paraId="099D47DF" w14:textId="3323C9B6" w:rsidR="00841880" w:rsidRPr="00A0085D" w:rsidRDefault="00841880" w:rsidP="004E0D2F">
      <w:pPr>
        <w:pStyle w:val="ListeParagraf"/>
        <w:numPr>
          <w:ilvl w:val="0"/>
          <w:numId w:val="34"/>
        </w:numPr>
        <w:spacing w:after="120" w:line="240" w:lineRule="auto"/>
        <w:ind w:right="0"/>
        <w:rPr>
          <w:rFonts w:ascii="Times New Roman" w:hAnsi="Times New Roman" w:cs="Times New Roman"/>
          <w:color w:val="auto"/>
          <w:szCs w:val="24"/>
        </w:rPr>
      </w:pPr>
      <w:r w:rsidRPr="00A0085D">
        <w:rPr>
          <w:rFonts w:ascii="Times New Roman" w:hAnsi="Times New Roman" w:cs="Times New Roman"/>
          <w:color w:val="auto"/>
          <w:szCs w:val="24"/>
        </w:rPr>
        <w:t>Mütevelli Heyet</w:t>
      </w:r>
      <w:r w:rsidR="009E1BDC" w:rsidRPr="00A0085D">
        <w:rPr>
          <w:rFonts w:ascii="Times New Roman" w:hAnsi="Times New Roman" w:cs="Times New Roman"/>
          <w:color w:val="auto"/>
          <w:szCs w:val="24"/>
        </w:rPr>
        <w:t>i</w:t>
      </w:r>
      <w:r w:rsidRPr="00A0085D">
        <w:rPr>
          <w:rFonts w:ascii="Times New Roman" w:hAnsi="Times New Roman" w:cs="Times New Roman"/>
          <w:color w:val="auto"/>
          <w:szCs w:val="24"/>
        </w:rPr>
        <w:t xml:space="preserve">: Antalya Bilim Üniversitesi Mütevelli Heyeti’ni,  </w:t>
      </w:r>
    </w:p>
    <w:p w14:paraId="71DADAF3" w14:textId="77777777" w:rsidR="00841880" w:rsidRPr="00A0085D" w:rsidRDefault="00841880" w:rsidP="004E0D2F">
      <w:pPr>
        <w:pStyle w:val="ListeParagraf"/>
        <w:numPr>
          <w:ilvl w:val="0"/>
          <w:numId w:val="34"/>
        </w:numPr>
        <w:spacing w:after="120" w:line="240" w:lineRule="auto"/>
        <w:ind w:right="0"/>
        <w:rPr>
          <w:rFonts w:ascii="Times New Roman" w:hAnsi="Times New Roman" w:cs="Times New Roman"/>
          <w:color w:val="auto"/>
          <w:szCs w:val="24"/>
        </w:rPr>
      </w:pPr>
      <w:r w:rsidRPr="00A0085D">
        <w:rPr>
          <w:rFonts w:ascii="Times New Roman" w:hAnsi="Times New Roman" w:cs="Times New Roman"/>
          <w:color w:val="auto"/>
          <w:szCs w:val="24"/>
        </w:rPr>
        <w:t xml:space="preserve">Öğrenci: Antalya Bilim Üniversitesi’nde kayıtlı öğrenciyi,  </w:t>
      </w:r>
    </w:p>
    <w:p w14:paraId="740E8B2B" w14:textId="77777777" w:rsidR="00841880" w:rsidRPr="00A0085D" w:rsidRDefault="00841880" w:rsidP="004E0D2F">
      <w:pPr>
        <w:pStyle w:val="ListeParagraf"/>
        <w:numPr>
          <w:ilvl w:val="0"/>
          <w:numId w:val="34"/>
        </w:numPr>
        <w:spacing w:after="120" w:line="240" w:lineRule="auto"/>
        <w:ind w:right="0"/>
        <w:rPr>
          <w:rFonts w:ascii="Times New Roman" w:hAnsi="Times New Roman" w:cs="Times New Roman"/>
          <w:color w:val="auto"/>
          <w:szCs w:val="24"/>
        </w:rPr>
      </w:pPr>
      <w:r w:rsidRPr="00A0085D">
        <w:rPr>
          <w:rFonts w:ascii="Times New Roman" w:hAnsi="Times New Roman" w:cs="Times New Roman"/>
          <w:color w:val="auto"/>
          <w:szCs w:val="24"/>
        </w:rPr>
        <w:t xml:space="preserve">ÖSYM: Ölçme, Seçme ve Yerleştirme Merkezini,  </w:t>
      </w:r>
    </w:p>
    <w:p w14:paraId="6CFDEA3A" w14:textId="77777777" w:rsidR="00841880" w:rsidRPr="00A0085D" w:rsidRDefault="00841880" w:rsidP="004E0D2F">
      <w:pPr>
        <w:pStyle w:val="ListeParagraf"/>
        <w:numPr>
          <w:ilvl w:val="0"/>
          <w:numId w:val="34"/>
        </w:numPr>
        <w:spacing w:after="120" w:line="240" w:lineRule="auto"/>
        <w:ind w:right="0"/>
        <w:rPr>
          <w:rFonts w:ascii="Times New Roman" w:hAnsi="Times New Roman" w:cs="Times New Roman"/>
          <w:color w:val="auto"/>
          <w:szCs w:val="24"/>
        </w:rPr>
      </w:pPr>
      <w:r w:rsidRPr="00A0085D">
        <w:rPr>
          <w:rFonts w:ascii="Times New Roman" w:hAnsi="Times New Roman" w:cs="Times New Roman"/>
          <w:color w:val="auto"/>
          <w:szCs w:val="24"/>
        </w:rPr>
        <w:t xml:space="preserve">Rektör: Antalya Bilim Üniversitesi Rektörü’nü,  </w:t>
      </w:r>
    </w:p>
    <w:p w14:paraId="640FABC7" w14:textId="77777777" w:rsidR="00841880" w:rsidRPr="00A0085D" w:rsidRDefault="00841880" w:rsidP="004E0D2F">
      <w:pPr>
        <w:pStyle w:val="ListeParagraf"/>
        <w:numPr>
          <w:ilvl w:val="0"/>
          <w:numId w:val="34"/>
        </w:numPr>
        <w:spacing w:after="120" w:line="240" w:lineRule="auto"/>
        <w:ind w:right="0"/>
        <w:rPr>
          <w:rFonts w:ascii="Times New Roman" w:hAnsi="Times New Roman" w:cs="Times New Roman"/>
          <w:color w:val="auto"/>
          <w:szCs w:val="24"/>
        </w:rPr>
      </w:pPr>
      <w:r w:rsidRPr="00A0085D">
        <w:rPr>
          <w:rFonts w:ascii="Times New Roman" w:hAnsi="Times New Roman" w:cs="Times New Roman"/>
          <w:color w:val="auto"/>
          <w:szCs w:val="24"/>
        </w:rPr>
        <w:t xml:space="preserve">Senato: Antalya Bilim Üniversitesi Senatosu’nu,  </w:t>
      </w:r>
    </w:p>
    <w:p w14:paraId="093E7FA5" w14:textId="43793325" w:rsidR="00841880" w:rsidRPr="00A0085D" w:rsidRDefault="00841880" w:rsidP="004E0D2F">
      <w:pPr>
        <w:pStyle w:val="ListeParagraf"/>
        <w:numPr>
          <w:ilvl w:val="0"/>
          <w:numId w:val="34"/>
        </w:numPr>
        <w:spacing w:after="120" w:line="240" w:lineRule="auto"/>
        <w:ind w:right="0"/>
        <w:rPr>
          <w:rFonts w:ascii="Times New Roman" w:hAnsi="Times New Roman" w:cs="Times New Roman"/>
          <w:color w:val="auto"/>
          <w:szCs w:val="24"/>
        </w:rPr>
      </w:pPr>
      <w:r w:rsidRPr="00A0085D">
        <w:rPr>
          <w:rFonts w:ascii="Times New Roman" w:hAnsi="Times New Roman" w:cs="Times New Roman"/>
          <w:color w:val="auto"/>
          <w:szCs w:val="24"/>
        </w:rPr>
        <w:t>Üniversite: Antalya Bilim Üniversitesi’ni,  ifade eder.</w:t>
      </w:r>
      <w:r w:rsidR="00FC6882" w:rsidRPr="00A0085D">
        <w:rPr>
          <w:rFonts w:ascii="Times New Roman" w:hAnsi="Times New Roman" w:cs="Times New Roman"/>
          <w:color w:val="auto"/>
          <w:szCs w:val="24"/>
        </w:rPr>
        <w:t xml:space="preserve"> </w:t>
      </w:r>
    </w:p>
    <w:p w14:paraId="3DB38195" w14:textId="5C77C0AB" w:rsidR="00841880" w:rsidRPr="00A0085D" w:rsidRDefault="00841880" w:rsidP="00FC6882">
      <w:pPr>
        <w:spacing w:after="120" w:line="240" w:lineRule="auto"/>
        <w:ind w:left="0" w:right="0" w:firstLine="0"/>
        <w:jc w:val="center"/>
        <w:rPr>
          <w:rFonts w:ascii="Times New Roman" w:hAnsi="Times New Roman" w:cs="Times New Roman"/>
          <w:b/>
          <w:color w:val="auto"/>
          <w:szCs w:val="24"/>
        </w:rPr>
      </w:pPr>
      <w:r w:rsidRPr="00A0085D">
        <w:rPr>
          <w:rFonts w:ascii="Times New Roman" w:hAnsi="Times New Roman" w:cs="Times New Roman"/>
          <w:b/>
          <w:color w:val="auto"/>
          <w:szCs w:val="24"/>
        </w:rPr>
        <w:t>İKİNCİ BÖLÜM</w:t>
      </w:r>
    </w:p>
    <w:p w14:paraId="2A7F0427" w14:textId="77777777" w:rsidR="00841880" w:rsidRPr="00A0085D" w:rsidRDefault="00841880" w:rsidP="00FC6882">
      <w:pPr>
        <w:spacing w:after="120" w:line="240" w:lineRule="auto"/>
        <w:ind w:left="0" w:right="0" w:firstLine="0"/>
        <w:jc w:val="center"/>
        <w:rPr>
          <w:rFonts w:ascii="Times New Roman" w:hAnsi="Times New Roman" w:cs="Times New Roman"/>
          <w:color w:val="auto"/>
          <w:szCs w:val="24"/>
        </w:rPr>
      </w:pPr>
      <w:r w:rsidRPr="00A0085D">
        <w:rPr>
          <w:rFonts w:ascii="Times New Roman" w:hAnsi="Times New Roman" w:cs="Times New Roman"/>
          <w:b/>
          <w:color w:val="auto"/>
          <w:szCs w:val="24"/>
        </w:rPr>
        <w:t>Genel Şartlar ve Komisyon</w:t>
      </w:r>
    </w:p>
    <w:p w14:paraId="65CF0988" w14:textId="77777777" w:rsidR="00841880" w:rsidRPr="00A0085D" w:rsidRDefault="00841880" w:rsidP="00FC6882">
      <w:pPr>
        <w:pStyle w:val="Balk1"/>
        <w:spacing w:after="120" w:line="240" w:lineRule="auto"/>
        <w:ind w:left="0" w:right="0" w:firstLine="0"/>
        <w:jc w:val="both"/>
        <w:rPr>
          <w:rFonts w:ascii="Times New Roman" w:hAnsi="Times New Roman" w:cs="Times New Roman"/>
          <w:b w:val="0"/>
          <w:color w:val="auto"/>
          <w:szCs w:val="24"/>
        </w:rPr>
      </w:pPr>
      <w:r w:rsidRPr="00A0085D">
        <w:rPr>
          <w:rFonts w:ascii="Times New Roman" w:hAnsi="Times New Roman" w:cs="Times New Roman"/>
          <w:color w:val="auto"/>
          <w:szCs w:val="24"/>
        </w:rPr>
        <w:t xml:space="preserve">Genel Şartlar </w:t>
      </w:r>
      <w:r w:rsidRPr="00A0085D">
        <w:rPr>
          <w:rFonts w:ascii="Times New Roman" w:hAnsi="Times New Roman" w:cs="Times New Roman"/>
          <w:b w:val="0"/>
          <w:color w:val="auto"/>
          <w:szCs w:val="24"/>
        </w:rPr>
        <w:t xml:space="preserve"> </w:t>
      </w:r>
    </w:p>
    <w:p w14:paraId="6981AFFD" w14:textId="402CD565" w:rsidR="00841880" w:rsidRPr="00A0085D" w:rsidRDefault="00841880" w:rsidP="00FC6882">
      <w:pPr>
        <w:pStyle w:val="Balk1"/>
        <w:spacing w:after="120" w:line="240" w:lineRule="auto"/>
        <w:ind w:left="0" w:right="0" w:firstLine="0"/>
        <w:jc w:val="both"/>
        <w:rPr>
          <w:rFonts w:ascii="Times New Roman" w:hAnsi="Times New Roman" w:cs="Times New Roman"/>
          <w:b w:val="0"/>
          <w:color w:val="auto"/>
          <w:szCs w:val="24"/>
        </w:rPr>
      </w:pPr>
      <w:r w:rsidRPr="00A0085D">
        <w:rPr>
          <w:rFonts w:ascii="Times New Roman" w:hAnsi="Times New Roman" w:cs="Times New Roman"/>
          <w:color w:val="auto"/>
          <w:szCs w:val="24"/>
        </w:rPr>
        <w:t>MADDE</w:t>
      </w:r>
      <w:r w:rsidR="00FC6882" w:rsidRPr="00A0085D">
        <w:rPr>
          <w:rFonts w:ascii="Times New Roman" w:hAnsi="Times New Roman" w:cs="Times New Roman"/>
          <w:color w:val="auto"/>
          <w:szCs w:val="24"/>
        </w:rPr>
        <w:t xml:space="preserve"> 5 – </w:t>
      </w:r>
      <w:r w:rsidR="00FC6882" w:rsidRPr="00A0085D">
        <w:rPr>
          <w:rFonts w:ascii="Times New Roman" w:hAnsi="Times New Roman" w:cs="Times New Roman"/>
          <w:b w:val="0"/>
          <w:color w:val="auto"/>
          <w:szCs w:val="24"/>
        </w:rPr>
        <w:t xml:space="preserve">(1) </w:t>
      </w:r>
      <w:r w:rsidRPr="00A0085D">
        <w:rPr>
          <w:rFonts w:ascii="Times New Roman" w:hAnsi="Times New Roman" w:cs="Times New Roman"/>
          <w:b w:val="0"/>
          <w:color w:val="auto"/>
          <w:szCs w:val="24"/>
        </w:rPr>
        <w:t>Burslardan üniversitemizde öğrenim görmeye devam eden öğrenciler yara</w:t>
      </w:r>
      <w:r w:rsidR="00687777" w:rsidRPr="00A0085D">
        <w:rPr>
          <w:rFonts w:ascii="Times New Roman" w:hAnsi="Times New Roman" w:cs="Times New Roman"/>
          <w:b w:val="0"/>
          <w:color w:val="auto"/>
          <w:szCs w:val="24"/>
        </w:rPr>
        <w:t>r</w:t>
      </w:r>
      <w:r w:rsidRPr="00A0085D">
        <w:rPr>
          <w:rFonts w:ascii="Times New Roman" w:hAnsi="Times New Roman" w:cs="Times New Roman"/>
          <w:b w:val="0"/>
          <w:color w:val="auto"/>
          <w:szCs w:val="24"/>
        </w:rPr>
        <w:t xml:space="preserve">lanabilir.  </w:t>
      </w:r>
    </w:p>
    <w:p w14:paraId="2F497C97" w14:textId="6298B7E2" w:rsidR="00841880" w:rsidRPr="00A0085D" w:rsidRDefault="003778F6" w:rsidP="003778F6">
      <w:pPr>
        <w:spacing w:after="120" w:line="240" w:lineRule="auto"/>
        <w:ind w:left="0" w:right="0" w:firstLine="0"/>
        <w:rPr>
          <w:rFonts w:ascii="Times New Roman" w:hAnsi="Times New Roman" w:cs="Times New Roman"/>
          <w:color w:val="auto"/>
          <w:szCs w:val="24"/>
        </w:rPr>
      </w:pPr>
      <w:r w:rsidRPr="00A0085D">
        <w:rPr>
          <w:rFonts w:ascii="Times New Roman" w:hAnsi="Times New Roman" w:cs="Times New Roman"/>
          <w:color w:val="auto"/>
          <w:szCs w:val="24"/>
        </w:rPr>
        <w:t xml:space="preserve">(2) </w:t>
      </w:r>
      <w:r w:rsidR="00841880" w:rsidRPr="00A0085D">
        <w:rPr>
          <w:rFonts w:ascii="Times New Roman" w:hAnsi="Times New Roman" w:cs="Times New Roman"/>
          <w:color w:val="auto"/>
          <w:szCs w:val="24"/>
        </w:rPr>
        <w:t>Kayıt dondurma,  bir veya daha fazla yarıyılı içeren raporlu olma veya herhangi bir nedenle izinli olma durumlarında öğrencinin burs hakları saklı olmak kaydıyla bursları askıya alınır ve tekrar öğrenime başlayınca bursları devam eder. Bu süre burs v</w:t>
      </w:r>
      <w:r w:rsidR="00FC6882" w:rsidRPr="00A0085D">
        <w:rPr>
          <w:rFonts w:ascii="Times New Roman" w:hAnsi="Times New Roman" w:cs="Times New Roman"/>
          <w:color w:val="auto"/>
          <w:szCs w:val="24"/>
        </w:rPr>
        <w:t xml:space="preserve">erilme süresine dâhil edilmez. </w:t>
      </w:r>
    </w:p>
    <w:p w14:paraId="313D741D" w14:textId="53E266E6" w:rsidR="00841880" w:rsidRPr="00A0085D" w:rsidRDefault="003778F6" w:rsidP="003778F6">
      <w:pPr>
        <w:spacing w:after="120" w:line="240" w:lineRule="auto"/>
        <w:ind w:left="0" w:right="0" w:firstLine="0"/>
        <w:rPr>
          <w:rFonts w:ascii="Times New Roman" w:hAnsi="Times New Roman" w:cs="Times New Roman"/>
          <w:color w:val="auto"/>
          <w:szCs w:val="24"/>
        </w:rPr>
      </w:pPr>
      <w:r w:rsidRPr="00A0085D">
        <w:rPr>
          <w:rFonts w:ascii="Times New Roman" w:hAnsi="Times New Roman" w:cs="Times New Roman"/>
          <w:color w:val="auto"/>
          <w:szCs w:val="24"/>
        </w:rPr>
        <w:lastRenderedPageBreak/>
        <w:t xml:space="preserve">(3) </w:t>
      </w:r>
      <w:r w:rsidR="00841880" w:rsidRPr="00A0085D">
        <w:rPr>
          <w:rFonts w:ascii="Times New Roman" w:hAnsi="Times New Roman" w:cs="Times New Roman"/>
          <w:color w:val="auto"/>
          <w:szCs w:val="24"/>
        </w:rPr>
        <w:t xml:space="preserve">Tüm burslar, öğrencinin başka bir yükseköğretim kurumuna geçiş yaptığı veya öğrenciliği sona erdiği tarih itibariyle kesilir. </w:t>
      </w:r>
    </w:p>
    <w:p w14:paraId="239EA85A" w14:textId="0111105A" w:rsidR="007E6847" w:rsidRPr="00A0085D" w:rsidRDefault="003778F6" w:rsidP="003778F6">
      <w:pPr>
        <w:spacing w:after="120" w:line="240" w:lineRule="auto"/>
        <w:ind w:left="0" w:right="0" w:firstLine="0"/>
        <w:rPr>
          <w:rFonts w:ascii="Times New Roman" w:hAnsi="Times New Roman" w:cs="Times New Roman"/>
          <w:color w:val="auto"/>
          <w:szCs w:val="24"/>
        </w:rPr>
      </w:pPr>
      <w:r w:rsidRPr="00A0085D">
        <w:rPr>
          <w:rFonts w:ascii="Times New Roman" w:hAnsi="Times New Roman" w:cs="Times New Roman"/>
          <w:color w:val="auto"/>
          <w:szCs w:val="24"/>
        </w:rPr>
        <w:t>(4) Yaz Okulu</w:t>
      </w:r>
      <w:r w:rsidR="00841880" w:rsidRPr="00A0085D">
        <w:rPr>
          <w:rFonts w:ascii="Times New Roman" w:hAnsi="Times New Roman" w:cs="Times New Roman"/>
          <w:color w:val="auto"/>
          <w:szCs w:val="24"/>
        </w:rPr>
        <w:t xml:space="preserve"> ücreti, Üniversitemizin yapacağı diğer eğitim uygulamalarına ilişkin ücretler, beslenme, kitap</w:t>
      </w:r>
      <w:r w:rsidR="00965215">
        <w:rPr>
          <w:rFonts w:ascii="Times New Roman" w:hAnsi="Times New Roman" w:cs="Times New Roman"/>
          <w:color w:val="auto"/>
          <w:szCs w:val="24"/>
        </w:rPr>
        <w:t xml:space="preserve"> alımı</w:t>
      </w:r>
      <w:r w:rsidR="00841880" w:rsidRPr="00A0085D">
        <w:rPr>
          <w:rFonts w:ascii="Times New Roman" w:hAnsi="Times New Roman" w:cs="Times New Roman"/>
          <w:color w:val="auto"/>
          <w:szCs w:val="24"/>
        </w:rPr>
        <w:t>, kültür faaliyetleri ve b</w:t>
      </w:r>
      <w:r w:rsidR="00965215">
        <w:rPr>
          <w:rFonts w:ascii="Times New Roman" w:hAnsi="Times New Roman" w:cs="Times New Roman"/>
          <w:color w:val="auto"/>
          <w:szCs w:val="24"/>
        </w:rPr>
        <w:t>enzeri</w:t>
      </w:r>
      <w:r w:rsidR="00841880" w:rsidRPr="00A0085D">
        <w:rPr>
          <w:rFonts w:ascii="Times New Roman" w:hAnsi="Times New Roman" w:cs="Times New Roman"/>
          <w:color w:val="auto"/>
          <w:szCs w:val="24"/>
        </w:rPr>
        <w:t xml:space="preserve"> gi</w:t>
      </w:r>
      <w:r w:rsidR="00F4018C" w:rsidRPr="00A0085D">
        <w:rPr>
          <w:rFonts w:ascii="Times New Roman" w:hAnsi="Times New Roman" w:cs="Times New Roman"/>
          <w:color w:val="auto"/>
          <w:szCs w:val="24"/>
        </w:rPr>
        <w:t>derler burslara dâhil değildir.</w:t>
      </w:r>
    </w:p>
    <w:p w14:paraId="1D9C4C69" w14:textId="68D781E1" w:rsidR="00841880" w:rsidRPr="00A0085D" w:rsidRDefault="003778F6" w:rsidP="003778F6">
      <w:pPr>
        <w:spacing w:after="120" w:line="240" w:lineRule="auto"/>
        <w:ind w:left="0" w:right="0" w:firstLine="0"/>
        <w:rPr>
          <w:rFonts w:ascii="Times New Roman" w:hAnsi="Times New Roman" w:cs="Times New Roman"/>
          <w:color w:val="auto"/>
          <w:szCs w:val="24"/>
        </w:rPr>
      </w:pPr>
      <w:r w:rsidRPr="00A0085D">
        <w:rPr>
          <w:rFonts w:ascii="Times New Roman" w:hAnsi="Times New Roman" w:cs="Times New Roman"/>
          <w:color w:val="auto"/>
          <w:szCs w:val="24"/>
        </w:rPr>
        <w:t xml:space="preserve">(5) </w:t>
      </w:r>
      <w:r w:rsidR="00841880" w:rsidRPr="00A0085D">
        <w:rPr>
          <w:rFonts w:ascii="Times New Roman" w:hAnsi="Times New Roman" w:cs="Times New Roman"/>
          <w:color w:val="auto"/>
          <w:szCs w:val="24"/>
        </w:rPr>
        <w:t xml:space="preserve">Öğrencinin öğrenim ve </w:t>
      </w:r>
      <w:r w:rsidR="00965215">
        <w:rPr>
          <w:rFonts w:ascii="Times New Roman" w:hAnsi="Times New Roman" w:cs="Times New Roman"/>
          <w:color w:val="auto"/>
          <w:szCs w:val="24"/>
        </w:rPr>
        <w:t>tercih</w:t>
      </w:r>
      <w:r w:rsidR="00965215" w:rsidRPr="00A0085D">
        <w:rPr>
          <w:rFonts w:ascii="Times New Roman" w:hAnsi="Times New Roman" w:cs="Times New Roman"/>
          <w:color w:val="auto"/>
          <w:szCs w:val="24"/>
        </w:rPr>
        <w:t xml:space="preserve"> </w:t>
      </w:r>
      <w:r w:rsidR="00F4018C" w:rsidRPr="00A0085D">
        <w:rPr>
          <w:rFonts w:ascii="Times New Roman" w:hAnsi="Times New Roman" w:cs="Times New Roman"/>
          <w:color w:val="auto"/>
          <w:szCs w:val="24"/>
        </w:rPr>
        <w:t xml:space="preserve">bursları haricindeki burstan </w:t>
      </w:r>
      <w:r w:rsidR="00841880" w:rsidRPr="00A0085D">
        <w:rPr>
          <w:rFonts w:ascii="Times New Roman" w:hAnsi="Times New Roman" w:cs="Times New Roman"/>
          <w:color w:val="auto"/>
          <w:szCs w:val="24"/>
        </w:rPr>
        <w:t>yararlanabilmesi için dilekçe veya talep mektubu ile öğrenci işlerin</w:t>
      </w:r>
      <w:r w:rsidR="00FC6882" w:rsidRPr="00A0085D">
        <w:rPr>
          <w:rFonts w:ascii="Times New Roman" w:hAnsi="Times New Roman" w:cs="Times New Roman"/>
          <w:color w:val="auto"/>
          <w:szCs w:val="24"/>
        </w:rPr>
        <w:t xml:space="preserve">e başvuruda bulunması gerekir. </w:t>
      </w:r>
    </w:p>
    <w:p w14:paraId="102C23C0" w14:textId="2E9E71BA" w:rsidR="00841880" w:rsidRPr="00A0085D" w:rsidRDefault="003778F6" w:rsidP="003778F6">
      <w:pPr>
        <w:spacing w:after="120" w:line="240" w:lineRule="auto"/>
        <w:ind w:left="0" w:right="0" w:firstLine="0"/>
        <w:rPr>
          <w:rFonts w:ascii="Times New Roman" w:hAnsi="Times New Roman" w:cs="Times New Roman"/>
          <w:color w:val="auto"/>
          <w:szCs w:val="24"/>
        </w:rPr>
      </w:pPr>
      <w:r w:rsidRPr="00A0085D">
        <w:rPr>
          <w:rFonts w:ascii="Times New Roman" w:hAnsi="Times New Roman" w:cs="Times New Roman"/>
          <w:color w:val="auto"/>
          <w:szCs w:val="24"/>
        </w:rPr>
        <w:t xml:space="preserve">(6) </w:t>
      </w:r>
      <w:r w:rsidR="00841880" w:rsidRPr="00A0085D">
        <w:rPr>
          <w:rFonts w:ascii="Times New Roman" w:hAnsi="Times New Roman" w:cs="Times New Roman"/>
          <w:color w:val="auto"/>
          <w:szCs w:val="24"/>
        </w:rPr>
        <w:t xml:space="preserve">Komisyon, öğrenim ve </w:t>
      </w:r>
      <w:r w:rsidR="00965215">
        <w:rPr>
          <w:rFonts w:ascii="Times New Roman" w:hAnsi="Times New Roman" w:cs="Times New Roman"/>
          <w:color w:val="auto"/>
          <w:szCs w:val="24"/>
        </w:rPr>
        <w:t>tercih</w:t>
      </w:r>
      <w:r w:rsidR="00965215" w:rsidRPr="00A0085D">
        <w:rPr>
          <w:rFonts w:ascii="Times New Roman" w:hAnsi="Times New Roman" w:cs="Times New Roman"/>
          <w:color w:val="auto"/>
          <w:szCs w:val="24"/>
        </w:rPr>
        <w:t xml:space="preserve"> </w:t>
      </w:r>
      <w:r w:rsidR="00841880" w:rsidRPr="00A0085D">
        <w:rPr>
          <w:rFonts w:ascii="Times New Roman" w:hAnsi="Times New Roman" w:cs="Times New Roman"/>
          <w:color w:val="auto"/>
          <w:szCs w:val="24"/>
        </w:rPr>
        <w:t xml:space="preserve">bursları haricindeki burs ile ilgili özel koşullar belirleyebilir.  </w:t>
      </w:r>
    </w:p>
    <w:p w14:paraId="33A9491B" w14:textId="40C02EF7" w:rsidR="00A37EB3" w:rsidRDefault="003778F6" w:rsidP="003778F6">
      <w:pPr>
        <w:spacing w:after="120" w:line="240" w:lineRule="auto"/>
        <w:ind w:left="0" w:right="0" w:firstLine="0"/>
        <w:rPr>
          <w:rFonts w:ascii="Times New Roman" w:hAnsi="Times New Roman" w:cs="Times New Roman"/>
          <w:color w:val="auto"/>
          <w:szCs w:val="24"/>
        </w:rPr>
      </w:pPr>
      <w:r w:rsidRPr="00A0085D">
        <w:rPr>
          <w:rFonts w:ascii="Times New Roman" w:hAnsi="Times New Roman" w:cs="Times New Roman"/>
          <w:color w:val="auto"/>
          <w:szCs w:val="24"/>
        </w:rPr>
        <w:t>(</w:t>
      </w:r>
      <w:r w:rsidR="00F4018C" w:rsidRPr="00A0085D">
        <w:rPr>
          <w:rFonts w:ascii="Times New Roman" w:hAnsi="Times New Roman" w:cs="Times New Roman"/>
          <w:color w:val="auto"/>
          <w:szCs w:val="24"/>
        </w:rPr>
        <w:t>7</w:t>
      </w:r>
      <w:r w:rsidRPr="00A0085D">
        <w:rPr>
          <w:rFonts w:ascii="Times New Roman" w:hAnsi="Times New Roman" w:cs="Times New Roman"/>
          <w:color w:val="auto"/>
          <w:szCs w:val="24"/>
        </w:rPr>
        <w:t xml:space="preserve">) </w:t>
      </w:r>
      <w:r w:rsidR="00A37EB3" w:rsidRPr="00A0085D">
        <w:rPr>
          <w:rFonts w:ascii="Times New Roman" w:hAnsi="Times New Roman" w:cs="Times New Roman"/>
          <w:color w:val="auto"/>
          <w:szCs w:val="24"/>
        </w:rPr>
        <w:t>Öğrencinin birden fazla başlıkta bursluluğu kazanması durumunda sadece en yüksek burs uygulanır. Bursluluk durumu birbiri üzerine eklenmez.</w:t>
      </w:r>
    </w:p>
    <w:p w14:paraId="27D69778" w14:textId="033E2FD2" w:rsidR="00D20731" w:rsidRPr="00A0085D" w:rsidRDefault="00D20731" w:rsidP="003778F6">
      <w:pPr>
        <w:spacing w:after="120" w:line="240" w:lineRule="auto"/>
        <w:ind w:left="0" w:right="0" w:firstLine="0"/>
        <w:rPr>
          <w:rFonts w:ascii="Times New Roman" w:hAnsi="Times New Roman" w:cs="Times New Roman"/>
          <w:color w:val="auto"/>
          <w:szCs w:val="24"/>
        </w:rPr>
      </w:pPr>
      <w:r>
        <w:rPr>
          <w:rFonts w:ascii="Times New Roman" w:hAnsi="Times New Roman" w:cs="Times New Roman"/>
          <w:color w:val="auto"/>
          <w:szCs w:val="24"/>
        </w:rPr>
        <w:t xml:space="preserve">(8) Tüm burslar ve indirimler, </w:t>
      </w:r>
      <w:r w:rsidR="00B729EA">
        <w:rPr>
          <w:rFonts w:ascii="Times New Roman" w:hAnsi="Times New Roman" w:cs="Times New Roman"/>
          <w:color w:val="auto"/>
          <w:szCs w:val="24"/>
        </w:rPr>
        <w:t xml:space="preserve">bu yönergenin 4. Maddesi a bendinde tanımlanan </w:t>
      </w:r>
      <w:r>
        <w:rPr>
          <w:rFonts w:ascii="Times New Roman" w:hAnsi="Times New Roman" w:cs="Times New Roman"/>
          <w:color w:val="auto"/>
          <w:szCs w:val="24"/>
        </w:rPr>
        <w:t>öğrenim ücret</w:t>
      </w:r>
      <w:r w:rsidR="00B729EA">
        <w:rPr>
          <w:rFonts w:ascii="Times New Roman" w:hAnsi="Times New Roman" w:cs="Times New Roman"/>
          <w:color w:val="auto"/>
          <w:szCs w:val="24"/>
        </w:rPr>
        <w:t>i</w:t>
      </w:r>
      <w:r>
        <w:rPr>
          <w:rFonts w:ascii="Times New Roman" w:hAnsi="Times New Roman" w:cs="Times New Roman"/>
          <w:color w:val="auto"/>
          <w:szCs w:val="24"/>
        </w:rPr>
        <w:t xml:space="preserve"> üzerinden hesaplanır.</w:t>
      </w:r>
    </w:p>
    <w:p w14:paraId="0EA5A954" w14:textId="4D1722F0" w:rsidR="00841880" w:rsidRPr="00A0085D" w:rsidRDefault="00F32800" w:rsidP="00FC6882">
      <w:pPr>
        <w:spacing w:after="120" w:line="240" w:lineRule="auto"/>
        <w:ind w:left="0" w:right="0" w:firstLine="0"/>
        <w:rPr>
          <w:rFonts w:ascii="Times New Roman" w:hAnsi="Times New Roman" w:cs="Times New Roman"/>
          <w:b/>
          <w:color w:val="auto"/>
          <w:szCs w:val="24"/>
        </w:rPr>
      </w:pPr>
      <w:r w:rsidRPr="00A0085D">
        <w:rPr>
          <w:rFonts w:ascii="Times New Roman" w:hAnsi="Times New Roman" w:cs="Times New Roman"/>
          <w:b/>
          <w:color w:val="auto"/>
          <w:szCs w:val="24"/>
        </w:rPr>
        <w:t xml:space="preserve">Burs </w:t>
      </w:r>
      <w:r w:rsidR="00841880" w:rsidRPr="00A0085D">
        <w:rPr>
          <w:rFonts w:ascii="Times New Roman" w:hAnsi="Times New Roman" w:cs="Times New Roman"/>
          <w:b/>
          <w:color w:val="auto"/>
          <w:szCs w:val="24"/>
        </w:rPr>
        <w:t xml:space="preserve">Komisyonu </w:t>
      </w:r>
    </w:p>
    <w:p w14:paraId="710A3C36" w14:textId="6A9250A2" w:rsidR="00843CC5" w:rsidRPr="00A0085D" w:rsidRDefault="00841880" w:rsidP="0068383A">
      <w:pPr>
        <w:pStyle w:val="Balk1"/>
        <w:spacing w:after="120" w:line="240" w:lineRule="auto"/>
        <w:ind w:left="0" w:right="0" w:firstLine="0"/>
        <w:jc w:val="both"/>
        <w:rPr>
          <w:rFonts w:ascii="Times New Roman" w:hAnsi="Times New Roman" w:cs="Times New Roman"/>
          <w:b w:val="0"/>
          <w:color w:val="auto"/>
          <w:szCs w:val="24"/>
        </w:rPr>
      </w:pPr>
      <w:r w:rsidRPr="00A0085D">
        <w:rPr>
          <w:rFonts w:ascii="Times New Roman" w:hAnsi="Times New Roman" w:cs="Times New Roman"/>
          <w:color w:val="auto"/>
          <w:szCs w:val="24"/>
        </w:rPr>
        <w:t>MADDE</w:t>
      </w:r>
      <w:r w:rsidR="0068383A" w:rsidRPr="00A0085D">
        <w:rPr>
          <w:rFonts w:ascii="Times New Roman" w:hAnsi="Times New Roman" w:cs="Times New Roman"/>
          <w:color w:val="auto"/>
          <w:szCs w:val="24"/>
        </w:rPr>
        <w:t xml:space="preserve"> 6 – </w:t>
      </w:r>
      <w:r w:rsidR="0068383A" w:rsidRPr="00A0085D">
        <w:rPr>
          <w:rFonts w:ascii="Times New Roman" w:hAnsi="Times New Roman" w:cs="Times New Roman"/>
          <w:b w:val="0"/>
          <w:color w:val="auto"/>
          <w:szCs w:val="24"/>
        </w:rPr>
        <w:t xml:space="preserve">(1) </w:t>
      </w:r>
      <w:r w:rsidRPr="00A0085D">
        <w:rPr>
          <w:rFonts w:ascii="Times New Roman" w:hAnsi="Times New Roman" w:cs="Times New Roman"/>
          <w:b w:val="0"/>
          <w:color w:val="auto"/>
          <w:szCs w:val="24"/>
        </w:rPr>
        <w:t>Burs Komisyonu, her yıl verilecek olan azami burs tutarlarını tespit etmek</w:t>
      </w:r>
      <w:r w:rsidR="0068383A" w:rsidRPr="00A0085D">
        <w:rPr>
          <w:rFonts w:ascii="Times New Roman" w:hAnsi="Times New Roman" w:cs="Times New Roman"/>
          <w:b w:val="0"/>
          <w:color w:val="auto"/>
          <w:szCs w:val="24"/>
        </w:rPr>
        <w:t xml:space="preserve"> ve</w:t>
      </w:r>
      <w:r w:rsidRPr="00A0085D">
        <w:rPr>
          <w:rFonts w:ascii="Times New Roman" w:hAnsi="Times New Roman" w:cs="Times New Roman"/>
          <w:b w:val="0"/>
          <w:color w:val="auto"/>
          <w:szCs w:val="24"/>
        </w:rPr>
        <w:t xml:space="preserve"> öğrencilerin burs taleplerini görüşüp neticelendirmek </w:t>
      </w:r>
      <w:r w:rsidR="0068383A" w:rsidRPr="00A0085D">
        <w:rPr>
          <w:rFonts w:ascii="Times New Roman" w:hAnsi="Times New Roman" w:cs="Times New Roman"/>
          <w:b w:val="0"/>
          <w:color w:val="auto"/>
          <w:szCs w:val="24"/>
        </w:rPr>
        <w:t>üzere Mütevelli Heyeti tarafından belirlenmiş en fazla 7 (yedi) üyeden oluşur. Üyelerden bir tanesi Komisyon Başkanı olarak belirlenir.</w:t>
      </w:r>
    </w:p>
    <w:p w14:paraId="755AB3AF" w14:textId="0975910C" w:rsidR="00841880" w:rsidRPr="00A0085D" w:rsidRDefault="0068383A" w:rsidP="0068383A">
      <w:pPr>
        <w:pStyle w:val="ListeParagraf"/>
        <w:spacing w:after="120" w:line="240" w:lineRule="auto"/>
        <w:ind w:left="0" w:right="0" w:firstLine="0"/>
        <w:contextualSpacing w:val="0"/>
        <w:rPr>
          <w:rFonts w:ascii="Times New Roman" w:hAnsi="Times New Roman" w:cs="Times New Roman"/>
          <w:color w:val="auto"/>
          <w:szCs w:val="24"/>
        </w:rPr>
      </w:pPr>
      <w:r w:rsidRPr="00A0085D">
        <w:rPr>
          <w:rFonts w:ascii="Times New Roman" w:hAnsi="Times New Roman" w:cs="Times New Roman"/>
          <w:color w:val="auto"/>
          <w:szCs w:val="24"/>
        </w:rPr>
        <w:t xml:space="preserve">(2) </w:t>
      </w:r>
      <w:r w:rsidR="00841880" w:rsidRPr="00A0085D">
        <w:rPr>
          <w:rFonts w:ascii="Times New Roman" w:hAnsi="Times New Roman" w:cs="Times New Roman"/>
          <w:color w:val="auto"/>
          <w:szCs w:val="24"/>
        </w:rPr>
        <w:t xml:space="preserve">Üyelerden istifa, emeklilik ya da nakil gibi sebeplerle komisyondan ayrılanların yerine kalan süreyi tamamlamak üzere Rektör tarafından yeni atama yapılır. </w:t>
      </w:r>
    </w:p>
    <w:p w14:paraId="33AC4653" w14:textId="25069E4C" w:rsidR="00841880" w:rsidRPr="00A0085D" w:rsidRDefault="0068383A" w:rsidP="0068383A">
      <w:pPr>
        <w:spacing w:after="120" w:line="240" w:lineRule="auto"/>
        <w:ind w:left="0" w:right="0" w:firstLine="0"/>
        <w:rPr>
          <w:rFonts w:ascii="Times New Roman" w:hAnsi="Times New Roman" w:cs="Times New Roman"/>
          <w:color w:val="auto"/>
          <w:szCs w:val="24"/>
        </w:rPr>
      </w:pPr>
      <w:r w:rsidRPr="00A0085D">
        <w:rPr>
          <w:rFonts w:ascii="Times New Roman" w:hAnsi="Times New Roman" w:cs="Times New Roman"/>
          <w:color w:val="auto"/>
          <w:szCs w:val="24"/>
        </w:rPr>
        <w:t xml:space="preserve">(3) </w:t>
      </w:r>
      <w:r w:rsidR="00841880" w:rsidRPr="00A0085D">
        <w:rPr>
          <w:rFonts w:ascii="Times New Roman" w:hAnsi="Times New Roman" w:cs="Times New Roman"/>
          <w:color w:val="auto"/>
          <w:szCs w:val="24"/>
        </w:rPr>
        <w:t xml:space="preserve">Komisyon salt çoğunluk ile toplanır ve karar alır. Oyların eşitliği halinde Komisyon başkanının oyu esas alınır.  </w:t>
      </w:r>
    </w:p>
    <w:p w14:paraId="73129A78" w14:textId="33F70C11" w:rsidR="00841880" w:rsidRDefault="0068383A" w:rsidP="0068383A">
      <w:pPr>
        <w:spacing w:after="120" w:line="240" w:lineRule="auto"/>
        <w:ind w:left="0" w:right="0" w:firstLine="0"/>
        <w:rPr>
          <w:rFonts w:ascii="Times New Roman" w:hAnsi="Times New Roman" w:cs="Times New Roman"/>
          <w:color w:val="auto"/>
          <w:szCs w:val="24"/>
        </w:rPr>
      </w:pPr>
      <w:r w:rsidRPr="00A0085D">
        <w:rPr>
          <w:rFonts w:ascii="Times New Roman" w:hAnsi="Times New Roman" w:cs="Times New Roman"/>
          <w:color w:val="auto"/>
          <w:szCs w:val="24"/>
        </w:rPr>
        <w:t xml:space="preserve">(4) </w:t>
      </w:r>
      <w:r w:rsidR="00841880" w:rsidRPr="00A0085D">
        <w:rPr>
          <w:rFonts w:ascii="Times New Roman" w:hAnsi="Times New Roman" w:cs="Times New Roman"/>
          <w:color w:val="auto"/>
          <w:szCs w:val="24"/>
        </w:rPr>
        <w:t>Komisyon kararında burs süresi, miktarı veya oranı, varsa özel koş</w:t>
      </w:r>
      <w:r w:rsidRPr="00A0085D">
        <w:rPr>
          <w:rFonts w:ascii="Times New Roman" w:hAnsi="Times New Roman" w:cs="Times New Roman"/>
          <w:color w:val="auto"/>
          <w:szCs w:val="24"/>
        </w:rPr>
        <w:t xml:space="preserve">ulları açık olarak belirtilir. </w:t>
      </w:r>
    </w:p>
    <w:p w14:paraId="2796B8A7" w14:textId="3ED0DF0B" w:rsidR="004E5256" w:rsidRDefault="004E5256" w:rsidP="0068383A">
      <w:pPr>
        <w:spacing w:after="120" w:line="240" w:lineRule="auto"/>
        <w:ind w:left="0" w:right="0" w:firstLine="0"/>
        <w:rPr>
          <w:rFonts w:ascii="Times New Roman" w:hAnsi="Times New Roman" w:cs="Times New Roman"/>
          <w:color w:val="auto"/>
          <w:szCs w:val="24"/>
        </w:rPr>
      </w:pPr>
      <w:r>
        <w:rPr>
          <w:rFonts w:ascii="Times New Roman" w:hAnsi="Times New Roman" w:cs="Times New Roman"/>
          <w:color w:val="auto"/>
          <w:szCs w:val="24"/>
        </w:rPr>
        <w:t>(5) Komisyon kararı tavsiye niteliğinde olup, Mütevelli</w:t>
      </w:r>
      <w:r w:rsidR="00D20731">
        <w:rPr>
          <w:rFonts w:ascii="Times New Roman" w:hAnsi="Times New Roman" w:cs="Times New Roman"/>
          <w:color w:val="auto"/>
          <w:szCs w:val="24"/>
        </w:rPr>
        <w:t xml:space="preserve"> Heyeti</w:t>
      </w:r>
      <w:r>
        <w:rPr>
          <w:rFonts w:ascii="Times New Roman" w:hAnsi="Times New Roman" w:cs="Times New Roman"/>
          <w:color w:val="auto"/>
          <w:szCs w:val="24"/>
        </w:rPr>
        <w:t xml:space="preserve"> onayından sonra yürürlük kazanır.</w:t>
      </w:r>
    </w:p>
    <w:p w14:paraId="6E0979FE" w14:textId="11C78F42" w:rsidR="008B0DDD" w:rsidRPr="008B0DDD" w:rsidRDefault="008B0DDD" w:rsidP="0068383A">
      <w:pPr>
        <w:spacing w:after="120" w:line="240" w:lineRule="auto"/>
        <w:ind w:left="0" w:right="0" w:firstLine="0"/>
        <w:rPr>
          <w:rFonts w:ascii="Times New Roman" w:hAnsi="Times New Roman" w:cs="Times New Roman"/>
          <w:color w:val="auto"/>
          <w:szCs w:val="24"/>
        </w:rPr>
      </w:pPr>
      <w:r w:rsidRPr="000E2E3D">
        <w:rPr>
          <w:rFonts w:ascii="Times New Roman" w:hAnsi="Times New Roman" w:cs="Times New Roman"/>
          <w:color w:val="auto"/>
          <w:szCs w:val="24"/>
        </w:rPr>
        <w:t>(6) Burs komisyonunun</w:t>
      </w:r>
      <w:r w:rsidR="0095018E">
        <w:rPr>
          <w:rFonts w:ascii="Times New Roman" w:hAnsi="Times New Roman" w:cs="Times New Roman"/>
          <w:color w:val="auto"/>
          <w:szCs w:val="24"/>
        </w:rPr>
        <w:t xml:space="preserve"> s</w:t>
      </w:r>
      <w:r>
        <w:rPr>
          <w:rFonts w:ascii="Times New Roman" w:hAnsi="Times New Roman" w:cs="Times New Roman"/>
          <w:color w:val="auto"/>
          <w:szCs w:val="24"/>
        </w:rPr>
        <w:t>ekret</w:t>
      </w:r>
      <w:r w:rsidR="00CB63DA">
        <w:rPr>
          <w:rFonts w:ascii="Times New Roman" w:hAnsi="Times New Roman" w:cs="Times New Roman"/>
          <w:color w:val="auto"/>
          <w:szCs w:val="24"/>
        </w:rPr>
        <w:t>a</w:t>
      </w:r>
      <w:r>
        <w:rPr>
          <w:rFonts w:ascii="Times New Roman" w:hAnsi="Times New Roman" w:cs="Times New Roman"/>
          <w:color w:val="auto"/>
          <w:szCs w:val="24"/>
        </w:rPr>
        <w:t>r</w:t>
      </w:r>
      <w:r w:rsidR="0095018E">
        <w:rPr>
          <w:rFonts w:ascii="Times New Roman" w:hAnsi="Times New Roman" w:cs="Times New Roman"/>
          <w:color w:val="auto"/>
          <w:szCs w:val="24"/>
        </w:rPr>
        <w:t>ya</w:t>
      </w:r>
      <w:r>
        <w:rPr>
          <w:rFonts w:ascii="Times New Roman" w:hAnsi="Times New Roman" w:cs="Times New Roman"/>
          <w:color w:val="auto"/>
          <w:szCs w:val="24"/>
        </w:rPr>
        <w:t xml:space="preserve"> işlemleri Öğrenci İşleri Müdürlüğü tarafından yürütülür.</w:t>
      </w:r>
      <w:r w:rsidRPr="008B0DDD">
        <w:rPr>
          <w:rFonts w:ascii="Times New Roman" w:hAnsi="Times New Roman" w:cs="Times New Roman"/>
          <w:color w:val="auto"/>
          <w:szCs w:val="24"/>
        </w:rPr>
        <w:t xml:space="preserve"> </w:t>
      </w:r>
    </w:p>
    <w:p w14:paraId="4C750E1F" w14:textId="77777777" w:rsidR="004E5256" w:rsidRPr="00A0085D" w:rsidRDefault="004E5256" w:rsidP="0068383A">
      <w:pPr>
        <w:spacing w:after="120" w:line="240" w:lineRule="auto"/>
        <w:ind w:left="0" w:right="0" w:firstLine="0"/>
        <w:rPr>
          <w:rFonts w:ascii="Times New Roman" w:hAnsi="Times New Roman" w:cs="Times New Roman"/>
          <w:color w:val="auto"/>
          <w:szCs w:val="24"/>
        </w:rPr>
      </w:pPr>
    </w:p>
    <w:p w14:paraId="302FD3AC" w14:textId="77777777" w:rsidR="00841880" w:rsidRPr="00A0085D" w:rsidRDefault="00841880" w:rsidP="00FC6882">
      <w:pPr>
        <w:spacing w:after="120" w:line="240" w:lineRule="auto"/>
        <w:ind w:left="0" w:right="0" w:firstLine="0"/>
        <w:jc w:val="center"/>
        <w:rPr>
          <w:rFonts w:ascii="Times New Roman" w:hAnsi="Times New Roman" w:cs="Times New Roman"/>
          <w:color w:val="auto"/>
          <w:szCs w:val="24"/>
        </w:rPr>
      </w:pPr>
      <w:r w:rsidRPr="00A0085D">
        <w:rPr>
          <w:rFonts w:ascii="Times New Roman" w:hAnsi="Times New Roman" w:cs="Times New Roman"/>
          <w:b/>
          <w:color w:val="auto"/>
          <w:szCs w:val="24"/>
        </w:rPr>
        <w:t>ÜÇÜNCÜ BÖLÜM</w:t>
      </w:r>
    </w:p>
    <w:p w14:paraId="35D83FAF" w14:textId="77777777" w:rsidR="00841880" w:rsidRPr="00A0085D" w:rsidRDefault="00841880" w:rsidP="00FC6882">
      <w:pPr>
        <w:spacing w:after="120" w:line="240" w:lineRule="auto"/>
        <w:ind w:left="0" w:right="0" w:firstLine="0"/>
        <w:jc w:val="center"/>
        <w:rPr>
          <w:rFonts w:ascii="Times New Roman" w:hAnsi="Times New Roman" w:cs="Times New Roman"/>
          <w:color w:val="auto"/>
          <w:szCs w:val="24"/>
        </w:rPr>
      </w:pPr>
      <w:r w:rsidRPr="00A0085D">
        <w:rPr>
          <w:rFonts w:ascii="Times New Roman" w:hAnsi="Times New Roman" w:cs="Times New Roman"/>
          <w:b/>
          <w:color w:val="auto"/>
          <w:szCs w:val="24"/>
        </w:rPr>
        <w:t>BURSLAR</w:t>
      </w:r>
    </w:p>
    <w:p w14:paraId="440FDA04" w14:textId="67B1B383" w:rsidR="00841880" w:rsidRPr="00A0085D" w:rsidRDefault="00841880" w:rsidP="00FC6882">
      <w:pPr>
        <w:spacing w:after="120" w:line="240" w:lineRule="auto"/>
        <w:ind w:left="0" w:right="0" w:firstLine="0"/>
        <w:jc w:val="left"/>
        <w:rPr>
          <w:rFonts w:ascii="Times New Roman" w:hAnsi="Times New Roman" w:cs="Times New Roman"/>
          <w:b/>
          <w:color w:val="auto"/>
          <w:szCs w:val="24"/>
        </w:rPr>
      </w:pPr>
      <w:r w:rsidRPr="00A0085D">
        <w:rPr>
          <w:rFonts w:ascii="Times New Roman" w:hAnsi="Times New Roman" w:cs="Times New Roman"/>
          <w:b/>
          <w:color w:val="auto"/>
          <w:szCs w:val="24"/>
        </w:rPr>
        <w:t xml:space="preserve">Öğrenim </w:t>
      </w:r>
      <w:r w:rsidR="00965215">
        <w:rPr>
          <w:rFonts w:ascii="Times New Roman" w:hAnsi="Times New Roman" w:cs="Times New Roman"/>
          <w:b/>
          <w:color w:val="auto"/>
          <w:szCs w:val="24"/>
        </w:rPr>
        <w:t xml:space="preserve">ve Tercih </w:t>
      </w:r>
      <w:r w:rsidRPr="00A0085D">
        <w:rPr>
          <w:rFonts w:ascii="Times New Roman" w:hAnsi="Times New Roman" w:cs="Times New Roman"/>
          <w:b/>
          <w:color w:val="auto"/>
          <w:szCs w:val="24"/>
        </w:rPr>
        <w:t>Bursları</w:t>
      </w:r>
    </w:p>
    <w:p w14:paraId="3820838A" w14:textId="69238560" w:rsidR="00841880" w:rsidRPr="00A0085D" w:rsidRDefault="00841880" w:rsidP="00AC54E1">
      <w:pPr>
        <w:pStyle w:val="Balk1"/>
        <w:spacing w:after="120" w:line="240" w:lineRule="auto"/>
        <w:ind w:left="0" w:right="0" w:firstLine="0"/>
        <w:jc w:val="both"/>
        <w:rPr>
          <w:rFonts w:ascii="Times New Roman" w:hAnsi="Times New Roman" w:cs="Times New Roman"/>
          <w:b w:val="0"/>
          <w:color w:val="auto"/>
          <w:szCs w:val="24"/>
        </w:rPr>
      </w:pPr>
      <w:r w:rsidRPr="00A0085D">
        <w:rPr>
          <w:rFonts w:ascii="Times New Roman" w:hAnsi="Times New Roman" w:cs="Times New Roman"/>
          <w:color w:val="auto"/>
          <w:szCs w:val="24"/>
        </w:rPr>
        <w:t xml:space="preserve">MADDE 7 </w:t>
      </w:r>
      <w:r w:rsidR="00AC54E1" w:rsidRPr="00A0085D">
        <w:rPr>
          <w:rFonts w:ascii="Times New Roman" w:hAnsi="Times New Roman" w:cs="Times New Roman"/>
          <w:color w:val="auto"/>
          <w:szCs w:val="24"/>
        </w:rPr>
        <w:t xml:space="preserve">– </w:t>
      </w:r>
      <w:r w:rsidR="00AC54E1" w:rsidRPr="00A0085D">
        <w:rPr>
          <w:rFonts w:ascii="Times New Roman" w:hAnsi="Times New Roman" w:cs="Times New Roman"/>
          <w:b w:val="0"/>
          <w:color w:val="auto"/>
          <w:szCs w:val="24"/>
        </w:rPr>
        <w:t xml:space="preserve">(1) </w:t>
      </w:r>
      <w:r w:rsidRPr="00A0085D">
        <w:rPr>
          <w:rFonts w:ascii="Times New Roman" w:hAnsi="Times New Roman" w:cs="Times New Roman"/>
          <w:b w:val="0"/>
          <w:color w:val="auto"/>
          <w:szCs w:val="24"/>
        </w:rPr>
        <w:t xml:space="preserve">Öğrenim Bursları ÖSYM Yükseköğretim Programları ve Kontenjanları Kılavuzu’nda gösterilen Üniversitenin burslu bölüm veya programlarından birini kazanan ve yerleşen öğrencilerin öğrenim ücretlerine ilgili kılavuzda gösterilen oranda indirimin yapıldığı burslardır. </w:t>
      </w:r>
    </w:p>
    <w:p w14:paraId="774DC448" w14:textId="3B6D9455" w:rsidR="007356DF" w:rsidRPr="00A0085D" w:rsidRDefault="00AC54E1" w:rsidP="00AC54E1">
      <w:pPr>
        <w:spacing w:after="120" w:line="240" w:lineRule="auto"/>
        <w:ind w:left="0" w:right="0" w:firstLine="0"/>
        <w:rPr>
          <w:rFonts w:ascii="Times New Roman" w:hAnsi="Times New Roman" w:cs="Times New Roman"/>
          <w:color w:val="auto"/>
          <w:szCs w:val="24"/>
        </w:rPr>
      </w:pPr>
      <w:r w:rsidRPr="00A0085D">
        <w:rPr>
          <w:rFonts w:ascii="Times New Roman" w:hAnsi="Times New Roman" w:cs="Times New Roman"/>
          <w:color w:val="auto"/>
          <w:szCs w:val="24"/>
        </w:rPr>
        <w:t xml:space="preserve">(2) </w:t>
      </w:r>
      <w:r w:rsidR="00841880" w:rsidRPr="00A0085D">
        <w:rPr>
          <w:rFonts w:ascii="Times New Roman" w:hAnsi="Times New Roman" w:cs="Times New Roman"/>
          <w:color w:val="auto"/>
          <w:szCs w:val="24"/>
        </w:rPr>
        <w:t xml:space="preserve">Burstan yararlanabilmek için merkezi yerleştirme puan sonucuna göre burslu bölümlerden birini kazanmış olmak gerekir. ÖSYM kılavuzunda bölüm veya programlar için belirtilen sayıda öğrenci </w:t>
      </w:r>
      <w:r w:rsidR="007356DF" w:rsidRPr="00A0085D">
        <w:rPr>
          <w:rFonts w:ascii="Times New Roman" w:hAnsi="Times New Roman" w:cs="Times New Roman"/>
          <w:color w:val="auto"/>
          <w:szCs w:val="24"/>
        </w:rPr>
        <w:t xml:space="preserve">kazandığı burs oranında indirimden </w:t>
      </w:r>
      <w:r w:rsidR="00841880" w:rsidRPr="00A0085D">
        <w:rPr>
          <w:rFonts w:ascii="Times New Roman" w:hAnsi="Times New Roman" w:cs="Times New Roman"/>
          <w:color w:val="auto"/>
          <w:szCs w:val="24"/>
        </w:rPr>
        <w:t xml:space="preserve">yararlanır. </w:t>
      </w:r>
    </w:p>
    <w:p w14:paraId="3FA24863" w14:textId="4A44BC03" w:rsidR="00841880" w:rsidRPr="00A0085D" w:rsidRDefault="00965215" w:rsidP="00AC54E1">
      <w:pPr>
        <w:spacing w:after="120" w:line="240" w:lineRule="auto"/>
        <w:ind w:left="0" w:right="0" w:firstLine="0"/>
        <w:rPr>
          <w:rFonts w:ascii="Times New Roman" w:hAnsi="Times New Roman" w:cs="Times New Roman"/>
          <w:color w:val="auto"/>
          <w:szCs w:val="24"/>
        </w:rPr>
      </w:pPr>
      <w:r>
        <w:rPr>
          <w:rFonts w:ascii="Times New Roman" w:hAnsi="Times New Roman" w:cs="Times New Roman"/>
          <w:color w:val="auto"/>
          <w:szCs w:val="24"/>
        </w:rPr>
        <w:t>(</w:t>
      </w:r>
      <w:r w:rsidR="00220695">
        <w:rPr>
          <w:rFonts w:ascii="Times New Roman" w:hAnsi="Times New Roman" w:cs="Times New Roman"/>
          <w:color w:val="auto"/>
          <w:szCs w:val="24"/>
        </w:rPr>
        <w:t>3</w:t>
      </w:r>
      <w:r>
        <w:rPr>
          <w:rFonts w:ascii="Times New Roman" w:hAnsi="Times New Roman" w:cs="Times New Roman"/>
          <w:color w:val="auto"/>
          <w:szCs w:val="24"/>
        </w:rPr>
        <w:t xml:space="preserve">) Tercih bursu Üniversiteyi ilk 10 sıra arasında tercih eden öğrencilere verilen burslardır. Bu bursların verilip verilmeyeceği, miktarları veya oranları her yıl tercih döneminden önce Mütevelli Heyet tarafından belirlenir. </w:t>
      </w:r>
    </w:p>
    <w:p w14:paraId="38707E2D" w14:textId="375A9DA6" w:rsidR="00220695" w:rsidRDefault="00220695" w:rsidP="00220695">
      <w:pPr>
        <w:spacing w:after="120" w:line="240" w:lineRule="auto"/>
        <w:ind w:left="0" w:right="0" w:firstLine="0"/>
        <w:rPr>
          <w:rFonts w:ascii="Times New Roman" w:hAnsi="Times New Roman" w:cs="Times New Roman"/>
          <w:color w:val="auto"/>
          <w:szCs w:val="24"/>
        </w:rPr>
      </w:pPr>
      <w:r>
        <w:rPr>
          <w:rFonts w:ascii="Times New Roman" w:hAnsi="Times New Roman" w:cs="Times New Roman"/>
          <w:color w:val="auto"/>
          <w:szCs w:val="24"/>
        </w:rPr>
        <w:t>(4</w:t>
      </w:r>
      <w:r w:rsidRPr="00A0085D">
        <w:rPr>
          <w:rFonts w:ascii="Times New Roman" w:hAnsi="Times New Roman" w:cs="Times New Roman"/>
          <w:color w:val="auto"/>
          <w:szCs w:val="24"/>
        </w:rPr>
        <w:t xml:space="preserve">) </w:t>
      </w:r>
      <w:r>
        <w:rPr>
          <w:rFonts w:ascii="Times New Roman" w:hAnsi="Times New Roman" w:cs="Times New Roman"/>
          <w:color w:val="auto"/>
          <w:szCs w:val="24"/>
        </w:rPr>
        <w:t>Öğrenim ve Tercih b</w:t>
      </w:r>
      <w:r w:rsidRPr="00A0085D">
        <w:rPr>
          <w:rFonts w:ascii="Times New Roman" w:hAnsi="Times New Roman" w:cs="Times New Roman"/>
          <w:color w:val="auto"/>
          <w:szCs w:val="24"/>
        </w:rPr>
        <w:t>urs</w:t>
      </w:r>
      <w:r>
        <w:rPr>
          <w:rFonts w:ascii="Times New Roman" w:hAnsi="Times New Roman" w:cs="Times New Roman"/>
          <w:color w:val="auto"/>
          <w:szCs w:val="24"/>
        </w:rPr>
        <w:t>larının</w:t>
      </w:r>
      <w:r w:rsidRPr="00A0085D">
        <w:rPr>
          <w:rFonts w:ascii="Times New Roman" w:hAnsi="Times New Roman" w:cs="Times New Roman"/>
          <w:color w:val="auto"/>
          <w:szCs w:val="24"/>
        </w:rPr>
        <w:t xml:space="preserve"> süresi, öğrencinin kayıtlı olduğu programın ÖSYM kılavuzunda belirtilen süresi kadardır. </w:t>
      </w:r>
    </w:p>
    <w:p w14:paraId="6B15183E" w14:textId="4D2FDBF6" w:rsidR="00841880" w:rsidRPr="00A0085D" w:rsidRDefault="00220695" w:rsidP="00FC6882">
      <w:pPr>
        <w:pStyle w:val="Balk1"/>
        <w:spacing w:after="120" w:line="240" w:lineRule="auto"/>
        <w:ind w:left="0" w:right="0" w:firstLine="0"/>
        <w:jc w:val="both"/>
        <w:rPr>
          <w:rFonts w:ascii="Times New Roman" w:hAnsi="Times New Roman" w:cs="Times New Roman"/>
          <w:b w:val="0"/>
          <w:color w:val="auto"/>
          <w:szCs w:val="24"/>
        </w:rPr>
      </w:pPr>
      <w:r w:rsidRPr="00A0085D" w:rsidDel="00F50078">
        <w:rPr>
          <w:rFonts w:ascii="Times New Roman" w:hAnsi="Times New Roman" w:cs="Times New Roman"/>
          <w:color w:val="auto"/>
          <w:szCs w:val="24"/>
        </w:rPr>
        <w:lastRenderedPageBreak/>
        <w:t xml:space="preserve"> </w:t>
      </w:r>
      <w:r w:rsidR="00841880" w:rsidRPr="00A0085D">
        <w:rPr>
          <w:rFonts w:ascii="Times New Roman" w:hAnsi="Times New Roman" w:cs="Times New Roman"/>
          <w:color w:val="auto"/>
          <w:szCs w:val="24"/>
        </w:rPr>
        <w:t xml:space="preserve">Akademik Başarı Bursları </w:t>
      </w:r>
      <w:r w:rsidR="00841880" w:rsidRPr="00A0085D">
        <w:rPr>
          <w:rFonts w:ascii="Times New Roman" w:hAnsi="Times New Roman" w:cs="Times New Roman"/>
          <w:b w:val="0"/>
          <w:color w:val="auto"/>
          <w:szCs w:val="24"/>
        </w:rPr>
        <w:t xml:space="preserve"> </w:t>
      </w:r>
    </w:p>
    <w:p w14:paraId="4DDEDE41" w14:textId="62571A35" w:rsidR="00841880" w:rsidRPr="00A0085D" w:rsidRDefault="00841880" w:rsidP="00AC54E1">
      <w:pPr>
        <w:pStyle w:val="Balk1"/>
        <w:spacing w:after="120" w:line="240" w:lineRule="auto"/>
        <w:ind w:left="0" w:right="0" w:firstLine="0"/>
        <w:jc w:val="both"/>
        <w:rPr>
          <w:rFonts w:ascii="Times New Roman" w:hAnsi="Times New Roman" w:cs="Times New Roman"/>
          <w:b w:val="0"/>
          <w:color w:val="auto"/>
          <w:szCs w:val="24"/>
        </w:rPr>
      </w:pPr>
      <w:r w:rsidRPr="00A0085D">
        <w:rPr>
          <w:rFonts w:ascii="Times New Roman" w:hAnsi="Times New Roman" w:cs="Times New Roman"/>
          <w:color w:val="auto"/>
          <w:szCs w:val="24"/>
        </w:rPr>
        <w:t xml:space="preserve">MADDE 8 </w:t>
      </w:r>
      <w:r w:rsidR="00AC54E1" w:rsidRPr="00A0085D">
        <w:rPr>
          <w:rFonts w:ascii="Times New Roman" w:hAnsi="Times New Roman" w:cs="Times New Roman"/>
          <w:color w:val="auto"/>
          <w:szCs w:val="24"/>
        </w:rPr>
        <w:t xml:space="preserve">– </w:t>
      </w:r>
      <w:r w:rsidR="00AC54E1" w:rsidRPr="00A0085D">
        <w:rPr>
          <w:rFonts w:ascii="Times New Roman" w:hAnsi="Times New Roman" w:cs="Times New Roman"/>
          <w:b w:val="0"/>
          <w:color w:val="auto"/>
          <w:szCs w:val="24"/>
        </w:rPr>
        <w:t>(1)</w:t>
      </w:r>
      <w:r w:rsidRPr="00A0085D">
        <w:rPr>
          <w:rFonts w:ascii="Times New Roman" w:hAnsi="Times New Roman" w:cs="Times New Roman"/>
          <w:b w:val="0"/>
          <w:color w:val="auto"/>
          <w:szCs w:val="24"/>
        </w:rPr>
        <w:t xml:space="preserve"> Öğrencinin Akademik Başarı Bursuna başvuruda bulunabilmesi için;  </w:t>
      </w:r>
    </w:p>
    <w:p w14:paraId="7A0134FB" w14:textId="77777777" w:rsidR="00841880" w:rsidRPr="00A0085D" w:rsidRDefault="00841880" w:rsidP="00AC54E1">
      <w:pPr>
        <w:pStyle w:val="ListeParagraf"/>
        <w:numPr>
          <w:ilvl w:val="0"/>
          <w:numId w:val="32"/>
        </w:numPr>
        <w:spacing w:after="120" w:line="240" w:lineRule="auto"/>
        <w:ind w:right="0" w:hanging="284"/>
        <w:contextualSpacing w:val="0"/>
        <w:rPr>
          <w:rFonts w:ascii="Times New Roman" w:hAnsi="Times New Roman" w:cs="Times New Roman"/>
          <w:color w:val="auto"/>
          <w:szCs w:val="24"/>
        </w:rPr>
      </w:pPr>
      <w:r w:rsidRPr="00A0085D">
        <w:rPr>
          <w:rFonts w:ascii="Times New Roman" w:hAnsi="Times New Roman" w:cs="Times New Roman"/>
          <w:color w:val="auto"/>
          <w:szCs w:val="24"/>
        </w:rPr>
        <w:t xml:space="preserve">Öğrencinin Üniversitede Yabancı Dil Hazırlık Sınıfı hariç en az iki yarıyıl öğrenim görmüş olması,  </w:t>
      </w:r>
    </w:p>
    <w:p w14:paraId="1B5A8B6E" w14:textId="77777777" w:rsidR="00841880" w:rsidRPr="00A0085D" w:rsidRDefault="00841880" w:rsidP="00AC54E1">
      <w:pPr>
        <w:pStyle w:val="ListeParagraf"/>
        <w:numPr>
          <w:ilvl w:val="0"/>
          <w:numId w:val="32"/>
        </w:numPr>
        <w:spacing w:after="120" w:line="240" w:lineRule="auto"/>
        <w:ind w:right="0" w:hanging="284"/>
        <w:contextualSpacing w:val="0"/>
        <w:rPr>
          <w:rFonts w:ascii="Times New Roman" w:hAnsi="Times New Roman" w:cs="Times New Roman"/>
          <w:color w:val="auto"/>
          <w:szCs w:val="24"/>
        </w:rPr>
      </w:pPr>
      <w:r w:rsidRPr="00A0085D">
        <w:rPr>
          <w:rFonts w:ascii="Times New Roman" w:hAnsi="Times New Roman" w:cs="Times New Roman"/>
          <w:color w:val="auto"/>
          <w:szCs w:val="24"/>
        </w:rPr>
        <w:t xml:space="preserve">Öğretim planlarında ilgili yarıyıllara ilişkin gösterilmiş olan tüm dersleri almış olması,  </w:t>
      </w:r>
    </w:p>
    <w:p w14:paraId="7BA3B361" w14:textId="0A285D17" w:rsidR="00841880" w:rsidRPr="00A0085D" w:rsidRDefault="00841880" w:rsidP="00AC54E1">
      <w:pPr>
        <w:pStyle w:val="ListeParagraf"/>
        <w:numPr>
          <w:ilvl w:val="0"/>
          <w:numId w:val="32"/>
        </w:numPr>
        <w:spacing w:after="120" w:line="240" w:lineRule="auto"/>
        <w:ind w:right="0" w:hanging="284"/>
        <w:contextualSpacing w:val="0"/>
        <w:rPr>
          <w:rFonts w:ascii="Times New Roman" w:hAnsi="Times New Roman" w:cs="Times New Roman"/>
          <w:color w:val="auto"/>
          <w:szCs w:val="24"/>
        </w:rPr>
      </w:pPr>
      <w:r w:rsidRPr="00A0085D">
        <w:rPr>
          <w:rFonts w:ascii="Times New Roman" w:hAnsi="Times New Roman" w:cs="Times New Roman"/>
          <w:color w:val="auto"/>
          <w:szCs w:val="24"/>
        </w:rPr>
        <w:t>Öğrenci Üniversitede lisans eğitimine bahar yarıyılında başla</w:t>
      </w:r>
      <w:r w:rsidR="007356DF" w:rsidRPr="00A0085D">
        <w:rPr>
          <w:rFonts w:ascii="Times New Roman" w:hAnsi="Times New Roman" w:cs="Times New Roman"/>
          <w:color w:val="auto"/>
          <w:szCs w:val="24"/>
        </w:rPr>
        <w:t xml:space="preserve">mış ise </w:t>
      </w:r>
      <w:r w:rsidRPr="00A0085D">
        <w:rPr>
          <w:rFonts w:ascii="Times New Roman" w:hAnsi="Times New Roman" w:cs="Times New Roman"/>
          <w:color w:val="auto"/>
          <w:szCs w:val="24"/>
        </w:rPr>
        <w:t xml:space="preserve">ilgili mevzuata göre ilgili yarıyıla ilişkin alması gereken tüm dersleri almış olması,  </w:t>
      </w:r>
    </w:p>
    <w:p w14:paraId="522587D3" w14:textId="7CF87B0B" w:rsidR="00841880" w:rsidRPr="00A0085D" w:rsidRDefault="00841880" w:rsidP="00AC54E1">
      <w:pPr>
        <w:pStyle w:val="ListeParagraf"/>
        <w:numPr>
          <w:ilvl w:val="0"/>
          <w:numId w:val="32"/>
        </w:numPr>
        <w:spacing w:after="120" w:line="240" w:lineRule="auto"/>
        <w:ind w:right="0" w:hanging="284"/>
        <w:contextualSpacing w:val="0"/>
        <w:rPr>
          <w:rFonts w:ascii="Times New Roman" w:hAnsi="Times New Roman" w:cs="Times New Roman"/>
          <w:color w:val="auto"/>
          <w:szCs w:val="24"/>
        </w:rPr>
      </w:pPr>
      <w:r w:rsidRPr="00A0085D">
        <w:rPr>
          <w:rFonts w:ascii="Times New Roman" w:hAnsi="Times New Roman" w:cs="Times New Roman"/>
          <w:color w:val="auto"/>
          <w:szCs w:val="24"/>
        </w:rPr>
        <w:t xml:space="preserve">Öğrenim gördüğü en son yarıyılın sonunda hesaplanan </w:t>
      </w:r>
      <w:proofErr w:type="spellStart"/>
      <w:r w:rsidRPr="00A0085D">
        <w:rPr>
          <w:rFonts w:ascii="Times New Roman" w:hAnsi="Times New Roman" w:cs="Times New Roman"/>
          <w:color w:val="auto"/>
          <w:szCs w:val="24"/>
        </w:rPr>
        <w:t>GNO’sunun</w:t>
      </w:r>
      <w:proofErr w:type="spellEnd"/>
      <w:r w:rsidRPr="00A0085D">
        <w:rPr>
          <w:rFonts w:ascii="Times New Roman" w:hAnsi="Times New Roman" w:cs="Times New Roman"/>
          <w:color w:val="auto"/>
          <w:szCs w:val="24"/>
        </w:rPr>
        <w:t xml:space="preserve"> 3.</w:t>
      </w:r>
      <w:r w:rsidR="0013219D" w:rsidRPr="00A0085D">
        <w:rPr>
          <w:rFonts w:ascii="Times New Roman" w:hAnsi="Times New Roman" w:cs="Times New Roman"/>
          <w:color w:val="auto"/>
          <w:szCs w:val="24"/>
        </w:rPr>
        <w:t>3</w:t>
      </w:r>
      <w:r w:rsidRPr="00A0085D">
        <w:rPr>
          <w:rFonts w:ascii="Times New Roman" w:hAnsi="Times New Roman" w:cs="Times New Roman"/>
          <w:color w:val="auto"/>
          <w:szCs w:val="24"/>
        </w:rPr>
        <w:t xml:space="preserve">0’a eşit veya büyük olması,  </w:t>
      </w:r>
    </w:p>
    <w:p w14:paraId="00A3D12D" w14:textId="5C52C77D" w:rsidR="00841880" w:rsidRPr="00A0085D" w:rsidRDefault="00F860D5" w:rsidP="00AC54E1">
      <w:pPr>
        <w:spacing w:after="120" w:line="240" w:lineRule="auto"/>
        <w:ind w:left="0" w:right="0" w:firstLine="0"/>
        <w:rPr>
          <w:rFonts w:ascii="Times New Roman" w:hAnsi="Times New Roman" w:cs="Times New Roman"/>
          <w:color w:val="auto"/>
          <w:szCs w:val="24"/>
        </w:rPr>
      </w:pPr>
      <w:r w:rsidRPr="00A0085D" w:rsidDel="00F860D5">
        <w:rPr>
          <w:rFonts w:ascii="Times New Roman" w:hAnsi="Times New Roman" w:cs="Times New Roman"/>
          <w:color w:val="auto"/>
          <w:szCs w:val="24"/>
        </w:rPr>
        <w:t xml:space="preserve"> </w:t>
      </w:r>
      <w:r w:rsidR="00AC54E1" w:rsidRPr="00A0085D">
        <w:rPr>
          <w:rFonts w:ascii="Times New Roman" w:hAnsi="Times New Roman" w:cs="Times New Roman"/>
          <w:color w:val="auto"/>
          <w:szCs w:val="24"/>
        </w:rPr>
        <w:t xml:space="preserve">(2) </w:t>
      </w:r>
      <w:r w:rsidR="00841880" w:rsidRPr="00A0085D">
        <w:rPr>
          <w:rFonts w:ascii="Times New Roman" w:hAnsi="Times New Roman" w:cs="Times New Roman"/>
          <w:color w:val="auto"/>
          <w:szCs w:val="24"/>
        </w:rPr>
        <w:t xml:space="preserve">Öğrencilere </w:t>
      </w:r>
      <w:proofErr w:type="spellStart"/>
      <w:r w:rsidR="00841880" w:rsidRPr="00A0085D">
        <w:rPr>
          <w:rFonts w:ascii="Times New Roman" w:hAnsi="Times New Roman" w:cs="Times New Roman"/>
          <w:color w:val="auto"/>
          <w:szCs w:val="24"/>
        </w:rPr>
        <w:t>GNO’suna</w:t>
      </w:r>
      <w:proofErr w:type="spellEnd"/>
      <w:r w:rsidR="00841880" w:rsidRPr="00A0085D">
        <w:rPr>
          <w:rFonts w:ascii="Times New Roman" w:hAnsi="Times New Roman" w:cs="Times New Roman"/>
          <w:color w:val="auto"/>
          <w:szCs w:val="24"/>
        </w:rPr>
        <w:t xml:space="preserve"> göre öğrencinin öğrenim ücretinden aşağıda belirtilen oranda indirim uygulanır. </w:t>
      </w:r>
    </w:p>
    <w:tbl>
      <w:tblPr>
        <w:tblStyle w:val="TableGrid"/>
        <w:tblW w:w="4727" w:type="dxa"/>
        <w:tblInd w:w="79" w:type="dxa"/>
        <w:tblCellMar>
          <w:top w:w="11" w:type="dxa"/>
          <w:left w:w="70" w:type="dxa"/>
          <w:right w:w="56" w:type="dxa"/>
        </w:tblCellMar>
        <w:tblLook w:val="04A0" w:firstRow="1" w:lastRow="0" w:firstColumn="1" w:lastColumn="0" w:noHBand="0" w:noVBand="1"/>
      </w:tblPr>
      <w:tblGrid>
        <w:gridCol w:w="1395"/>
        <w:gridCol w:w="1553"/>
        <w:gridCol w:w="1779"/>
      </w:tblGrid>
      <w:tr w:rsidR="00A0085D" w:rsidRPr="00A0085D" w14:paraId="6745B5B2" w14:textId="77777777" w:rsidTr="004745D2">
        <w:trPr>
          <w:trHeight w:hRule="exact" w:val="283"/>
        </w:trPr>
        <w:tc>
          <w:tcPr>
            <w:tcW w:w="4727" w:type="dxa"/>
            <w:gridSpan w:val="3"/>
            <w:tcBorders>
              <w:top w:val="single" w:sz="4" w:space="0" w:color="000000"/>
              <w:left w:val="single" w:sz="4" w:space="0" w:color="000000"/>
              <w:bottom w:val="single" w:sz="4" w:space="0" w:color="000000"/>
              <w:right w:val="single" w:sz="4" w:space="0" w:color="000000"/>
            </w:tcBorders>
            <w:vAlign w:val="center"/>
          </w:tcPr>
          <w:p w14:paraId="04F5DDAC" w14:textId="77777777" w:rsidR="00841880" w:rsidRPr="00A0085D" w:rsidRDefault="00841880" w:rsidP="003778F6">
            <w:pPr>
              <w:spacing w:after="120" w:line="240" w:lineRule="auto"/>
              <w:ind w:left="0" w:right="0" w:firstLine="0"/>
              <w:jc w:val="center"/>
              <w:rPr>
                <w:rFonts w:ascii="Times New Roman" w:hAnsi="Times New Roman" w:cs="Times New Roman"/>
                <w:color w:val="auto"/>
                <w:szCs w:val="24"/>
              </w:rPr>
            </w:pPr>
            <w:r w:rsidRPr="00A0085D">
              <w:rPr>
                <w:rFonts w:ascii="Times New Roman" w:hAnsi="Times New Roman" w:cs="Times New Roman"/>
                <w:b/>
                <w:color w:val="auto"/>
                <w:szCs w:val="24"/>
              </w:rPr>
              <w:t>GENEL NOT ORTALAMASI (GNO)</w:t>
            </w:r>
          </w:p>
        </w:tc>
      </w:tr>
      <w:tr w:rsidR="00A0085D" w:rsidRPr="00A0085D" w14:paraId="56448B4C" w14:textId="77777777" w:rsidTr="004745D2">
        <w:trPr>
          <w:trHeight w:hRule="exact" w:val="283"/>
        </w:trPr>
        <w:tc>
          <w:tcPr>
            <w:tcW w:w="1395" w:type="dxa"/>
            <w:tcBorders>
              <w:top w:val="single" w:sz="4" w:space="0" w:color="000000"/>
              <w:left w:val="single" w:sz="4" w:space="0" w:color="000000"/>
              <w:bottom w:val="single" w:sz="4" w:space="0" w:color="000000"/>
              <w:right w:val="single" w:sz="4" w:space="0" w:color="000000"/>
            </w:tcBorders>
            <w:vAlign w:val="center"/>
          </w:tcPr>
          <w:p w14:paraId="78585FED" w14:textId="77777777" w:rsidR="00841880" w:rsidRPr="00A0085D" w:rsidRDefault="00841880" w:rsidP="003778F6">
            <w:pPr>
              <w:spacing w:after="120" w:line="240" w:lineRule="auto"/>
              <w:ind w:left="0" w:right="0" w:firstLine="0"/>
              <w:jc w:val="center"/>
              <w:rPr>
                <w:rFonts w:ascii="Times New Roman" w:hAnsi="Times New Roman" w:cs="Times New Roman"/>
                <w:color w:val="auto"/>
                <w:szCs w:val="24"/>
              </w:rPr>
            </w:pPr>
            <w:r w:rsidRPr="00A0085D">
              <w:rPr>
                <w:rFonts w:ascii="Times New Roman" w:hAnsi="Times New Roman" w:cs="Times New Roman"/>
                <w:b/>
                <w:color w:val="auto"/>
                <w:szCs w:val="24"/>
              </w:rPr>
              <w:t>Alt Sınır</w:t>
            </w:r>
          </w:p>
        </w:tc>
        <w:tc>
          <w:tcPr>
            <w:tcW w:w="1553" w:type="dxa"/>
            <w:tcBorders>
              <w:top w:val="single" w:sz="4" w:space="0" w:color="000000"/>
              <w:left w:val="single" w:sz="4" w:space="0" w:color="000000"/>
              <w:bottom w:val="single" w:sz="4" w:space="0" w:color="000000"/>
              <w:right w:val="single" w:sz="4" w:space="0" w:color="000000"/>
            </w:tcBorders>
            <w:vAlign w:val="center"/>
          </w:tcPr>
          <w:p w14:paraId="7165075F" w14:textId="77777777" w:rsidR="00841880" w:rsidRPr="00A0085D" w:rsidRDefault="00841880" w:rsidP="003778F6">
            <w:pPr>
              <w:spacing w:after="120" w:line="240" w:lineRule="auto"/>
              <w:ind w:left="0" w:right="0" w:firstLine="0"/>
              <w:jc w:val="center"/>
              <w:rPr>
                <w:rFonts w:ascii="Times New Roman" w:hAnsi="Times New Roman" w:cs="Times New Roman"/>
                <w:color w:val="auto"/>
                <w:szCs w:val="24"/>
              </w:rPr>
            </w:pPr>
            <w:r w:rsidRPr="00A0085D">
              <w:rPr>
                <w:rFonts w:ascii="Times New Roman" w:hAnsi="Times New Roman" w:cs="Times New Roman"/>
                <w:b/>
                <w:color w:val="auto"/>
                <w:szCs w:val="24"/>
              </w:rPr>
              <w:t>Üst Sınır</w:t>
            </w:r>
          </w:p>
        </w:tc>
        <w:tc>
          <w:tcPr>
            <w:tcW w:w="1779" w:type="dxa"/>
            <w:tcBorders>
              <w:top w:val="single" w:sz="4" w:space="0" w:color="000000"/>
              <w:left w:val="single" w:sz="4" w:space="0" w:color="000000"/>
              <w:bottom w:val="single" w:sz="4" w:space="0" w:color="000000"/>
              <w:right w:val="single" w:sz="4" w:space="0" w:color="000000"/>
            </w:tcBorders>
            <w:vAlign w:val="center"/>
          </w:tcPr>
          <w:p w14:paraId="4BD8C684" w14:textId="77777777" w:rsidR="00841880" w:rsidRPr="00A0085D" w:rsidRDefault="00841880" w:rsidP="003778F6">
            <w:pPr>
              <w:spacing w:after="120" w:line="240" w:lineRule="auto"/>
              <w:ind w:left="0" w:right="0" w:firstLine="0"/>
              <w:jc w:val="center"/>
              <w:rPr>
                <w:rFonts w:ascii="Times New Roman" w:hAnsi="Times New Roman" w:cs="Times New Roman"/>
                <w:color w:val="auto"/>
                <w:szCs w:val="24"/>
              </w:rPr>
            </w:pPr>
            <w:r w:rsidRPr="00A0085D">
              <w:rPr>
                <w:rFonts w:ascii="Times New Roman" w:hAnsi="Times New Roman" w:cs="Times New Roman"/>
                <w:b/>
                <w:color w:val="auto"/>
                <w:szCs w:val="24"/>
              </w:rPr>
              <w:t>Burs Oranı</w:t>
            </w:r>
          </w:p>
        </w:tc>
      </w:tr>
      <w:tr w:rsidR="00A0085D" w:rsidRPr="00A0085D" w14:paraId="7D55E649" w14:textId="77777777" w:rsidTr="004745D2">
        <w:trPr>
          <w:trHeight w:hRule="exact" w:val="283"/>
        </w:trPr>
        <w:tc>
          <w:tcPr>
            <w:tcW w:w="1395" w:type="dxa"/>
            <w:tcBorders>
              <w:top w:val="single" w:sz="4" w:space="0" w:color="000000"/>
              <w:left w:val="single" w:sz="4" w:space="0" w:color="000000"/>
              <w:bottom w:val="single" w:sz="4" w:space="0" w:color="000000"/>
              <w:right w:val="single" w:sz="4" w:space="0" w:color="000000"/>
            </w:tcBorders>
            <w:vAlign w:val="center"/>
          </w:tcPr>
          <w:p w14:paraId="1EA0B82E" w14:textId="77777777" w:rsidR="00841880" w:rsidRPr="00A0085D" w:rsidRDefault="00C37BBB" w:rsidP="003778F6">
            <w:pPr>
              <w:spacing w:after="120" w:line="240" w:lineRule="auto"/>
              <w:ind w:left="0" w:right="0" w:firstLine="0"/>
              <w:jc w:val="center"/>
              <w:rPr>
                <w:rFonts w:ascii="Times New Roman" w:hAnsi="Times New Roman" w:cs="Times New Roman"/>
                <w:color w:val="auto"/>
                <w:szCs w:val="24"/>
              </w:rPr>
            </w:pPr>
            <w:r w:rsidRPr="00A0085D">
              <w:rPr>
                <w:rFonts w:ascii="Times New Roman" w:hAnsi="Times New Roman" w:cs="Times New Roman"/>
                <w:color w:val="auto"/>
                <w:szCs w:val="24"/>
              </w:rPr>
              <w:t>3,3</w:t>
            </w:r>
            <w:r w:rsidR="00841880" w:rsidRPr="00A0085D">
              <w:rPr>
                <w:rFonts w:ascii="Times New Roman" w:hAnsi="Times New Roman" w:cs="Times New Roman"/>
                <w:color w:val="auto"/>
                <w:szCs w:val="24"/>
              </w:rPr>
              <w:t>0</w:t>
            </w:r>
          </w:p>
        </w:tc>
        <w:tc>
          <w:tcPr>
            <w:tcW w:w="1553" w:type="dxa"/>
            <w:tcBorders>
              <w:top w:val="single" w:sz="4" w:space="0" w:color="000000"/>
              <w:left w:val="single" w:sz="4" w:space="0" w:color="000000"/>
              <w:bottom w:val="single" w:sz="4" w:space="0" w:color="000000"/>
              <w:right w:val="single" w:sz="4" w:space="0" w:color="000000"/>
            </w:tcBorders>
            <w:vAlign w:val="center"/>
          </w:tcPr>
          <w:p w14:paraId="16C680D3" w14:textId="77777777" w:rsidR="00841880" w:rsidRPr="00A0085D" w:rsidRDefault="00C37BBB" w:rsidP="003778F6">
            <w:pPr>
              <w:spacing w:after="120" w:line="240" w:lineRule="auto"/>
              <w:ind w:left="0" w:right="0" w:firstLine="0"/>
              <w:jc w:val="center"/>
              <w:rPr>
                <w:rFonts w:ascii="Times New Roman" w:hAnsi="Times New Roman" w:cs="Times New Roman"/>
                <w:color w:val="auto"/>
                <w:szCs w:val="24"/>
              </w:rPr>
            </w:pPr>
            <w:r w:rsidRPr="00A0085D">
              <w:rPr>
                <w:rFonts w:ascii="Times New Roman" w:hAnsi="Times New Roman" w:cs="Times New Roman"/>
                <w:color w:val="auto"/>
                <w:szCs w:val="24"/>
              </w:rPr>
              <w:t>3,44</w:t>
            </w:r>
          </w:p>
        </w:tc>
        <w:tc>
          <w:tcPr>
            <w:tcW w:w="1779" w:type="dxa"/>
            <w:tcBorders>
              <w:top w:val="single" w:sz="4" w:space="0" w:color="000000"/>
              <w:left w:val="single" w:sz="4" w:space="0" w:color="000000"/>
              <w:bottom w:val="single" w:sz="4" w:space="0" w:color="000000"/>
              <w:right w:val="single" w:sz="4" w:space="0" w:color="000000"/>
            </w:tcBorders>
            <w:vAlign w:val="center"/>
          </w:tcPr>
          <w:p w14:paraId="5848D666" w14:textId="77777777" w:rsidR="00841880" w:rsidRPr="00A0085D" w:rsidRDefault="00841880" w:rsidP="003778F6">
            <w:pPr>
              <w:spacing w:after="120" w:line="240" w:lineRule="auto"/>
              <w:ind w:left="0" w:right="0" w:firstLine="0"/>
              <w:jc w:val="center"/>
              <w:rPr>
                <w:rFonts w:ascii="Times New Roman" w:hAnsi="Times New Roman" w:cs="Times New Roman"/>
                <w:color w:val="auto"/>
                <w:szCs w:val="24"/>
              </w:rPr>
            </w:pPr>
            <w:r w:rsidRPr="00A0085D">
              <w:rPr>
                <w:rFonts w:ascii="Times New Roman" w:hAnsi="Times New Roman" w:cs="Times New Roman"/>
                <w:color w:val="auto"/>
                <w:szCs w:val="24"/>
              </w:rPr>
              <w:t>25%</w:t>
            </w:r>
          </w:p>
        </w:tc>
      </w:tr>
      <w:tr w:rsidR="00A0085D" w:rsidRPr="00A0085D" w14:paraId="41D67327" w14:textId="77777777" w:rsidTr="004745D2">
        <w:trPr>
          <w:trHeight w:hRule="exact" w:val="283"/>
        </w:trPr>
        <w:tc>
          <w:tcPr>
            <w:tcW w:w="1395" w:type="dxa"/>
            <w:tcBorders>
              <w:top w:val="single" w:sz="4" w:space="0" w:color="000000"/>
              <w:left w:val="single" w:sz="4" w:space="0" w:color="000000"/>
              <w:bottom w:val="single" w:sz="4" w:space="0" w:color="000000"/>
              <w:right w:val="single" w:sz="4" w:space="0" w:color="000000"/>
            </w:tcBorders>
            <w:vAlign w:val="center"/>
          </w:tcPr>
          <w:p w14:paraId="6370798D" w14:textId="77777777" w:rsidR="00841880" w:rsidRPr="00A0085D" w:rsidRDefault="00C37BBB" w:rsidP="003778F6">
            <w:pPr>
              <w:spacing w:after="120" w:line="240" w:lineRule="auto"/>
              <w:ind w:left="0" w:right="0" w:firstLine="0"/>
              <w:jc w:val="center"/>
              <w:rPr>
                <w:rFonts w:ascii="Times New Roman" w:hAnsi="Times New Roman" w:cs="Times New Roman"/>
                <w:color w:val="auto"/>
                <w:szCs w:val="24"/>
              </w:rPr>
            </w:pPr>
            <w:r w:rsidRPr="00A0085D">
              <w:rPr>
                <w:rFonts w:ascii="Times New Roman" w:hAnsi="Times New Roman" w:cs="Times New Roman"/>
                <w:color w:val="auto"/>
                <w:szCs w:val="24"/>
              </w:rPr>
              <w:t>3,45</w:t>
            </w:r>
          </w:p>
        </w:tc>
        <w:tc>
          <w:tcPr>
            <w:tcW w:w="1553" w:type="dxa"/>
            <w:tcBorders>
              <w:top w:val="single" w:sz="4" w:space="0" w:color="000000"/>
              <w:left w:val="single" w:sz="4" w:space="0" w:color="000000"/>
              <w:bottom w:val="single" w:sz="4" w:space="0" w:color="000000"/>
              <w:right w:val="single" w:sz="4" w:space="0" w:color="000000"/>
            </w:tcBorders>
            <w:vAlign w:val="center"/>
          </w:tcPr>
          <w:p w14:paraId="6CF3F9F3" w14:textId="77777777" w:rsidR="00841880" w:rsidRPr="00A0085D" w:rsidRDefault="00C37BBB" w:rsidP="003778F6">
            <w:pPr>
              <w:spacing w:after="120" w:line="240" w:lineRule="auto"/>
              <w:ind w:left="0" w:right="0" w:firstLine="0"/>
              <w:jc w:val="center"/>
              <w:rPr>
                <w:rFonts w:ascii="Times New Roman" w:hAnsi="Times New Roman" w:cs="Times New Roman"/>
                <w:color w:val="auto"/>
                <w:szCs w:val="24"/>
              </w:rPr>
            </w:pPr>
            <w:r w:rsidRPr="00A0085D">
              <w:rPr>
                <w:rFonts w:ascii="Times New Roman" w:hAnsi="Times New Roman" w:cs="Times New Roman"/>
                <w:color w:val="auto"/>
                <w:szCs w:val="24"/>
              </w:rPr>
              <w:t>3,59</w:t>
            </w:r>
          </w:p>
        </w:tc>
        <w:tc>
          <w:tcPr>
            <w:tcW w:w="1779" w:type="dxa"/>
            <w:tcBorders>
              <w:top w:val="single" w:sz="4" w:space="0" w:color="000000"/>
              <w:left w:val="single" w:sz="4" w:space="0" w:color="000000"/>
              <w:bottom w:val="single" w:sz="4" w:space="0" w:color="000000"/>
              <w:right w:val="single" w:sz="4" w:space="0" w:color="000000"/>
            </w:tcBorders>
            <w:vAlign w:val="center"/>
          </w:tcPr>
          <w:p w14:paraId="66C8D669" w14:textId="77777777" w:rsidR="00841880" w:rsidRPr="00A0085D" w:rsidRDefault="00841880" w:rsidP="003778F6">
            <w:pPr>
              <w:spacing w:after="120" w:line="240" w:lineRule="auto"/>
              <w:ind w:left="0" w:right="0" w:firstLine="0"/>
              <w:jc w:val="center"/>
              <w:rPr>
                <w:rFonts w:ascii="Times New Roman" w:hAnsi="Times New Roman" w:cs="Times New Roman"/>
                <w:color w:val="auto"/>
                <w:szCs w:val="24"/>
              </w:rPr>
            </w:pPr>
            <w:r w:rsidRPr="00A0085D">
              <w:rPr>
                <w:rFonts w:ascii="Times New Roman" w:hAnsi="Times New Roman" w:cs="Times New Roman"/>
                <w:color w:val="auto"/>
                <w:szCs w:val="24"/>
              </w:rPr>
              <w:t>50%</w:t>
            </w:r>
          </w:p>
        </w:tc>
      </w:tr>
      <w:tr w:rsidR="00A0085D" w:rsidRPr="00A0085D" w14:paraId="7EF73CEE" w14:textId="77777777" w:rsidTr="004745D2">
        <w:trPr>
          <w:trHeight w:hRule="exact" w:val="283"/>
        </w:trPr>
        <w:tc>
          <w:tcPr>
            <w:tcW w:w="1395" w:type="dxa"/>
            <w:tcBorders>
              <w:top w:val="single" w:sz="4" w:space="0" w:color="000000"/>
              <w:left w:val="single" w:sz="4" w:space="0" w:color="000000"/>
              <w:bottom w:val="single" w:sz="4" w:space="0" w:color="000000"/>
              <w:right w:val="single" w:sz="4" w:space="0" w:color="000000"/>
            </w:tcBorders>
            <w:vAlign w:val="center"/>
          </w:tcPr>
          <w:p w14:paraId="5B0C866B" w14:textId="77777777" w:rsidR="00841880" w:rsidRPr="00A0085D" w:rsidRDefault="00C37BBB" w:rsidP="003778F6">
            <w:pPr>
              <w:spacing w:after="120" w:line="240" w:lineRule="auto"/>
              <w:ind w:left="0" w:right="0" w:firstLine="0"/>
              <w:jc w:val="center"/>
              <w:rPr>
                <w:rFonts w:ascii="Times New Roman" w:hAnsi="Times New Roman" w:cs="Times New Roman"/>
                <w:color w:val="auto"/>
                <w:szCs w:val="24"/>
              </w:rPr>
            </w:pPr>
            <w:r w:rsidRPr="00A0085D">
              <w:rPr>
                <w:rFonts w:ascii="Times New Roman" w:hAnsi="Times New Roman" w:cs="Times New Roman"/>
                <w:color w:val="auto"/>
                <w:szCs w:val="24"/>
              </w:rPr>
              <w:t>3,60</w:t>
            </w:r>
          </w:p>
        </w:tc>
        <w:tc>
          <w:tcPr>
            <w:tcW w:w="1553" w:type="dxa"/>
            <w:tcBorders>
              <w:top w:val="single" w:sz="4" w:space="0" w:color="000000"/>
              <w:left w:val="single" w:sz="4" w:space="0" w:color="000000"/>
              <w:bottom w:val="single" w:sz="4" w:space="0" w:color="000000"/>
              <w:right w:val="single" w:sz="4" w:space="0" w:color="000000"/>
            </w:tcBorders>
            <w:vAlign w:val="center"/>
          </w:tcPr>
          <w:p w14:paraId="0A8D9C41" w14:textId="77777777" w:rsidR="00841880" w:rsidRPr="00A0085D" w:rsidRDefault="00C37BBB" w:rsidP="003778F6">
            <w:pPr>
              <w:spacing w:after="120" w:line="240" w:lineRule="auto"/>
              <w:ind w:left="0" w:right="0" w:firstLine="0"/>
              <w:jc w:val="center"/>
              <w:rPr>
                <w:rFonts w:ascii="Times New Roman" w:hAnsi="Times New Roman" w:cs="Times New Roman"/>
                <w:color w:val="auto"/>
                <w:szCs w:val="24"/>
              </w:rPr>
            </w:pPr>
            <w:r w:rsidRPr="00A0085D">
              <w:rPr>
                <w:rFonts w:ascii="Times New Roman" w:hAnsi="Times New Roman" w:cs="Times New Roman"/>
                <w:color w:val="auto"/>
                <w:szCs w:val="24"/>
              </w:rPr>
              <w:t>3,74</w:t>
            </w:r>
          </w:p>
        </w:tc>
        <w:tc>
          <w:tcPr>
            <w:tcW w:w="1779" w:type="dxa"/>
            <w:tcBorders>
              <w:top w:val="single" w:sz="4" w:space="0" w:color="000000"/>
              <w:left w:val="single" w:sz="4" w:space="0" w:color="000000"/>
              <w:bottom w:val="single" w:sz="4" w:space="0" w:color="000000"/>
              <w:right w:val="single" w:sz="4" w:space="0" w:color="000000"/>
            </w:tcBorders>
            <w:vAlign w:val="center"/>
          </w:tcPr>
          <w:p w14:paraId="75B013DF" w14:textId="77777777" w:rsidR="00841880" w:rsidRPr="00A0085D" w:rsidRDefault="00841880" w:rsidP="003778F6">
            <w:pPr>
              <w:spacing w:after="120" w:line="240" w:lineRule="auto"/>
              <w:ind w:left="0" w:right="0" w:firstLine="0"/>
              <w:jc w:val="center"/>
              <w:rPr>
                <w:rFonts w:ascii="Times New Roman" w:hAnsi="Times New Roman" w:cs="Times New Roman"/>
                <w:color w:val="auto"/>
                <w:szCs w:val="24"/>
              </w:rPr>
            </w:pPr>
            <w:r w:rsidRPr="00A0085D">
              <w:rPr>
                <w:rFonts w:ascii="Times New Roman" w:hAnsi="Times New Roman" w:cs="Times New Roman"/>
                <w:color w:val="auto"/>
                <w:szCs w:val="24"/>
              </w:rPr>
              <w:t>75%</w:t>
            </w:r>
          </w:p>
        </w:tc>
      </w:tr>
      <w:tr w:rsidR="00A0085D" w:rsidRPr="00A0085D" w14:paraId="6BD93BC4" w14:textId="77777777" w:rsidTr="004745D2">
        <w:trPr>
          <w:trHeight w:hRule="exact" w:val="283"/>
        </w:trPr>
        <w:tc>
          <w:tcPr>
            <w:tcW w:w="1395" w:type="dxa"/>
            <w:tcBorders>
              <w:top w:val="single" w:sz="4" w:space="0" w:color="000000"/>
              <w:left w:val="single" w:sz="4" w:space="0" w:color="000000"/>
              <w:bottom w:val="single" w:sz="4" w:space="0" w:color="000000"/>
              <w:right w:val="single" w:sz="4" w:space="0" w:color="000000"/>
            </w:tcBorders>
            <w:vAlign w:val="center"/>
          </w:tcPr>
          <w:p w14:paraId="6DE97E74" w14:textId="77777777" w:rsidR="00841880" w:rsidRPr="00A0085D" w:rsidRDefault="00C37BBB" w:rsidP="003778F6">
            <w:pPr>
              <w:spacing w:after="120" w:line="240" w:lineRule="auto"/>
              <w:ind w:left="0" w:right="0" w:firstLine="0"/>
              <w:jc w:val="center"/>
              <w:rPr>
                <w:rFonts w:ascii="Times New Roman" w:hAnsi="Times New Roman" w:cs="Times New Roman"/>
                <w:color w:val="auto"/>
                <w:szCs w:val="24"/>
              </w:rPr>
            </w:pPr>
            <w:r w:rsidRPr="00A0085D">
              <w:rPr>
                <w:rFonts w:ascii="Times New Roman" w:hAnsi="Times New Roman" w:cs="Times New Roman"/>
                <w:color w:val="auto"/>
                <w:szCs w:val="24"/>
              </w:rPr>
              <w:t>3,75</w:t>
            </w:r>
          </w:p>
        </w:tc>
        <w:tc>
          <w:tcPr>
            <w:tcW w:w="1553" w:type="dxa"/>
            <w:tcBorders>
              <w:top w:val="single" w:sz="4" w:space="0" w:color="000000"/>
              <w:left w:val="single" w:sz="4" w:space="0" w:color="000000"/>
              <w:bottom w:val="single" w:sz="4" w:space="0" w:color="000000"/>
              <w:right w:val="single" w:sz="4" w:space="0" w:color="000000"/>
            </w:tcBorders>
            <w:vAlign w:val="center"/>
          </w:tcPr>
          <w:p w14:paraId="31A51C0E" w14:textId="77777777" w:rsidR="00841880" w:rsidRPr="00A0085D" w:rsidRDefault="00841880" w:rsidP="003778F6">
            <w:pPr>
              <w:spacing w:after="120" w:line="240" w:lineRule="auto"/>
              <w:ind w:left="0" w:right="0" w:firstLine="0"/>
              <w:jc w:val="center"/>
              <w:rPr>
                <w:rFonts w:ascii="Times New Roman" w:hAnsi="Times New Roman" w:cs="Times New Roman"/>
                <w:color w:val="auto"/>
                <w:szCs w:val="24"/>
              </w:rPr>
            </w:pPr>
            <w:r w:rsidRPr="00A0085D">
              <w:rPr>
                <w:rFonts w:ascii="Times New Roman" w:hAnsi="Times New Roman" w:cs="Times New Roman"/>
                <w:color w:val="auto"/>
                <w:szCs w:val="24"/>
              </w:rPr>
              <w:t>4,00</w:t>
            </w:r>
          </w:p>
        </w:tc>
        <w:tc>
          <w:tcPr>
            <w:tcW w:w="1779" w:type="dxa"/>
            <w:tcBorders>
              <w:top w:val="single" w:sz="4" w:space="0" w:color="000000"/>
              <w:left w:val="single" w:sz="4" w:space="0" w:color="000000"/>
              <w:bottom w:val="single" w:sz="4" w:space="0" w:color="000000"/>
              <w:right w:val="single" w:sz="4" w:space="0" w:color="000000"/>
            </w:tcBorders>
            <w:vAlign w:val="center"/>
          </w:tcPr>
          <w:p w14:paraId="26321EED" w14:textId="77777777" w:rsidR="00841880" w:rsidRPr="00A0085D" w:rsidRDefault="00841880" w:rsidP="003778F6">
            <w:pPr>
              <w:spacing w:after="120" w:line="240" w:lineRule="auto"/>
              <w:ind w:left="0" w:right="0" w:firstLine="0"/>
              <w:jc w:val="center"/>
              <w:rPr>
                <w:rFonts w:ascii="Times New Roman" w:hAnsi="Times New Roman" w:cs="Times New Roman"/>
                <w:color w:val="auto"/>
                <w:szCs w:val="24"/>
              </w:rPr>
            </w:pPr>
            <w:r w:rsidRPr="00A0085D">
              <w:rPr>
                <w:rFonts w:ascii="Times New Roman" w:hAnsi="Times New Roman" w:cs="Times New Roman"/>
                <w:color w:val="auto"/>
                <w:szCs w:val="24"/>
              </w:rPr>
              <w:t>100%</w:t>
            </w:r>
          </w:p>
        </w:tc>
      </w:tr>
    </w:tbl>
    <w:p w14:paraId="07D6CDF6" w14:textId="77777777" w:rsidR="00841880" w:rsidRPr="00A0085D" w:rsidRDefault="00841880" w:rsidP="00FC6882">
      <w:pPr>
        <w:spacing w:after="120" w:line="240" w:lineRule="auto"/>
        <w:ind w:left="0" w:right="0" w:firstLine="0"/>
        <w:rPr>
          <w:rFonts w:ascii="Times New Roman" w:hAnsi="Times New Roman" w:cs="Times New Roman"/>
          <w:color w:val="auto"/>
          <w:szCs w:val="24"/>
        </w:rPr>
      </w:pPr>
    </w:p>
    <w:p w14:paraId="05D3C910" w14:textId="36B4FB7A" w:rsidR="00841880" w:rsidRPr="00A0085D" w:rsidRDefault="00AC54E1" w:rsidP="00AC54E1">
      <w:pPr>
        <w:spacing w:after="120" w:line="240" w:lineRule="auto"/>
        <w:ind w:left="0" w:right="0" w:firstLine="0"/>
        <w:rPr>
          <w:rFonts w:ascii="Times New Roman" w:hAnsi="Times New Roman" w:cs="Times New Roman"/>
          <w:color w:val="auto"/>
          <w:szCs w:val="24"/>
        </w:rPr>
      </w:pPr>
      <w:r w:rsidRPr="009C729B">
        <w:rPr>
          <w:rFonts w:ascii="Times New Roman" w:hAnsi="Times New Roman" w:cs="Times New Roman"/>
          <w:b/>
          <w:color w:val="auto"/>
          <w:szCs w:val="24"/>
        </w:rPr>
        <w:t>MADDE 9</w:t>
      </w:r>
      <w:r w:rsidRPr="00A0085D">
        <w:rPr>
          <w:rFonts w:ascii="Times New Roman" w:hAnsi="Times New Roman" w:cs="Times New Roman"/>
          <w:color w:val="auto"/>
          <w:szCs w:val="24"/>
        </w:rPr>
        <w:t xml:space="preserve"> – (1) </w:t>
      </w:r>
      <w:r w:rsidR="00841880" w:rsidRPr="00A0085D">
        <w:rPr>
          <w:rFonts w:ascii="Times New Roman" w:hAnsi="Times New Roman" w:cs="Times New Roman"/>
          <w:color w:val="auto"/>
          <w:szCs w:val="24"/>
        </w:rPr>
        <w:t xml:space="preserve">Akademik başarı bursu; </w:t>
      </w:r>
      <w:r w:rsidR="009C729B" w:rsidRPr="00A0085D">
        <w:rPr>
          <w:rFonts w:ascii="Times New Roman" w:hAnsi="Times New Roman" w:cs="Times New Roman"/>
          <w:color w:val="auto"/>
          <w:szCs w:val="24"/>
        </w:rPr>
        <w:t xml:space="preserve">başvurusu </w:t>
      </w:r>
      <w:r w:rsidR="009C729B">
        <w:rPr>
          <w:rFonts w:ascii="Times New Roman" w:hAnsi="Times New Roman" w:cs="Times New Roman"/>
          <w:color w:val="auto"/>
          <w:szCs w:val="24"/>
        </w:rPr>
        <w:t>bahar</w:t>
      </w:r>
      <w:r w:rsidR="00F50078">
        <w:rPr>
          <w:rFonts w:ascii="Times New Roman" w:hAnsi="Times New Roman" w:cs="Times New Roman"/>
          <w:color w:val="auto"/>
          <w:szCs w:val="24"/>
        </w:rPr>
        <w:t xml:space="preserve"> yarıyılı sonunda</w:t>
      </w:r>
      <w:r w:rsidR="00841880" w:rsidRPr="00A0085D">
        <w:rPr>
          <w:rFonts w:ascii="Times New Roman" w:hAnsi="Times New Roman" w:cs="Times New Roman"/>
          <w:color w:val="auto"/>
          <w:szCs w:val="24"/>
        </w:rPr>
        <w:t xml:space="preserve"> üniversite akademik takviminde belirtilen harf notlarının öğrenciye ilan tarihinden itibaren iki hafta içerisinde yapılır. Burs başvuru tarihleri aralığı da akademik takvimde ilan edilir. </w:t>
      </w:r>
    </w:p>
    <w:p w14:paraId="28D50C4F" w14:textId="292A1FF9" w:rsidR="00841880" w:rsidRPr="00A0085D" w:rsidRDefault="00AC54E1" w:rsidP="00AC54E1">
      <w:pPr>
        <w:spacing w:after="120" w:line="240" w:lineRule="auto"/>
        <w:ind w:left="0" w:right="0" w:firstLine="0"/>
        <w:rPr>
          <w:rFonts w:ascii="Times New Roman" w:hAnsi="Times New Roman" w:cs="Times New Roman"/>
          <w:color w:val="auto"/>
          <w:szCs w:val="24"/>
        </w:rPr>
      </w:pPr>
      <w:r w:rsidRPr="00A0085D">
        <w:rPr>
          <w:rFonts w:ascii="Times New Roman" w:hAnsi="Times New Roman" w:cs="Times New Roman"/>
          <w:color w:val="auto"/>
          <w:szCs w:val="24"/>
        </w:rPr>
        <w:t xml:space="preserve">(2) </w:t>
      </w:r>
      <w:r w:rsidR="00841880" w:rsidRPr="00A0085D">
        <w:rPr>
          <w:rFonts w:ascii="Times New Roman" w:hAnsi="Times New Roman" w:cs="Times New Roman"/>
          <w:color w:val="auto"/>
          <w:szCs w:val="24"/>
        </w:rPr>
        <w:t xml:space="preserve">Bursun süresi iki yarıyıldır. Öğrenci güncel </w:t>
      </w:r>
      <w:proofErr w:type="spellStart"/>
      <w:r w:rsidR="00841880" w:rsidRPr="00A0085D">
        <w:rPr>
          <w:rFonts w:ascii="Times New Roman" w:hAnsi="Times New Roman" w:cs="Times New Roman"/>
          <w:color w:val="auto"/>
          <w:szCs w:val="24"/>
        </w:rPr>
        <w:t>GNO’suna</w:t>
      </w:r>
      <w:proofErr w:type="spellEnd"/>
      <w:r w:rsidR="00841880" w:rsidRPr="00A0085D">
        <w:rPr>
          <w:rFonts w:ascii="Times New Roman" w:hAnsi="Times New Roman" w:cs="Times New Roman"/>
          <w:color w:val="auto"/>
          <w:szCs w:val="24"/>
        </w:rPr>
        <w:t xml:space="preserve"> göre iki yarıyıl sonunda yeniden başvuru yapmalıdır. </w:t>
      </w:r>
    </w:p>
    <w:p w14:paraId="1045ED99" w14:textId="42A8757E" w:rsidR="00841880" w:rsidRPr="00A0085D" w:rsidRDefault="00AC54E1" w:rsidP="00AC54E1">
      <w:pPr>
        <w:spacing w:after="120" w:line="240" w:lineRule="auto"/>
        <w:ind w:left="0" w:right="0" w:firstLine="0"/>
        <w:rPr>
          <w:rFonts w:ascii="Times New Roman" w:hAnsi="Times New Roman" w:cs="Times New Roman"/>
          <w:color w:val="auto"/>
          <w:szCs w:val="24"/>
        </w:rPr>
      </w:pPr>
      <w:r w:rsidRPr="00A0085D">
        <w:rPr>
          <w:rFonts w:ascii="Times New Roman" w:hAnsi="Times New Roman" w:cs="Times New Roman"/>
          <w:color w:val="auto"/>
          <w:szCs w:val="24"/>
        </w:rPr>
        <w:t xml:space="preserve">(3) </w:t>
      </w:r>
      <w:r w:rsidR="00841880" w:rsidRPr="00A0085D">
        <w:rPr>
          <w:rFonts w:ascii="Times New Roman" w:hAnsi="Times New Roman" w:cs="Times New Roman"/>
          <w:color w:val="auto"/>
          <w:szCs w:val="24"/>
        </w:rPr>
        <w:t xml:space="preserve">Kurumlar arası yatay geçişle gelen öğrenci en az iki yarıyıl öğrenim gördükten sonra başvuruda bulunabilir.  </w:t>
      </w:r>
    </w:p>
    <w:p w14:paraId="65B8B137" w14:textId="341E0039" w:rsidR="00841880" w:rsidRPr="00A0085D" w:rsidRDefault="00AC54E1" w:rsidP="00AC54E1">
      <w:pPr>
        <w:spacing w:after="120" w:line="240" w:lineRule="auto"/>
        <w:ind w:left="0" w:right="0" w:firstLine="0"/>
        <w:rPr>
          <w:rFonts w:ascii="Times New Roman" w:hAnsi="Times New Roman" w:cs="Times New Roman"/>
          <w:color w:val="auto"/>
          <w:szCs w:val="24"/>
        </w:rPr>
      </w:pPr>
      <w:r w:rsidRPr="00A0085D">
        <w:rPr>
          <w:rFonts w:ascii="Times New Roman" w:hAnsi="Times New Roman" w:cs="Times New Roman"/>
          <w:color w:val="auto"/>
          <w:szCs w:val="24"/>
        </w:rPr>
        <w:t xml:space="preserve">(4) </w:t>
      </w:r>
      <w:r w:rsidR="00841880" w:rsidRPr="00A0085D">
        <w:rPr>
          <w:rFonts w:ascii="Times New Roman" w:hAnsi="Times New Roman" w:cs="Times New Roman"/>
          <w:color w:val="auto"/>
          <w:szCs w:val="24"/>
        </w:rPr>
        <w:t xml:space="preserve">Kurum içi yatay geçişlerde, öğrencinin bursu öğrenim gördüğü </w:t>
      </w:r>
      <w:r w:rsidR="00F50078">
        <w:rPr>
          <w:rFonts w:ascii="Times New Roman" w:hAnsi="Times New Roman" w:cs="Times New Roman"/>
          <w:color w:val="auto"/>
          <w:szCs w:val="24"/>
        </w:rPr>
        <w:t>bahar yarıyılı</w:t>
      </w:r>
      <w:r w:rsidR="00841880" w:rsidRPr="00A0085D">
        <w:rPr>
          <w:rFonts w:ascii="Times New Roman" w:hAnsi="Times New Roman" w:cs="Times New Roman"/>
          <w:color w:val="auto"/>
          <w:szCs w:val="24"/>
        </w:rPr>
        <w:t xml:space="preserve"> sonu itibariyle hesaplanan güncel </w:t>
      </w:r>
      <w:proofErr w:type="spellStart"/>
      <w:r w:rsidR="00841880" w:rsidRPr="00A0085D">
        <w:rPr>
          <w:rFonts w:ascii="Times New Roman" w:hAnsi="Times New Roman" w:cs="Times New Roman"/>
          <w:color w:val="auto"/>
          <w:szCs w:val="24"/>
        </w:rPr>
        <w:t>GNO’suna</w:t>
      </w:r>
      <w:proofErr w:type="spellEnd"/>
      <w:r w:rsidR="00841880" w:rsidRPr="00A0085D">
        <w:rPr>
          <w:rFonts w:ascii="Times New Roman" w:hAnsi="Times New Roman" w:cs="Times New Roman"/>
          <w:color w:val="auto"/>
          <w:szCs w:val="24"/>
        </w:rPr>
        <w:t xml:space="preserve"> göre iki yarıyıl için belirlenir.  </w:t>
      </w:r>
    </w:p>
    <w:p w14:paraId="2D9FE01C" w14:textId="22F79C1F" w:rsidR="00E62003" w:rsidRPr="00A0085D" w:rsidRDefault="00770196" w:rsidP="00770196">
      <w:pPr>
        <w:spacing w:after="120" w:line="240" w:lineRule="auto"/>
        <w:ind w:left="0" w:right="0" w:firstLine="0"/>
        <w:rPr>
          <w:rFonts w:ascii="Times New Roman" w:hAnsi="Times New Roman" w:cs="Times New Roman"/>
          <w:color w:val="auto"/>
          <w:szCs w:val="24"/>
        </w:rPr>
      </w:pPr>
      <w:r w:rsidRPr="00A0085D">
        <w:rPr>
          <w:rFonts w:ascii="Times New Roman" w:hAnsi="Times New Roman" w:cs="Times New Roman"/>
          <w:b/>
          <w:color w:val="auto"/>
          <w:szCs w:val="24"/>
        </w:rPr>
        <w:t>MADDE 10</w:t>
      </w:r>
      <w:r w:rsidRPr="00A0085D">
        <w:rPr>
          <w:rFonts w:ascii="Times New Roman" w:hAnsi="Times New Roman" w:cs="Times New Roman"/>
          <w:color w:val="auto"/>
          <w:szCs w:val="24"/>
        </w:rPr>
        <w:t xml:space="preserve"> – (1) </w:t>
      </w:r>
      <w:r w:rsidR="00841880" w:rsidRPr="00A0085D">
        <w:rPr>
          <w:rFonts w:ascii="Times New Roman" w:hAnsi="Times New Roman" w:cs="Times New Roman"/>
          <w:color w:val="auto"/>
          <w:szCs w:val="24"/>
        </w:rPr>
        <w:t xml:space="preserve">Genel not ortalamasından bağımsız olarak akademik başarısı olan (araştırma, makale vb. gibi) öğrenciler için bölüm hocaları tarafından teklif edilen; Fakülte Yönetim Kurul’u tarafından onaylanan öğrencilere akademik başarı bursları Komisyon tarafından incelenir ve </w:t>
      </w:r>
      <w:r w:rsidR="00564BD3">
        <w:rPr>
          <w:rFonts w:ascii="Times New Roman" w:hAnsi="Times New Roman" w:cs="Times New Roman"/>
          <w:color w:val="auto"/>
          <w:szCs w:val="24"/>
        </w:rPr>
        <w:t>Mütevelli H</w:t>
      </w:r>
      <w:r w:rsidR="001211C9">
        <w:rPr>
          <w:rFonts w:ascii="Times New Roman" w:hAnsi="Times New Roman" w:cs="Times New Roman"/>
          <w:color w:val="auto"/>
          <w:szCs w:val="24"/>
        </w:rPr>
        <w:t xml:space="preserve">eyet tarafından onaylanarak </w:t>
      </w:r>
      <w:r w:rsidR="0006115F">
        <w:rPr>
          <w:rFonts w:ascii="Times New Roman" w:hAnsi="Times New Roman" w:cs="Times New Roman"/>
          <w:color w:val="auto"/>
          <w:szCs w:val="24"/>
        </w:rPr>
        <w:t>karara bağlanır.</w:t>
      </w:r>
    </w:p>
    <w:p w14:paraId="0F693415" w14:textId="77777777" w:rsidR="00841880" w:rsidRPr="00A0085D" w:rsidRDefault="00841880" w:rsidP="00FC6882">
      <w:pPr>
        <w:pStyle w:val="Balk1"/>
        <w:spacing w:after="120" w:line="240" w:lineRule="auto"/>
        <w:ind w:left="0" w:right="0" w:firstLine="0"/>
        <w:jc w:val="both"/>
        <w:rPr>
          <w:rFonts w:ascii="Times New Roman" w:hAnsi="Times New Roman" w:cs="Times New Roman"/>
          <w:b w:val="0"/>
          <w:color w:val="auto"/>
          <w:szCs w:val="24"/>
        </w:rPr>
      </w:pPr>
      <w:r w:rsidRPr="00A0085D">
        <w:rPr>
          <w:rFonts w:ascii="Times New Roman" w:hAnsi="Times New Roman" w:cs="Times New Roman"/>
          <w:color w:val="auto"/>
          <w:szCs w:val="24"/>
        </w:rPr>
        <w:t xml:space="preserve">Sporcu Bursları </w:t>
      </w:r>
      <w:r w:rsidRPr="00A0085D">
        <w:rPr>
          <w:rFonts w:ascii="Times New Roman" w:hAnsi="Times New Roman" w:cs="Times New Roman"/>
          <w:b w:val="0"/>
          <w:color w:val="auto"/>
          <w:szCs w:val="24"/>
        </w:rPr>
        <w:t xml:space="preserve"> </w:t>
      </w:r>
    </w:p>
    <w:p w14:paraId="275DD37E" w14:textId="50F08A6A" w:rsidR="00A56B39" w:rsidRPr="00A0085D" w:rsidRDefault="00841880" w:rsidP="0006115F">
      <w:pPr>
        <w:spacing w:after="120" w:line="240" w:lineRule="auto"/>
        <w:ind w:left="0" w:right="0" w:firstLine="0"/>
        <w:rPr>
          <w:rFonts w:ascii="Times New Roman" w:hAnsi="Times New Roman" w:cs="Times New Roman"/>
          <w:color w:val="auto"/>
          <w:szCs w:val="24"/>
        </w:rPr>
      </w:pPr>
      <w:r w:rsidRPr="000E2E3D">
        <w:rPr>
          <w:rFonts w:ascii="Times New Roman" w:hAnsi="Times New Roman" w:cs="Times New Roman"/>
          <w:b/>
          <w:color w:val="auto"/>
          <w:szCs w:val="24"/>
        </w:rPr>
        <w:t>MADDE</w:t>
      </w:r>
      <w:r w:rsidR="00770196" w:rsidRPr="000E2E3D">
        <w:rPr>
          <w:rFonts w:ascii="Times New Roman" w:hAnsi="Times New Roman" w:cs="Times New Roman"/>
          <w:b/>
          <w:color w:val="auto"/>
          <w:szCs w:val="24"/>
        </w:rPr>
        <w:t xml:space="preserve"> 11</w:t>
      </w:r>
      <w:r w:rsidRPr="00A0085D">
        <w:rPr>
          <w:rFonts w:ascii="Times New Roman" w:hAnsi="Times New Roman" w:cs="Times New Roman"/>
          <w:color w:val="auto"/>
          <w:szCs w:val="24"/>
        </w:rPr>
        <w:t xml:space="preserve"> </w:t>
      </w:r>
      <w:r w:rsidR="00770196" w:rsidRPr="00A0085D">
        <w:rPr>
          <w:rFonts w:ascii="Times New Roman" w:hAnsi="Times New Roman" w:cs="Times New Roman"/>
          <w:color w:val="auto"/>
          <w:szCs w:val="24"/>
        </w:rPr>
        <w:t xml:space="preserve">– (1) </w:t>
      </w:r>
      <w:r w:rsidRPr="00A0085D">
        <w:rPr>
          <w:rFonts w:ascii="Times New Roman" w:hAnsi="Times New Roman" w:cs="Times New Roman"/>
          <w:color w:val="auto"/>
          <w:szCs w:val="24"/>
        </w:rPr>
        <w:t xml:space="preserve">Üniversitemizin adına spor faaliyetlerine katılan ve/veya üniversitemizi temsil eden sporcu öğrenciler için bölüm hocaları tarafından teklif edilen sporcu bursları Komisyon tarafından incelenir. Bursun süresi ve miktarı </w:t>
      </w:r>
      <w:r w:rsidR="00770196" w:rsidRPr="00A0085D">
        <w:rPr>
          <w:rFonts w:ascii="Times New Roman" w:hAnsi="Times New Roman" w:cs="Times New Roman"/>
          <w:color w:val="auto"/>
          <w:szCs w:val="24"/>
        </w:rPr>
        <w:t>K</w:t>
      </w:r>
      <w:r w:rsidRPr="00A0085D">
        <w:rPr>
          <w:rFonts w:ascii="Times New Roman" w:hAnsi="Times New Roman" w:cs="Times New Roman"/>
          <w:color w:val="auto"/>
          <w:szCs w:val="24"/>
        </w:rPr>
        <w:t>omisyon tarafından belirlenir</w:t>
      </w:r>
      <w:r w:rsidR="0006115F">
        <w:rPr>
          <w:rFonts w:ascii="Times New Roman" w:hAnsi="Times New Roman" w:cs="Times New Roman"/>
          <w:b/>
          <w:color w:val="auto"/>
          <w:szCs w:val="24"/>
        </w:rPr>
        <w:t xml:space="preserve"> ve </w:t>
      </w:r>
      <w:r w:rsidR="0006115F">
        <w:rPr>
          <w:rFonts w:ascii="Times New Roman" w:hAnsi="Times New Roman" w:cs="Times New Roman"/>
          <w:color w:val="auto"/>
          <w:szCs w:val="24"/>
        </w:rPr>
        <w:t>Mütevelli Heyet tarafından onaylanarak karara bağlanır.</w:t>
      </w:r>
    </w:p>
    <w:p w14:paraId="59507E30" w14:textId="6AFE8852" w:rsidR="00841880" w:rsidRPr="00A0085D" w:rsidRDefault="00770196" w:rsidP="00770196">
      <w:pPr>
        <w:spacing w:after="120" w:line="240" w:lineRule="auto"/>
        <w:ind w:left="0" w:right="0" w:firstLine="0"/>
        <w:rPr>
          <w:rFonts w:ascii="Times New Roman" w:hAnsi="Times New Roman" w:cs="Times New Roman"/>
          <w:color w:val="auto"/>
          <w:szCs w:val="24"/>
        </w:rPr>
      </w:pPr>
      <w:r w:rsidRPr="00A0085D">
        <w:rPr>
          <w:rFonts w:ascii="Times New Roman" w:hAnsi="Times New Roman" w:cs="Times New Roman"/>
          <w:color w:val="auto"/>
          <w:szCs w:val="24"/>
        </w:rPr>
        <w:t xml:space="preserve">(2) </w:t>
      </w:r>
      <w:r w:rsidR="00841880" w:rsidRPr="00A0085D">
        <w:rPr>
          <w:rFonts w:ascii="Times New Roman" w:hAnsi="Times New Roman" w:cs="Times New Roman"/>
          <w:color w:val="auto"/>
          <w:szCs w:val="24"/>
        </w:rPr>
        <w:t xml:space="preserve">Güz ya da bahar yarıyılında başlayan burs o yılın eğitim öğretim yılı sonunda sona erer. Bir sonraki eğitim öğretim yılı başında burs başvurusu yenilenebilir.  </w:t>
      </w:r>
    </w:p>
    <w:p w14:paraId="7B3FEA3C" w14:textId="700EFE13" w:rsidR="00841880" w:rsidRPr="00A0085D" w:rsidRDefault="00770196" w:rsidP="00FC6882">
      <w:pPr>
        <w:pStyle w:val="Balk1"/>
        <w:spacing w:after="120" w:line="240" w:lineRule="auto"/>
        <w:ind w:left="0" w:right="0" w:firstLine="0"/>
        <w:jc w:val="both"/>
        <w:rPr>
          <w:rFonts w:ascii="Times New Roman" w:hAnsi="Times New Roman" w:cs="Times New Roman"/>
          <w:color w:val="auto"/>
          <w:szCs w:val="24"/>
        </w:rPr>
      </w:pPr>
      <w:r w:rsidRPr="00A0085D">
        <w:rPr>
          <w:rFonts w:ascii="Times New Roman" w:hAnsi="Times New Roman" w:cs="Times New Roman"/>
          <w:color w:val="auto"/>
          <w:szCs w:val="24"/>
        </w:rPr>
        <w:t>Mütevelli Bursu</w:t>
      </w:r>
    </w:p>
    <w:p w14:paraId="3FBD5C9C" w14:textId="21E1EB5B" w:rsidR="00841880" w:rsidRPr="00A0085D" w:rsidRDefault="00841880" w:rsidP="00770196">
      <w:pPr>
        <w:pStyle w:val="Balk1"/>
        <w:spacing w:after="120" w:line="240" w:lineRule="auto"/>
        <w:ind w:left="0" w:right="0" w:firstLine="0"/>
        <w:jc w:val="both"/>
        <w:rPr>
          <w:rFonts w:ascii="Times New Roman" w:hAnsi="Times New Roman" w:cs="Times New Roman"/>
          <w:b w:val="0"/>
          <w:color w:val="auto"/>
          <w:szCs w:val="24"/>
        </w:rPr>
      </w:pPr>
      <w:r w:rsidRPr="00A0085D">
        <w:rPr>
          <w:rFonts w:ascii="Times New Roman" w:hAnsi="Times New Roman" w:cs="Times New Roman"/>
          <w:color w:val="auto"/>
          <w:szCs w:val="24"/>
        </w:rPr>
        <w:t>MADDE</w:t>
      </w:r>
      <w:r w:rsidR="00770196" w:rsidRPr="00A0085D">
        <w:rPr>
          <w:rFonts w:ascii="Times New Roman" w:hAnsi="Times New Roman" w:cs="Times New Roman"/>
          <w:color w:val="auto"/>
          <w:szCs w:val="24"/>
        </w:rPr>
        <w:t xml:space="preserve"> 12 – </w:t>
      </w:r>
      <w:r w:rsidR="00770196" w:rsidRPr="00A0085D">
        <w:rPr>
          <w:rFonts w:ascii="Times New Roman" w:hAnsi="Times New Roman" w:cs="Times New Roman"/>
          <w:b w:val="0"/>
          <w:color w:val="auto"/>
          <w:szCs w:val="24"/>
        </w:rPr>
        <w:t>(1)</w:t>
      </w:r>
      <w:r w:rsidRPr="00A0085D">
        <w:rPr>
          <w:rFonts w:ascii="Times New Roman" w:hAnsi="Times New Roman" w:cs="Times New Roman"/>
          <w:b w:val="0"/>
          <w:color w:val="auto"/>
          <w:szCs w:val="24"/>
        </w:rPr>
        <w:t xml:space="preserve"> </w:t>
      </w:r>
      <w:r w:rsidR="00770196" w:rsidRPr="00A0085D">
        <w:rPr>
          <w:rFonts w:ascii="Times New Roman" w:hAnsi="Times New Roman" w:cs="Times New Roman"/>
          <w:b w:val="0"/>
          <w:color w:val="auto"/>
          <w:szCs w:val="24"/>
        </w:rPr>
        <w:t>H</w:t>
      </w:r>
      <w:r w:rsidRPr="00A0085D">
        <w:rPr>
          <w:rFonts w:ascii="Times New Roman" w:hAnsi="Times New Roman" w:cs="Times New Roman"/>
          <w:b w:val="0"/>
          <w:color w:val="auto"/>
          <w:szCs w:val="24"/>
        </w:rPr>
        <w:t>erhangi bir koşula bağlı olmaksızın Mütevelli Heyeti tarafından nakit ya da öğrenim ücreti</w:t>
      </w:r>
      <w:r w:rsidR="00770196" w:rsidRPr="00A0085D">
        <w:rPr>
          <w:rFonts w:ascii="Times New Roman" w:hAnsi="Times New Roman" w:cs="Times New Roman"/>
          <w:b w:val="0"/>
          <w:color w:val="auto"/>
          <w:szCs w:val="24"/>
        </w:rPr>
        <w:t xml:space="preserve"> indirim oranı olarak verilir. </w:t>
      </w:r>
    </w:p>
    <w:p w14:paraId="5E96ADED" w14:textId="63227D8F" w:rsidR="00841880" w:rsidRPr="00A0085D" w:rsidRDefault="00770196" w:rsidP="00770196">
      <w:pPr>
        <w:spacing w:after="120" w:line="240" w:lineRule="auto"/>
        <w:ind w:left="0" w:right="0" w:firstLine="0"/>
        <w:rPr>
          <w:rFonts w:ascii="Times New Roman" w:hAnsi="Times New Roman" w:cs="Times New Roman"/>
          <w:color w:val="auto"/>
          <w:szCs w:val="24"/>
        </w:rPr>
      </w:pPr>
      <w:r w:rsidRPr="00A0085D">
        <w:rPr>
          <w:rFonts w:ascii="Times New Roman" w:hAnsi="Times New Roman" w:cs="Times New Roman"/>
          <w:color w:val="auto"/>
          <w:szCs w:val="24"/>
        </w:rPr>
        <w:t xml:space="preserve">(2) </w:t>
      </w:r>
      <w:r w:rsidR="00A855F1" w:rsidRPr="00A855F1">
        <w:rPr>
          <w:rFonts w:ascii="Times New Roman" w:hAnsi="Times New Roman" w:cs="Times New Roman"/>
          <w:color w:val="auto"/>
          <w:szCs w:val="24"/>
        </w:rPr>
        <w:t>Mütev</w:t>
      </w:r>
      <w:r w:rsidR="00A855F1">
        <w:rPr>
          <w:rFonts w:ascii="Times New Roman" w:hAnsi="Times New Roman" w:cs="Times New Roman"/>
          <w:color w:val="auto"/>
          <w:szCs w:val="24"/>
        </w:rPr>
        <w:t>elli Heyetince sağlanan destek</w:t>
      </w:r>
      <w:r w:rsidR="00A855F1" w:rsidRPr="00A855F1">
        <w:rPr>
          <w:rFonts w:ascii="Times New Roman" w:hAnsi="Times New Roman" w:cs="Times New Roman"/>
          <w:color w:val="auto"/>
          <w:szCs w:val="24"/>
        </w:rPr>
        <w:t xml:space="preserve"> eğitim süresi boyunca geçerli</w:t>
      </w:r>
      <w:r w:rsidR="00A855F1">
        <w:rPr>
          <w:rFonts w:ascii="Times New Roman" w:hAnsi="Times New Roman" w:cs="Times New Roman"/>
          <w:color w:val="auto"/>
          <w:szCs w:val="24"/>
        </w:rPr>
        <w:t>dir.</w:t>
      </w:r>
    </w:p>
    <w:p w14:paraId="4EE90A54" w14:textId="2173BD7E" w:rsidR="00841880" w:rsidRPr="00A0085D" w:rsidRDefault="00C9101F" w:rsidP="00FC6882">
      <w:pPr>
        <w:pStyle w:val="Balk1"/>
        <w:spacing w:after="120" w:line="240" w:lineRule="auto"/>
        <w:ind w:left="0" w:right="0" w:firstLine="0"/>
        <w:jc w:val="both"/>
        <w:rPr>
          <w:rFonts w:ascii="Times New Roman" w:hAnsi="Times New Roman" w:cs="Times New Roman"/>
          <w:color w:val="auto"/>
          <w:szCs w:val="24"/>
        </w:rPr>
      </w:pPr>
      <w:r w:rsidRPr="00A0085D">
        <w:rPr>
          <w:rFonts w:ascii="Times New Roman" w:hAnsi="Times New Roman" w:cs="Times New Roman"/>
          <w:color w:val="auto"/>
          <w:szCs w:val="24"/>
        </w:rPr>
        <w:lastRenderedPageBreak/>
        <w:t>Derece</w:t>
      </w:r>
      <w:r w:rsidR="00770196" w:rsidRPr="00A0085D">
        <w:rPr>
          <w:rFonts w:ascii="Times New Roman" w:hAnsi="Times New Roman" w:cs="Times New Roman"/>
          <w:color w:val="auto"/>
          <w:szCs w:val="24"/>
        </w:rPr>
        <w:t xml:space="preserve"> Bursu</w:t>
      </w:r>
    </w:p>
    <w:p w14:paraId="5D3E228A" w14:textId="5AE4FD7C" w:rsidR="00841880" w:rsidRPr="00A0085D" w:rsidRDefault="00841880" w:rsidP="00FC6882">
      <w:pPr>
        <w:pStyle w:val="Balk1"/>
        <w:spacing w:after="120" w:line="240" w:lineRule="auto"/>
        <w:ind w:left="0" w:right="0" w:firstLine="0"/>
        <w:jc w:val="both"/>
        <w:rPr>
          <w:rFonts w:ascii="Times New Roman" w:hAnsi="Times New Roman" w:cs="Times New Roman"/>
          <w:b w:val="0"/>
          <w:color w:val="auto"/>
          <w:szCs w:val="24"/>
        </w:rPr>
      </w:pPr>
      <w:r w:rsidRPr="00A0085D">
        <w:rPr>
          <w:rFonts w:ascii="Times New Roman" w:hAnsi="Times New Roman" w:cs="Times New Roman"/>
          <w:color w:val="auto"/>
          <w:szCs w:val="24"/>
        </w:rPr>
        <w:t>MADDE 1</w:t>
      </w:r>
      <w:r w:rsidR="00D20731">
        <w:rPr>
          <w:rFonts w:ascii="Times New Roman" w:hAnsi="Times New Roman" w:cs="Times New Roman"/>
          <w:color w:val="auto"/>
          <w:szCs w:val="24"/>
        </w:rPr>
        <w:t>3</w:t>
      </w:r>
      <w:r w:rsidRPr="00A0085D">
        <w:rPr>
          <w:rFonts w:ascii="Times New Roman" w:hAnsi="Times New Roman" w:cs="Times New Roman"/>
          <w:color w:val="auto"/>
          <w:szCs w:val="24"/>
        </w:rPr>
        <w:t xml:space="preserve"> </w:t>
      </w:r>
      <w:r w:rsidR="00770196" w:rsidRPr="00A0085D">
        <w:rPr>
          <w:rFonts w:ascii="Times New Roman" w:hAnsi="Times New Roman" w:cs="Times New Roman"/>
          <w:color w:val="auto"/>
          <w:szCs w:val="24"/>
        </w:rPr>
        <w:t xml:space="preserve">– </w:t>
      </w:r>
      <w:r w:rsidR="00770196" w:rsidRPr="00A0085D">
        <w:rPr>
          <w:rFonts w:ascii="Times New Roman" w:hAnsi="Times New Roman" w:cs="Times New Roman"/>
          <w:b w:val="0"/>
          <w:color w:val="auto"/>
          <w:szCs w:val="24"/>
        </w:rPr>
        <w:t xml:space="preserve">(1) </w:t>
      </w:r>
      <w:r w:rsidR="00C9101F" w:rsidRPr="00A0085D">
        <w:rPr>
          <w:rFonts w:ascii="Times New Roman" w:hAnsi="Times New Roman" w:cs="Times New Roman"/>
          <w:b w:val="0"/>
          <w:color w:val="auto"/>
          <w:szCs w:val="24"/>
        </w:rPr>
        <w:t xml:space="preserve">Üniversiteyi Merkezi yerleştirme puan türüne göre Türkiye </w:t>
      </w:r>
      <w:r w:rsidR="007E37C8">
        <w:rPr>
          <w:rFonts w:ascii="Times New Roman" w:hAnsi="Times New Roman" w:cs="Times New Roman"/>
          <w:b w:val="0"/>
          <w:color w:val="auto"/>
          <w:szCs w:val="24"/>
        </w:rPr>
        <w:t xml:space="preserve">genelinde </w:t>
      </w:r>
      <w:r w:rsidR="00C9101F" w:rsidRPr="00A0085D">
        <w:rPr>
          <w:rFonts w:ascii="Times New Roman" w:hAnsi="Times New Roman" w:cs="Times New Roman"/>
          <w:b w:val="0"/>
          <w:color w:val="auto"/>
          <w:szCs w:val="24"/>
        </w:rPr>
        <w:t xml:space="preserve">ilk </w:t>
      </w:r>
      <w:r w:rsidR="00FE650B">
        <w:rPr>
          <w:rFonts w:ascii="Times New Roman" w:hAnsi="Times New Roman" w:cs="Times New Roman"/>
          <w:b w:val="0"/>
          <w:color w:val="auto"/>
          <w:szCs w:val="24"/>
        </w:rPr>
        <w:t>3</w:t>
      </w:r>
      <w:r w:rsidR="00454A15">
        <w:rPr>
          <w:rFonts w:ascii="Times New Roman" w:hAnsi="Times New Roman" w:cs="Times New Roman"/>
          <w:b w:val="0"/>
          <w:color w:val="auto"/>
          <w:szCs w:val="24"/>
        </w:rPr>
        <w:t xml:space="preserve"> </w:t>
      </w:r>
      <w:r w:rsidR="00C9101F" w:rsidRPr="00A0085D">
        <w:rPr>
          <w:rFonts w:ascii="Times New Roman" w:hAnsi="Times New Roman" w:cs="Times New Roman"/>
          <w:b w:val="0"/>
          <w:color w:val="auto"/>
          <w:szCs w:val="24"/>
        </w:rPr>
        <w:t xml:space="preserve">bin içerisinde yer alma </w:t>
      </w:r>
      <w:r w:rsidR="002951DE" w:rsidRPr="00A0085D">
        <w:rPr>
          <w:rFonts w:ascii="Times New Roman" w:hAnsi="Times New Roman" w:cs="Times New Roman"/>
          <w:b w:val="0"/>
          <w:color w:val="auto"/>
          <w:szCs w:val="24"/>
        </w:rPr>
        <w:t xml:space="preserve">başarısı göstererek kazanan </w:t>
      </w:r>
      <w:r w:rsidR="00C9101F" w:rsidRPr="00A0085D">
        <w:rPr>
          <w:rFonts w:ascii="Times New Roman" w:hAnsi="Times New Roman" w:cs="Times New Roman"/>
          <w:b w:val="0"/>
          <w:color w:val="auto"/>
          <w:szCs w:val="24"/>
        </w:rPr>
        <w:t xml:space="preserve">ve kayıt yaptıran öğrencilerden </w:t>
      </w:r>
      <w:r w:rsidR="00AD46B5">
        <w:rPr>
          <w:rFonts w:ascii="Times New Roman" w:hAnsi="Times New Roman" w:cs="Times New Roman"/>
          <w:b w:val="0"/>
          <w:color w:val="auto"/>
          <w:szCs w:val="24"/>
        </w:rPr>
        <w:t xml:space="preserve">öğretim </w:t>
      </w:r>
      <w:r w:rsidR="00C9101F" w:rsidRPr="00A0085D">
        <w:rPr>
          <w:rFonts w:ascii="Times New Roman" w:hAnsi="Times New Roman" w:cs="Times New Roman"/>
          <w:b w:val="0"/>
          <w:color w:val="auto"/>
          <w:szCs w:val="24"/>
        </w:rPr>
        <w:t>ücreti alınmaz.</w:t>
      </w:r>
    </w:p>
    <w:p w14:paraId="61B3E12E" w14:textId="62428D44" w:rsidR="00841880" w:rsidRPr="00A0085D" w:rsidRDefault="002951DE" w:rsidP="002951DE">
      <w:pPr>
        <w:spacing w:after="120" w:line="240" w:lineRule="auto"/>
        <w:ind w:left="0" w:right="0" w:firstLine="0"/>
        <w:rPr>
          <w:rFonts w:ascii="Times New Roman" w:hAnsi="Times New Roman" w:cs="Times New Roman"/>
          <w:color w:val="auto"/>
          <w:szCs w:val="24"/>
        </w:rPr>
      </w:pPr>
      <w:r w:rsidRPr="00A0085D">
        <w:rPr>
          <w:rFonts w:ascii="Times New Roman" w:hAnsi="Times New Roman" w:cs="Times New Roman"/>
          <w:color w:val="auto"/>
          <w:szCs w:val="24"/>
        </w:rPr>
        <w:t xml:space="preserve">(2) </w:t>
      </w:r>
      <w:r w:rsidR="00841880" w:rsidRPr="00A0085D">
        <w:rPr>
          <w:rFonts w:ascii="Times New Roman" w:hAnsi="Times New Roman" w:cs="Times New Roman"/>
          <w:color w:val="auto"/>
          <w:szCs w:val="24"/>
        </w:rPr>
        <w:t xml:space="preserve">Derece bursunun süresi hazırlık sınıfı dâhil olmak üzere toplam 5 (Beş) yıldır. </w:t>
      </w:r>
    </w:p>
    <w:p w14:paraId="4CD282E4" w14:textId="74E12B4E" w:rsidR="00841880" w:rsidRPr="00A0085D" w:rsidRDefault="002951DE" w:rsidP="002951DE">
      <w:pPr>
        <w:spacing w:after="120" w:line="240" w:lineRule="auto"/>
        <w:ind w:left="0" w:right="0" w:firstLine="0"/>
        <w:rPr>
          <w:rFonts w:ascii="Times New Roman" w:hAnsi="Times New Roman" w:cs="Times New Roman"/>
          <w:color w:val="auto"/>
          <w:szCs w:val="24"/>
        </w:rPr>
      </w:pPr>
      <w:r w:rsidRPr="00A0085D">
        <w:rPr>
          <w:rFonts w:ascii="Times New Roman" w:hAnsi="Times New Roman" w:cs="Times New Roman"/>
          <w:color w:val="auto"/>
          <w:szCs w:val="24"/>
        </w:rPr>
        <w:t xml:space="preserve">(3) </w:t>
      </w:r>
      <w:r w:rsidR="00841880" w:rsidRPr="00A0085D">
        <w:rPr>
          <w:rFonts w:ascii="Times New Roman" w:hAnsi="Times New Roman" w:cs="Times New Roman"/>
          <w:color w:val="auto"/>
          <w:szCs w:val="24"/>
        </w:rPr>
        <w:t xml:space="preserve">Derece bursunu hak eden öğrencilerin, bursun devamlı olarak verilebilmesi için her yarıyıl sonunda </w:t>
      </w:r>
      <w:proofErr w:type="spellStart"/>
      <w:r w:rsidR="00841880" w:rsidRPr="00A0085D">
        <w:rPr>
          <w:rFonts w:ascii="Times New Roman" w:hAnsi="Times New Roman" w:cs="Times New Roman"/>
          <w:color w:val="auto"/>
          <w:szCs w:val="24"/>
        </w:rPr>
        <w:t>GNO’larının</w:t>
      </w:r>
      <w:proofErr w:type="spellEnd"/>
      <w:r w:rsidR="00841880" w:rsidRPr="00A0085D">
        <w:rPr>
          <w:rFonts w:ascii="Times New Roman" w:hAnsi="Times New Roman" w:cs="Times New Roman"/>
          <w:color w:val="auto"/>
          <w:szCs w:val="24"/>
        </w:rPr>
        <w:t xml:space="preserve"> en az 2,5 olması ve ilgili yarıyılda öğretim planında gösterilen tüm dersleri almış olması </w:t>
      </w:r>
      <w:r w:rsidR="005741B4" w:rsidRPr="00A0085D">
        <w:rPr>
          <w:rFonts w:ascii="Times New Roman" w:hAnsi="Times New Roman" w:cs="Times New Roman"/>
          <w:color w:val="auto"/>
          <w:szCs w:val="24"/>
        </w:rPr>
        <w:t>gerekir.</w:t>
      </w:r>
    </w:p>
    <w:p w14:paraId="00D7706B" w14:textId="36FAF221" w:rsidR="00D20731" w:rsidRDefault="002951DE" w:rsidP="002951DE">
      <w:pPr>
        <w:spacing w:after="120" w:line="240" w:lineRule="auto"/>
        <w:ind w:left="0" w:right="0" w:firstLine="0"/>
        <w:rPr>
          <w:rFonts w:ascii="Times New Roman" w:hAnsi="Times New Roman" w:cs="Times New Roman"/>
          <w:color w:val="auto"/>
          <w:szCs w:val="24"/>
        </w:rPr>
      </w:pPr>
      <w:r w:rsidRPr="00A0085D">
        <w:rPr>
          <w:rFonts w:ascii="Times New Roman" w:hAnsi="Times New Roman" w:cs="Times New Roman"/>
          <w:color w:val="auto"/>
          <w:szCs w:val="24"/>
        </w:rPr>
        <w:t>(</w:t>
      </w:r>
      <w:r w:rsidR="00412CE2">
        <w:rPr>
          <w:rFonts w:ascii="Times New Roman" w:hAnsi="Times New Roman" w:cs="Times New Roman"/>
          <w:color w:val="auto"/>
          <w:szCs w:val="24"/>
        </w:rPr>
        <w:t>4</w:t>
      </w:r>
      <w:r w:rsidRPr="00A0085D">
        <w:rPr>
          <w:rFonts w:ascii="Times New Roman" w:hAnsi="Times New Roman" w:cs="Times New Roman"/>
          <w:color w:val="auto"/>
          <w:szCs w:val="24"/>
        </w:rPr>
        <w:t xml:space="preserve">) </w:t>
      </w:r>
      <w:r w:rsidR="00841880" w:rsidRPr="00A0085D">
        <w:rPr>
          <w:rFonts w:ascii="Times New Roman" w:hAnsi="Times New Roman" w:cs="Times New Roman"/>
          <w:color w:val="auto"/>
          <w:szCs w:val="24"/>
        </w:rPr>
        <w:t>Hazırlık sınıfının başarı ile geçemeyen ve</w:t>
      </w:r>
      <w:r w:rsidRPr="00A0085D">
        <w:rPr>
          <w:rFonts w:ascii="Times New Roman" w:hAnsi="Times New Roman" w:cs="Times New Roman"/>
          <w:color w:val="auto"/>
          <w:szCs w:val="24"/>
        </w:rPr>
        <w:t>ya</w:t>
      </w:r>
      <w:r w:rsidR="00841880" w:rsidRPr="00A0085D">
        <w:rPr>
          <w:rFonts w:ascii="Times New Roman" w:hAnsi="Times New Roman" w:cs="Times New Roman"/>
          <w:color w:val="auto"/>
          <w:szCs w:val="24"/>
        </w:rPr>
        <w:t xml:space="preserve"> yarıyıl genel not ortalaması 2.50 </w:t>
      </w:r>
      <w:proofErr w:type="spellStart"/>
      <w:r w:rsidR="00841880" w:rsidRPr="00A0085D">
        <w:rPr>
          <w:rFonts w:ascii="Times New Roman" w:hAnsi="Times New Roman" w:cs="Times New Roman"/>
          <w:color w:val="auto"/>
          <w:szCs w:val="24"/>
        </w:rPr>
        <w:t>nin</w:t>
      </w:r>
      <w:proofErr w:type="spellEnd"/>
      <w:r w:rsidR="00841880" w:rsidRPr="00A0085D">
        <w:rPr>
          <w:rFonts w:ascii="Times New Roman" w:hAnsi="Times New Roman" w:cs="Times New Roman"/>
          <w:color w:val="auto"/>
          <w:szCs w:val="24"/>
        </w:rPr>
        <w:t xml:space="preserve"> altına düşen öğrencilerin derece bursu kesilir. Eğer öğrencinin, bursun kesildiği yarıyıl sonunda yarıyıl genel not ortalaması 2.50 ve üzerine çıkar ise bir sonraki yarıyıl için bursu devam eder.</w:t>
      </w:r>
    </w:p>
    <w:p w14:paraId="7A8DF302" w14:textId="37BE97F5" w:rsidR="00175D2E" w:rsidRDefault="00175D2E" w:rsidP="002951DE">
      <w:pPr>
        <w:spacing w:after="120" w:line="240" w:lineRule="auto"/>
        <w:ind w:left="0" w:right="0" w:firstLine="0"/>
        <w:rPr>
          <w:rFonts w:ascii="Times New Roman" w:hAnsi="Times New Roman" w:cs="Times New Roman"/>
          <w:color w:val="auto"/>
          <w:szCs w:val="24"/>
        </w:rPr>
      </w:pPr>
      <w:r>
        <w:rPr>
          <w:rFonts w:ascii="Times New Roman" w:hAnsi="Times New Roman" w:cs="Times New Roman"/>
          <w:color w:val="auto"/>
          <w:szCs w:val="24"/>
        </w:rPr>
        <w:t xml:space="preserve">(5) </w:t>
      </w:r>
      <w:r w:rsidRPr="00175D2E">
        <w:rPr>
          <w:rFonts w:ascii="Times New Roman" w:hAnsi="Times New Roman" w:cs="Times New Roman"/>
          <w:color w:val="auto"/>
          <w:szCs w:val="24"/>
        </w:rPr>
        <w:t xml:space="preserve">2020-2021 yılı ve öncesi Üniversitemizi, Türkiye genelinde derece sıralamasına girme başarısı göstererek kazanan ve kayıt yaptıran öğrencilere eğitim süresi boyunca sağlanacak nakdi bursların her öğretim yılının ekim ayında başlamak üzere toplam 9 (Dokuz) ay boyunca aylık olarak </w:t>
      </w:r>
      <w:r w:rsidR="00184F51">
        <w:rPr>
          <w:rFonts w:ascii="Times New Roman" w:hAnsi="Times New Roman" w:cs="Times New Roman"/>
          <w:color w:val="auto"/>
          <w:szCs w:val="24"/>
        </w:rPr>
        <w:t>ödenir.</w:t>
      </w:r>
    </w:p>
    <w:p w14:paraId="4C41C43E" w14:textId="77777777" w:rsidR="00D20731" w:rsidRPr="00B729EA" w:rsidRDefault="00D20731" w:rsidP="00D20731">
      <w:pPr>
        <w:pStyle w:val="Default"/>
        <w:spacing w:line="360" w:lineRule="auto"/>
        <w:jc w:val="both"/>
        <w:rPr>
          <w:b/>
          <w:bCs/>
          <w:color w:val="000000" w:themeColor="text1"/>
        </w:rPr>
      </w:pPr>
    </w:p>
    <w:p w14:paraId="450FDE56" w14:textId="77777777" w:rsidR="00D20731" w:rsidRPr="00D1008B" w:rsidRDefault="00D20731" w:rsidP="00B729EA">
      <w:pPr>
        <w:pStyle w:val="Default"/>
        <w:spacing w:line="276" w:lineRule="auto"/>
        <w:jc w:val="both"/>
        <w:rPr>
          <w:color w:val="000000" w:themeColor="text1"/>
        </w:rPr>
      </w:pPr>
      <w:r w:rsidRPr="00D1008B">
        <w:rPr>
          <w:b/>
          <w:bCs/>
          <w:color w:val="000000" w:themeColor="text1"/>
        </w:rPr>
        <w:t xml:space="preserve">Çift Ana Dal ve Yan Dal Bursu </w:t>
      </w:r>
    </w:p>
    <w:p w14:paraId="24B1B88C" w14:textId="2EF5EE31" w:rsidR="007C3AAF" w:rsidRPr="00AE4DA4" w:rsidRDefault="00732C4B" w:rsidP="00AE4DA4">
      <w:pPr>
        <w:pStyle w:val="Default"/>
        <w:spacing w:line="276" w:lineRule="auto"/>
        <w:jc w:val="both"/>
        <w:rPr>
          <w:b/>
          <w:color w:val="000000" w:themeColor="text1"/>
        </w:rPr>
      </w:pPr>
      <w:r>
        <w:rPr>
          <w:b/>
          <w:bCs/>
          <w:color w:val="000000" w:themeColor="text1"/>
        </w:rPr>
        <w:t>MADDE 14</w:t>
      </w:r>
      <w:r w:rsidR="00D20731" w:rsidRPr="00D1008B">
        <w:rPr>
          <w:b/>
          <w:bCs/>
          <w:color w:val="000000" w:themeColor="text1"/>
        </w:rPr>
        <w:t xml:space="preserve"> </w:t>
      </w:r>
      <w:r w:rsidR="00AE4DA4">
        <w:rPr>
          <w:b/>
          <w:bCs/>
          <w:color w:val="000000" w:themeColor="text1"/>
        </w:rPr>
        <w:t xml:space="preserve">– (1) </w:t>
      </w:r>
      <w:r w:rsidR="00AE4DA4" w:rsidRPr="003D011B">
        <w:rPr>
          <w:color w:val="000000" w:themeColor="text1"/>
        </w:rPr>
        <w:t xml:space="preserve">Tam burslu, indirimli veya ücretli olmasına bakılmaksızın Antalya Bilim Üniversitesi Çift </w:t>
      </w:r>
      <w:proofErr w:type="spellStart"/>
      <w:r w:rsidR="00AE4DA4" w:rsidRPr="003D011B">
        <w:rPr>
          <w:color w:val="000000" w:themeColor="text1"/>
        </w:rPr>
        <w:t>Anadal</w:t>
      </w:r>
      <w:proofErr w:type="spellEnd"/>
      <w:r w:rsidR="00AE4DA4" w:rsidRPr="003D011B">
        <w:rPr>
          <w:color w:val="000000" w:themeColor="text1"/>
        </w:rPr>
        <w:t xml:space="preserve"> ve Yan Dal Yönergesinde belirlenen şartları sağlayan öğrenciler </w:t>
      </w:r>
      <w:proofErr w:type="spellStart"/>
      <w:r w:rsidR="00AE4DA4" w:rsidRPr="003D011B">
        <w:rPr>
          <w:color w:val="000000" w:themeColor="text1"/>
        </w:rPr>
        <w:t>Anadal</w:t>
      </w:r>
      <w:proofErr w:type="spellEnd"/>
      <w:r w:rsidR="00AE4DA4" w:rsidRPr="003D011B">
        <w:rPr>
          <w:color w:val="000000" w:themeColor="text1"/>
        </w:rPr>
        <w:t xml:space="preserve"> diploma programından mezuniyet hakkını elde edene kadar ücretsiz yan dal ve/veya çift ana dal yapabilirler. </w:t>
      </w:r>
      <w:proofErr w:type="spellStart"/>
      <w:r w:rsidR="00AE4DA4" w:rsidRPr="003D011B">
        <w:rPr>
          <w:color w:val="000000" w:themeColor="text1"/>
        </w:rPr>
        <w:t>Anadal</w:t>
      </w:r>
      <w:proofErr w:type="spellEnd"/>
      <w:r w:rsidR="00AE4DA4" w:rsidRPr="003D011B">
        <w:rPr>
          <w:color w:val="000000" w:themeColor="text1"/>
        </w:rPr>
        <w:t xml:space="preserve"> diploma programından mezuniyet hakkını elde eden ancak ikinci </w:t>
      </w:r>
      <w:proofErr w:type="spellStart"/>
      <w:r w:rsidR="00AE4DA4" w:rsidRPr="003D011B">
        <w:rPr>
          <w:color w:val="000000" w:themeColor="text1"/>
        </w:rPr>
        <w:t>anadal</w:t>
      </w:r>
      <w:proofErr w:type="spellEnd"/>
      <w:r w:rsidR="00AE4DA4" w:rsidRPr="003D011B">
        <w:rPr>
          <w:color w:val="000000" w:themeColor="text1"/>
        </w:rPr>
        <w:t xml:space="preserve"> diploma programını bitiremeyen öğrencilerin </w:t>
      </w:r>
      <w:proofErr w:type="spellStart"/>
      <w:r w:rsidR="00AE4DA4" w:rsidRPr="003D011B">
        <w:rPr>
          <w:color w:val="000000" w:themeColor="text1"/>
        </w:rPr>
        <w:t>anadal</w:t>
      </w:r>
      <w:proofErr w:type="spellEnd"/>
      <w:r w:rsidR="00AE4DA4" w:rsidRPr="003D011B">
        <w:rPr>
          <w:color w:val="000000" w:themeColor="text1"/>
        </w:rPr>
        <w:t xml:space="preserve"> ve ikinci programa devam ettiği her yarıyıl için ilgili programlara ait takip eden dönemlerde aldıkları derslerin ücretlerinin AKTS değerleri üzerinden öğrenim ücretini öder.</w:t>
      </w:r>
    </w:p>
    <w:p w14:paraId="384EC8AB" w14:textId="77777777" w:rsidR="00454A15" w:rsidRDefault="00454A15" w:rsidP="00B729EA">
      <w:pPr>
        <w:pStyle w:val="Default"/>
        <w:jc w:val="both"/>
        <w:rPr>
          <w:b/>
          <w:color w:val="000000" w:themeColor="text1"/>
        </w:rPr>
      </w:pPr>
    </w:p>
    <w:p w14:paraId="7EE35CCA" w14:textId="6F26A32C" w:rsidR="00D20731" w:rsidRPr="00D1008B" w:rsidRDefault="00D20731" w:rsidP="00B729EA">
      <w:pPr>
        <w:pStyle w:val="Default"/>
        <w:jc w:val="both"/>
        <w:rPr>
          <w:b/>
          <w:color w:val="000000" w:themeColor="text1"/>
        </w:rPr>
      </w:pPr>
      <w:r w:rsidRPr="00D1008B">
        <w:rPr>
          <w:b/>
          <w:color w:val="000000" w:themeColor="text1"/>
        </w:rPr>
        <w:t>TÜBİTAK veya Ulusal/ Uluslararası Proje Bursları</w:t>
      </w:r>
    </w:p>
    <w:p w14:paraId="42F45539" w14:textId="2E715731" w:rsidR="00841880" w:rsidRDefault="00732C4B" w:rsidP="00B729EA">
      <w:pPr>
        <w:pStyle w:val="Default"/>
        <w:jc w:val="both"/>
        <w:rPr>
          <w:color w:val="000000" w:themeColor="text1"/>
        </w:rPr>
      </w:pPr>
      <w:r>
        <w:rPr>
          <w:b/>
          <w:color w:val="000000" w:themeColor="text1"/>
        </w:rPr>
        <w:t>MADDE 15- (</w:t>
      </w:r>
      <w:r w:rsidRPr="00732C4B">
        <w:rPr>
          <w:b/>
          <w:color w:val="000000" w:themeColor="text1"/>
        </w:rPr>
        <w:t>1)</w:t>
      </w:r>
      <w:r>
        <w:rPr>
          <w:color w:val="000000" w:themeColor="text1"/>
        </w:rPr>
        <w:t xml:space="preserve"> </w:t>
      </w:r>
      <w:r w:rsidR="00D20731" w:rsidRPr="00D1008B">
        <w:rPr>
          <w:color w:val="000000" w:themeColor="text1"/>
        </w:rPr>
        <w:t>TÜBİTAK veya Ulusal/ Uluslararası Projelerde çalışan öğrenciler okulun adına çalışma yaptıkları için ve okulun adını duyuracak bilimsel aktivitelere katıldıklarından proje yürütücünün teklifi ile belli oranda burs alabilirler. Proje yürütücüsünün teklifi Burs ve Finansal Destek Komisyonu tarafından incelenir. Proje bursu verilmesi uygun görülenler Rektör onayına sunulur.</w:t>
      </w:r>
    </w:p>
    <w:p w14:paraId="5EDA4DBF" w14:textId="77777777" w:rsidR="00732C4B" w:rsidRPr="00D1008B" w:rsidRDefault="00732C4B" w:rsidP="00B729EA">
      <w:pPr>
        <w:pStyle w:val="Default"/>
        <w:jc w:val="both"/>
        <w:rPr>
          <w:color w:val="000000" w:themeColor="text1"/>
        </w:rPr>
      </w:pPr>
    </w:p>
    <w:p w14:paraId="7B3D8139" w14:textId="056D0816" w:rsidR="00841880" w:rsidRPr="00A0085D" w:rsidRDefault="00841880" w:rsidP="00FC6882">
      <w:pPr>
        <w:pStyle w:val="Balk1"/>
        <w:spacing w:after="120" w:line="240" w:lineRule="auto"/>
        <w:ind w:left="0" w:right="0" w:firstLine="0"/>
        <w:jc w:val="both"/>
        <w:rPr>
          <w:rFonts w:ascii="Times New Roman" w:hAnsi="Times New Roman" w:cs="Times New Roman"/>
          <w:color w:val="auto"/>
          <w:szCs w:val="24"/>
        </w:rPr>
      </w:pPr>
      <w:r w:rsidRPr="00A0085D">
        <w:rPr>
          <w:rFonts w:ascii="Times New Roman" w:hAnsi="Times New Roman" w:cs="Times New Roman"/>
          <w:color w:val="auto"/>
          <w:szCs w:val="24"/>
        </w:rPr>
        <w:t xml:space="preserve">Uluslararası Sınav Başarısı </w:t>
      </w:r>
      <w:r w:rsidR="003778F6" w:rsidRPr="00A0085D">
        <w:rPr>
          <w:rFonts w:ascii="Times New Roman" w:hAnsi="Times New Roman" w:cs="Times New Roman"/>
          <w:color w:val="auto"/>
          <w:szCs w:val="24"/>
        </w:rPr>
        <w:t>Bursu</w:t>
      </w:r>
    </w:p>
    <w:p w14:paraId="0CEF7F73" w14:textId="00DC7727" w:rsidR="00841880" w:rsidRDefault="00841880" w:rsidP="002951DE">
      <w:pPr>
        <w:pStyle w:val="Balk1"/>
        <w:spacing w:after="120" w:line="240" w:lineRule="auto"/>
        <w:ind w:left="0" w:right="0" w:firstLine="0"/>
        <w:jc w:val="both"/>
        <w:rPr>
          <w:rFonts w:ascii="Times New Roman" w:hAnsi="Times New Roman" w:cs="Times New Roman"/>
          <w:b w:val="0"/>
          <w:color w:val="auto"/>
          <w:szCs w:val="24"/>
        </w:rPr>
      </w:pPr>
      <w:proofErr w:type="gramStart"/>
      <w:r w:rsidRPr="00A0085D">
        <w:rPr>
          <w:rFonts w:ascii="Times New Roman" w:hAnsi="Times New Roman" w:cs="Times New Roman"/>
          <w:color w:val="auto"/>
          <w:szCs w:val="24"/>
        </w:rPr>
        <w:t>MADDE</w:t>
      </w:r>
      <w:r w:rsidR="002951DE" w:rsidRPr="00A0085D">
        <w:rPr>
          <w:rFonts w:ascii="Times New Roman" w:hAnsi="Times New Roman" w:cs="Times New Roman"/>
          <w:color w:val="auto"/>
          <w:szCs w:val="24"/>
        </w:rPr>
        <w:t xml:space="preserve"> 1</w:t>
      </w:r>
      <w:r w:rsidR="00732C4B">
        <w:rPr>
          <w:rFonts w:ascii="Times New Roman" w:hAnsi="Times New Roman" w:cs="Times New Roman"/>
          <w:color w:val="auto"/>
          <w:szCs w:val="24"/>
        </w:rPr>
        <w:t>6</w:t>
      </w:r>
      <w:r w:rsidR="002951DE" w:rsidRPr="00A0085D">
        <w:rPr>
          <w:rFonts w:ascii="Times New Roman" w:hAnsi="Times New Roman" w:cs="Times New Roman"/>
          <w:color w:val="auto"/>
          <w:szCs w:val="24"/>
        </w:rPr>
        <w:t xml:space="preserve"> – (1) </w:t>
      </w:r>
      <w:r w:rsidRPr="00A0085D">
        <w:rPr>
          <w:rFonts w:ascii="Times New Roman" w:hAnsi="Times New Roman" w:cs="Times New Roman"/>
          <w:b w:val="0"/>
          <w:color w:val="auto"/>
          <w:szCs w:val="24"/>
        </w:rPr>
        <w:t xml:space="preserve">Uluslararası Bakalorya (IB) diploma notu </w:t>
      </w:r>
      <w:r w:rsidR="002951DE" w:rsidRPr="00A0085D">
        <w:rPr>
          <w:rFonts w:ascii="Times New Roman" w:hAnsi="Times New Roman" w:cs="Times New Roman"/>
          <w:b w:val="0"/>
          <w:color w:val="auto"/>
          <w:szCs w:val="24"/>
        </w:rPr>
        <w:t xml:space="preserve">en az </w:t>
      </w:r>
      <w:r w:rsidRPr="00A0085D">
        <w:rPr>
          <w:rFonts w:ascii="Times New Roman" w:hAnsi="Times New Roman" w:cs="Times New Roman"/>
          <w:b w:val="0"/>
          <w:color w:val="auto"/>
          <w:szCs w:val="24"/>
        </w:rPr>
        <w:t xml:space="preserve">32, ABITUR </w:t>
      </w:r>
      <w:r w:rsidR="002951DE" w:rsidRPr="00A0085D">
        <w:rPr>
          <w:rFonts w:ascii="Times New Roman" w:hAnsi="Times New Roman" w:cs="Times New Roman"/>
          <w:b w:val="0"/>
          <w:color w:val="auto"/>
          <w:szCs w:val="24"/>
        </w:rPr>
        <w:t xml:space="preserve">ve MATURA </w:t>
      </w:r>
      <w:r w:rsidRPr="00A0085D">
        <w:rPr>
          <w:rFonts w:ascii="Times New Roman" w:hAnsi="Times New Roman" w:cs="Times New Roman"/>
          <w:b w:val="0"/>
          <w:color w:val="auto"/>
          <w:szCs w:val="24"/>
        </w:rPr>
        <w:t xml:space="preserve">diploma notu </w:t>
      </w:r>
      <w:r w:rsidR="002951DE" w:rsidRPr="00A0085D">
        <w:rPr>
          <w:rFonts w:ascii="Times New Roman" w:hAnsi="Times New Roman" w:cs="Times New Roman"/>
          <w:b w:val="0"/>
          <w:color w:val="auto"/>
          <w:szCs w:val="24"/>
        </w:rPr>
        <w:t xml:space="preserve">en az </w:t>
      </w:r>
      <w:r w:rsidRPr="00A0085D">
        <w:rPr>
          <w:rFonts w:ascii="Times New Roman" w:hAnsi="Times New Roman" w:cs="Times New Roman"/>
          <w:b w:val="0"/>
          <w:color w:val="auto"/>
          <w:szCs w:val="24"/>
        </w:rPr>
        <w:t>2</w:t>
      </w:r>
      <w:r w:rsidR="002951DE" w:rsidRPr="00A0085D">
        <w:rPr>
          <w:rFonts w:ascii="Times New Roman" w:hAnsi="Times New Roman" w:cs="Times New Roman"/>
          <w:b w:val="0"/>
          <w:color w:val="auto"/>
          <w:szCs w:val="24"/>
        </w:rPr>
        <w:t>,</w:t>
      </w:r>
      <w:r w:rsidRPr="00A0085D">
        <w:rPr>
          <w:rFonts w:ascii="Times New Roman" w:hAnsi="Times New Roman" w:cs="Times New Roman"/>
          <w:b w:val="0"/>
          <w:color w:val="auto"/>
          <w:szCs w:val="24"/>
        </w:rPr>
        <w:t xml:space="preserve"> MATUR</w:t>
      </w:r>
      <w:r w:rsidR="002951DE" w:rsidRPr="00A0085D">
        <w:rPr>
          <w:rFonts w:ascii="Times New Roman" w:hAnsi="Times New Roman" w:cs="Times New Roman"/>
          <w:b w:val="0"/>
          <w:color w:val="auto"/>
          <w:szCs w:val="24"/>
        </w:rPr>
        <w:t>I</w:t>
      </w:r>
      <w:r w:rsidRPr="00A0085D">
        <w:rPr>
          <w:rFonts w:ascii="Times New Roman" w:hAnsi="Times New Roman" w:cs="Times New Roman"/>
          <w:b w:val="0"/>
          <w:color w:val="auto"/>
          <w:szCs w:val="24"/>
        </w:rPr>
        <w:t xml:space="preserve">TA diploma notu </w:t>
      </w:r>
      <w:r w:rsidR="002951DE" w:rsidRPr="00A0085D">
        <w:rPr>
          <w:rFonts w:ascii="Times New Roman" w:hAnsi="Times New Roman" w:cs="Times New Roman"/>
          <w:b w:val="0"/>
          <w:color w:val="auto"/>
          <w:szCs w:val="24"/>
        </w:rPr>
        <w:t xml:space="preserve">en az </w:t>
      </w:r>
      <w:r w:rsidRPr="00A0085D">
        <w:rPr>
          <w:rFonts w:ascii="Times New Roman" w:hAnsi="Times New Roman" w:cs="Times New Roman"/>
          <w:b w:val="0"/>
          <w:color w:val="auto"/>
          <w:szCs w:val="24"/>
        </w:rPr>
        <w:t>80</w:t>
      </w:r>
      <w:r w:rsidR="002951DE" w:rsidRPr="00A0085D">
        <w:rPr>
          <w:rFonts w:ascii="Times New Roman" w:hAnsi="Times New Roman" w:cs="Times New Roman"/>
          <w:b w:val="0"/>
          <w:color w:val="auto"/>
          <w:szCs w:val="24"/>
        </w:rPr>
        <w:t xml:space="preserve"> ve</w:t>
      </w:r>
      <w:r w:rsidRPr="00A0085D">
        <w:rPr>
          <w:rFonts w:ascii="Times New Roman" w:hAnsi="Times New Roman" w:cs="Times New Roman"/>
          <w:b w:val="0"/>
          <w:color w:val="auto"/>
          <w:szCs w:val="24"/>
        </w:rPr>
        <w:t xml:space="preserve"> Fransız Bakaloryası diploma notu en az 14 (Türkiye’deki liseler tarafından verilen ve Fransız Bakaloryası ile denk en az 70 </w:t>
      </w:r>
      <w:r w:rsidR="002951DE" w:rsidRPr="00A0085D">
        <w:rPr>
          <w:rFonts w:ascii="Times New Roman" w:hAnsi="Times New Roman" w:cs="Times New Roman"/>
          <w:b w:val="0"/>
          <w:color w:val="auto"/>
          <w:szCs w:val="24"/>
        </w:rPr>
        <w:t xml:space="preserve">diploma notu) olan öğrencilere öğrenim ücreti üzerinden </w:t>
      </w:r>
      <w:r w:rsidRPr="00A0085D">
        <w:rPr>
          <w:rFonts w:ascii="Times New Roman" w:hAnsi="Times New Roman" w:cs="Times New Roman"/>
          <w:b w:val="0"/>
          <w:color w:val="auto"/>
          <w:szCs w:val="24"/>
        </w:rPr>
        <w:t xml:space="preserve">%25 indirim uygulanır. </w:t>
      </w:r>
      <w:proofErr w:type="gramEnd"/>
    </w:p>
    <w:p w14:paraId="5D8C070E" w14:textId="140035D5" w:rsidR="00841880" w:rsidRPr="00A0085D" w:rsidRDefault="00841880" w:rsidP="00FC6882">
      <w:pPr>
        <w:pStyle w:val="Balk1"/>
        <w:spacing w:after="120" w:line="240" w:lineRule="auto"/>
        <w:ind w:left="0" w:right="0" w:firstLine="0"/>
        <w:jc w:val="both"/>
        <w:rPr>
          <w:rFonts w:ascii="Times New Roman" w:hAnsi="Times New Roman" w:cs="Times New Roman"/>
          <w:b w:val="0"/>
          <w:color w:val="auto"/>
          <w:szCs w:val="24"/>
        </w:rPr>
      </w:pPr>
      <w:r w:rsidRPr="00A0085D">
        <w:rPr>
          <w:rFonts w:ascii="Times New Roman" w:hAnsi="Times New Roman" w:cs="Times New Roman"/>
          <w:color w:val="auto"/>
          <w:szCs w:val="24"/>
        </w:rPr>
        <w:t>Şehit ve Gazi</w:t>
      </w:r>
      <w:r w:rsidRPr="00A0085D">
        <w:rPr>
          <w:rFonts w:ascii="Times New Roman" w:hAnsi="Times New Roman" w:cs="Times New Roman"/>
          <w:b w:val="0"/>
          <w:color w:val="auto"/>
          <w:szCs w:val="24"/>
        </w:rPr>
        <w:t xml:space="preserve"> </w:t>
      </w:r>
      <w:r w:rsidR="003778F6" w:rsidRPr="00A0085D">
        <w:rPr>
          <w:rFonts w:ascii="Times New Roman" w:hAnsi="Times New Roman" w:cs="Times New Roman"/>
          <w:color w:val="auto"/>
          <w:szCs w:val="24"/>
        </w:rPr>
        <w:t>Çocukları Bursu</w:t>
      </w:r>
    </w:p>
    <w:p w14:paraId="3433C3F2" w14:textId="69872FFC" w:rsidR="00841880" w:rsidRPr="00A0085D" w:rsidRDefault="00841880" w:rsidP="00207CA2">
      <w:pPr>
        <w:pStyle w:val="Balk1"/>
        <w:spacing w:after="120" w:line="240" w:lineRule="auto"/>
        <w:ind w:left="0" w:right="0" w:firstLine="0"/>
        <w:jc w:val="both"/>
        <w:rPr>
          <w:rFonts w:ascii="Times New Roman" w:hAnsi="Times New Roman" w:cs="Times New Roman"/>
          <w:b w:val="0"/>
          <w:color w:val="auto"/>
          <w:szCs w:val="24"/>
        </w:rPr>
      </w:pPr>
      <w:r w:rsidRPr="00A0085D">
        <w:rPr>
          <w:rFonts w:ascii="Times New Roman" w:hAnsi="Times New Roman" w:cs="Times New Roman"/>
          <w:color w:val="auto"/>
          <w:szCs w:val="24"/>
        </w:rPr>
        <w:t>MADDE</w:t>
      </w:r>
      <w:r w:rsidR="00160B02" w:rsidRPr="00A0085D">
        <w:rPr>
          <w:rFonts w:ascii="Times New Roman" w:hAnsi="Times New Roman" w:cs="Times New Roman"/>
          <w:color w:val="auto"/>
          <w:szCs w:val="24"/>
        </w:rPr>
        <w:t xml:space="preserve"> 1</w:t>
      </w:r>
      <w:r w:rsidR="00732C4B">
        <w:rPr>
          <w:rFonts w:ascii="Times New Roman" w:hAnsi="Times New Roman" w:cs="Times New Roman"/>
          <w:color w:val="auto"/>
          <w:szCs w:val="24"/>
        </w:rPr>
        <w:t>7</w:t>
      </w:r>
      <w:r w:rsidRPr="00A0085D">
        <w:rPr>
          <w:rFonts w:ascii="Times New Roman" w:hAnsi="Times New Roman" w:cs="Times New Roman"/>
          <w:color w:val="auto"/>
          <w:szCs w:val="24"/>
        </w:rPr>
        <w:t xml:space="preserve"> </w:t>
      </w:r>
      <w:r w:rsidR="006037D7" w:rsidRPr="00A0085D">
        <w:rPr>
          <w:rFonts w:ascii="Times New Roman" w:hAnsi="Times New Roman" w:cs="Times New Roman"/>
          <w:color w:val="auto"/>
          <w:szCs w:val="24"/>
        </w:rPr>
        <w:t xml:space="preserve">– </w:t>
      </w:r>
      <w:r w:rsidR="006037D7" w:rsidRPr="00A0085D">
        <w:rPr>
          <w:rFonts w:ascii="Times New Roman" w:hAnsi="Times New Roman" w:cs="Times New Roman"/>
          <w:b w:val="0"/>
          <w:color w:val="auto"/>
          <w:szCs w:val="24"/>
        </w:rPr>
        <w:t xml:space="preserve">(1) </w:t>
      </w:r>
      <w:r w:rsidRPr="00A0085D">
        <w:rPr>
          <w:rFonts w:ascii="Times New Roman" w:hAnsi="Times New Roman" w:cs="Times New Roman"/>
          <w:b w:val="0"/>
          <w:color w:val="auto"/>
          <w:szCs w:val="24"/>
        </w:rPr>
        <w:t xml:space="preserve">Şehit ve Gazi </w:t>
      </w:r>
      <w:r w:rsidR="00F4018C" w:rsidRPr="00A0085D">
        <w:rPr>
          <w:rFonts w:ascii="Times New Roman" w:hAnsi="Times New Roman" w:cs="Times New Roman"/>
          <w:b w:val="0"/>
          <w:color w:val="auto"/>
          <w:szCs w:val="24"/>
        </w:rPr>
        <w:t>çocukları bursu</w:t>
      </w:r>
      <w:r w:rsidRPr="00A0085D">
        <w:rPr>
          <w:rFonts w:ascii="Times New Roman" w:hAnsi="Times New Roman" w:cs="Times New Roman"/>
          <w:b w:val="0"/>
          <w:color w:val="auto"/>
          <w:szCs w:val="24"/>
        </w:rPr>
        <w:t xml:space="preserve">, her yıl ÖSYM merkezi yerleştirme puanına göre kayıt yaptıracak olan programın bağlı olduğu puan türünde en üst sırada bulunan Şehit ve Gazi çocuğu olan adaydan başlamak üzere sıralama yapılarak, sıralamada ilk 10’a giren şehit ve gazilerin eş ve çocuklarına verilecek burstur. </w:t>
      </w:r>
    </w:p>
    <w:p w14:paraId="40F0D954" w14:textId="14C46397" w:rsidR="00841880" w:rsidRPr="00A0085D" w:rsidRDefault="00207CA2" w:rsidP="00207CA2">
      <w:pPr>
        <w:spacing w:after="120" w:line="240" w:lineRule="auto"/>
        <w:ind w:left="0" w:right="0" w:firstLine="0"/>
        <w:rPr>
          <w:rFonts w:ascii="Times New Roman" w:hAnsi="Times New Roman" w:cs="Times New Roman"/>
          <w:color w:val="auto"/>
          <w:szCs w:val="24"/>
        </w:rPr>
      </w:pPr>
      <w:r w:rsidRPr="00A0085D">
        <w:rPr>
          <w:rFonts w:ascii="Times New Roman" w:hAnsi="Times New Roman" w:cs="Times New Roman"/>
          <w:color w:val="auto"/>
          <w:szCs w:val="24"/>
        </w:rPr>
        <w:t xml:space="preserve">(2) </w:t>
      </w:r>
      <w:r w:rsidR="00841880" w:rsidRPr="00A0085D">
        <w:rPr>
          <w:rFonts w:ascii="Times New Roman" w:hAnsi="Times New Roman" w:cs="Times New Roman"/>
          <w:color w:val="auto"/>
          <w:szCs w:val="24"/>
        </w:rPr>
        <w:t xml:space="preserve">Destek, öğrenim ücretinin tamamını kapsamakta olup eğitim-öğretim süresince (hazırlık sınıfı dâhil toplam 5 yıl) devam eder.  </w:t>
      </w:r>
    </w:p>
    <w:p w14:paraId="700AD16C" w14:textId="02C00101" w:rsidR="00841880" w:rsidRPr="00A0085D" w:rsidRDefault="00207CA2" w:rsidP="00207CA2">
      <w:pPr>
        <w:spacing w:after="120" w:line="240" w:lineRule="auto"/>
        <w:ind w:left="0" w:right="0" w:firstLine="0"/>
        <w:rPr>
          <w:rFonts w:ascii="Times New Roman" w:hAnsi="Times New Roman" w:cs="Times New Roman"/>
          <w:color w:val="auto"/>
          <w:szCs w:val="24"/>
        </w:rPr>
      </w:pPr>
      <w:r w:rsidRPr="00A0085D">
        <w:rPr>
          <w:rFonts w:ascii="Times New Roman" w:hAnsi="Times New Roman" w:cs="Times New Roman"/>
          <w:color w:val="auto"/>
          <w:szCs w:val="24"/>
        </w:rPr>
        <w:lastRenderedPageBreak/>
        <w:t xml:space="preserve">(3) </w:t>
      </w:r>
      <w:r w:rsidR="00841880" w:rsidRPr="00A0085D">
        <w:rPr>
          <w:rFonts w:ascii="Times New Roman" w:hAnsi="Times New Roman" w:cs="Times New Roman"/>
          <w:color w:val="auto"/>
          <w:szCs w:val="24"/>
        </w:rPr>
        <w:t xml:space="preserve">Şehit ve Gazi </w:t>
      </w:r>
      <w:r w:rsidR="00F4018C" w:rsidRPr="00A0085D">
        <w:rPr>
          <w:rFonts w:ascii="Times New Roman" w:hAnsi="Times New Roman" w:cs="Times New Roman"/>
          <w:color w:val="auto"/>
          <w:szCs w:val="24"/>
        </w:rPr>
        <w:t>çocukları bursundan</w:t>
      </w:r>
      <w:r w:rsidR="00841880" w:rsidRPr="00A0085D">
        <w:rPr>
          <w:rFonts w:ascii="Times New Roman" w:hAnsi="Times New Roman" w:cs="Times New Roman"/>
          <w:color w:val="auto"/>
          <w:szCs w:val="24"/>
        </w:rPr>
        <w:t xml:space="preserve"> yararlanmak isteyen öğrencilerin kayıt için akademik takvimde ilan edilen sürede başvuru için gerekli evraklar ile birlikte Öğrenci İşleri Müdürlüğüne ön başvuru yapmaları gerekir. </w:t>
      </w:r>
    </w:p>
    <w:p w14:paraId="6A11213B" w14:textId="22832B12" w:rsidR="00841880" w:rsidRPr="00A0085D" w:rsidRDefault="00841880" w:rsidP="00FC6882">
      <w:pPr>
        <w:pStyle w:val="Balk1"/>
        <w:spacing w:after="120" w:line="240" w:lineRule="auto"/>
        <w:ind w:left="0" w:right="0" w:firstLine="0"/>
        <w:jc w:val="both"/>
        <w:rPr>
          <w:rFonts w:ascii="Times New Roman" w:hAnsi="Times New Roman" w:cs="Times New Roman"/>
          <w:b w:val="0"/>
          <w:color w:val="auto"/>
          <w:szCs w:val="24"/>
        </w:rPr>
      </w:pPr>
      <w:r w:rsidRPr="00A0085D">
        <w:rPr>
          <w:rFonts w:ascii="Times New Roman" w:hAnsi="Times New Roman" w:cs="Times New Roman"/>
          <w:color w:val="auto"/>
          <w:szCs w:val="24"/>
        </w:rPr>
        <w:t>Engelli Öğrenci</w:t>
      </w:r>
      <w:r w:rsidRPr="00A0085D">
        <w:rPr>
          <w:rFonts w:ascii="Times New Roman" w:hAnsi="Times New Roman" w:cs="Times New Roman"/>
          <w:b w:val="0"/>
          <w:color w:val="auto"/>
          <w:szCs w:val="24"/>
        </w:rPr>
        <w:t xml:space="preserve"> </w:t>
      </w:r>
      <w:r w:rsidR="003778F6" w:rsidRPr="00A0085D">
        <w:rPr>
          <w:rFonts w:ascii="Times New Roman" w:hAnsi="Times New Roman" w:cs="Times New Roman"/>
          <w:color w:val="auto"/>
          <w:szCs w:val="24"/>
        </w:rPr>
        <w:t>Bursu</w:t>
      </w:r>
    </w:p>
    <w:p w14:paraId="5CB84490" w14:textId="3EA70DDB" w:rsidR="007E5B72" w:rsidRDefault="00841880" w:rsidP="00207CA2">
      <w:pPr>
        <w:spacing w:after="120" w:line="240" w:lineRule="auto"/>
        <w:ind w:left="0" w:right="0" w:firstLine="0"/>
        <w:rPr>
          <w:rFonts w:ascii="Times New Roman" w:hAnsi="Times New Roman" w:cs="Times New Roman"/>
          <w:color w:val="auto"/>
          <w:szCs w:val="24"/>
        </w:rPr>
      </w:pPr>
      <w:r w:rsidRPr="005A5ED7">
        <w:rPr>
          <w:rFonts w:ascii="Times New Roman" w:hAnsi="Times New Roman" w:cs="Times New Roman"/>
          <w:b/>
          <w:color w:val="auto"/>
          <w:szCs w:val="24"/>
        </w:rPr>
        <w:t>MADDE</w:t>
      </w:r>
      <w:r w:rsidR="00160B02" w:rsidRPr="005A5ED7">
        <w:rPr>
          <w:rFonts w:ascii="Times New Roman" w:hAnsi="Times New Roman" w:cs="Times New Roman"/>
          <w:b/>
          <w:color w:val="auto"/>
          <w:szCs w:val="24"/>
        </w:rPr>
        <w:t xml:space="preserve"> </w:t>
      </w:r>
      <w:r w:rsidR="00732C4B">
        <w:rPr>
          <w:rFonts w:ascii="Times New Roman" w:hAnsi="Times New Roman" w:cs="Times New Roman"/>
          <w:b/>
          <w:color w:val="auto"/>
          <w:szCs w:val="24"/>
        </w:rPr>
        <w:t>18</w:t>
      </w:r>
      <w:r w:rsidRPr="005A5ED7">
        <w:rPr>
          <w:rFonts w:ascii="Times New Roman" w:hAnsi="Times New Roman" w:cs="Times New Roman"/>
          <w:b/>
          <w:color w:val="auto"/>
          <w:szCs w:val="24"/>
        </w:rPr>
        <w:t xml:space="preserve"> </w:t>
      </w:r>
      <w:r w:rsidR="00207CA2" w:rsidRPr="005A5ED7">
        <w:rPr>
          <w:rFonts w:ascii="Times New Roman" w:hAnsi="Times New Roman" w:cs="Times New Roman"/>
          <w:b/>
          <w:color w:val="auto"/>
          <w:szCs w:val="24"/>
        </w:rPr>
        <w:t>–</w:t>
      </w:r>
      <w:r w:rsidR="00207CA2" w:rsidRPr="00A0085D">
        <w:rPr>
          <w:rFonts w:ascii="Times New Roman" w:hAnsi="Times New Roman" w:cs="Times New Roman"/>
          <w:color w:val="auto"/>
          <w:szCs w:val="24"/>
        </w:rPr>
        <w:t xml:space="preserve"> (1)</w:t>
      </w:r>
      <w:r w:rsidRPr="00A0085D">
        <w:rPr>
          <w:rFonts w:ascii="Times New Roman" w:hAnsi="Times New Roman" w:cs="Times New Roman"/>
          <w:color w:val="auto"/>
          <w:szCs w:val="24"/>
        </w:rPr>
        <w:t xml:space="preserve"> </w:t>
      </w:r>
      <w:r w:rsidR="00292832" w:rsidRPr="00A0085D">
        <w:rPr>
          <w:rFonts w:ascii="Times New Roman" w:hAnsi="Times New Roman" w:cs="Times New Roman"/>
          <w:color w:val="auto"/>
          <w:szCs w:val="24"/>
        </w:rPr>
        <w:t xml:space="preserve">Engelli öğrenciler raporlarını ibraz etmek kaydı ile 1/07/05 tarihli ve 5378 sayılı Engelliler Hakkında Kanun ve Özürlülük Ölçütü, Sınıflandırması ve Özürlülere Verilecek Sağlık Kurulu Raporları Hakkında Yönetmelik uyarınca </w:t>
      </w:r>
      <w:r w:rsidR="002E791E">
        <w:rPr>
          <w:rFonts w:ascii="Times New Roman" w:hAnsi="Times New Roman" w:cs="Times New Roman"/>
          <w:color w:val="auto"/>
          <w:szCs w:val="24"/>
        </w:rPr>
        <w:t xml:space="preserve"> %60 ve ü</w:t>
      </w:r>
      <w:r w:rsidR="00A720B5">
        <w:rPr>
          <w:rFonts w:ascii="Times New Roman" w:hAnsi="Times New Roman" w:cs="Times New Roman"/>
          <w:color w:val="auto"/>
          <w:szCs w:val="24"/>
        </w:rPr>
        <w:t xml:space="preserve">zerinde engel oranına </w:t>
      </w:r>
      <w:proofErr w:type="gramStart"/>
      <w:r w:rsidR="00A720B5">
        <w:rPr>
          <w:rFonts w:ascii="Times New Roman" w:hAnsi="Times New Roman" w:cs="Times New Roman"/>
          <w:color w:val="auto"/>
          <w:szCs w:val="24"/>
        </w:rPr>
        <w:t xml:space="preserve">sahip </w:t>
      </w:r>
      <w:r w:rsidR="00E160ED">
        <w:rPr>
          <w:rFonts w:ascii="Times New Roman" w:hAnsi="Times New Roman" w:cs="Times New Roman"/>
          <w:color w:val="auto"/>
          <w:szCs w:val="24"/>
        </w:rPr>
        <w:t xml:space="preserve"> </w:t>
      </w:r>
      <w:r w:rsidR="002E791E">
        <w:rPr>
          <w:rFonts w:ascii="Times New Roman" w:hAnsi="Times New Roman" w:cs="Times New Roman"/>
          <w:color w:val="auto"/>
          <w:szCs w:val="24"/>
        </w:rPr>
        <w:t>öğrencilere</w:t>
      </w:r>
      <w:proofErr w:type="gramEnd"/>
      <w:r w:rsidR="002E791E">
        <w:rPr>
          <w:rFonts w:ascii="Times New Roman" w:hAnsi="Times New Roman" w:cs="Times New Roman"/>
          <w:color w:val="auto"/>
          <w:szCs w:val="24"/>
        </w:rPr>
        <w:t xml:space="preserve"> </w:t>
      </w:r>
      <w:r w:rsidR="005A2BDA">
        <w:rPr>
          <w:rFonts w:ascii="Times New Roman" w:hAnsi="Times New Roman" w:cs="Times New Roman"/>
          <w:color w:val="auto"/>
          <w:szCs w:val="24"/>
        </w:rPr>
        <w:t xml:space="preserve">öğrenim ücreti üzerinden </w:t>
      </w:r>
      <w:r w:rsidR="00292832" w:rsidRPr="00A0085D">
        <w:rPr>
          <w:rFonts w:ascii="Times New Roman" w:hAnsi="Times New Roman" w:cs="Times New Roman"/>
          <w:color w:val="auto"/>
          <w:szCs w:val="24"/>
        </w:rPr>
        <w:t xml:space="preserve"> </w:t>
      </w:r>
      <w:r w:rsidR="002E791E">
        <w:rPr>
          <w:rFonts w:ascii="Times New Roman" w:hAnsi="Times New Roman" w:cs="Times New Roman"/>
          <w:color w:val="auto"/>
          <w:szCs w:val="24"/>
        </w:rPr>
        <w:t xml:space="preserve">ücretli programlarda %25, %25 </w:t>
      </w:r>
      <w:r w:rsidR="00931465">
        <w:rPr>
          <w:rFonts w:ascii="Times New Roman" w:hAnsi="Times New Roman" w:cs="Times New Roman"/>
          <w:color w:val="auto"/>
          <w:szCs w:val="24"/>
        </w:rPr>
        <w:t xml:space="preserve">Öğrenim </w:t>
      </w:r>
      <w:r w:rsidR="002E791E">
        <w:rPr>
          <w:rFonts w:ascii="Times New Roman" w:hAnsi="Times New Roman" w:cs="Times New Roman"/>
          <w:color w:val="auto"/>
          <w:szCs w:val="24"/>
        </w:rPr>
        <w:t>burslu programlarda %50 ve %50</w:t>
      </w:r>
      <w:r w:rsidR="00AE1368">
        <w:rPr>
          <w:rFonts w:ascii="Times New Roman" w:hAnsi="Times New Roman" w:cs="Times New Roman"/>
          <w:color w:val="auto"/>
          <w:szCs w:val="24"/>
        </w:rPr>
        <w:t xml:space="preserve"> </w:t>
      </w:r>
      <w:r w:rsidR="00931465">
        <w:rPr>
          <w:rFonts w:ascii="Times New Roman" w:hAnsi="Times New Roman" w:cs="Times New Roman"/>
          <w:color w:val="auto"/>
          <w:szCs w:val="24"/>
        </w:rPr>
        <w:t xml:space="preserve">Öğrenim </w:t>
      </w:r>
      <w:r w:rsidR="002E791E">
        <w:rPr>
          <w:rFonts w:ascii="Times New Roman" w:hAnsi="Times New Roman" w:cs="Times New Roman"/>
          <w:color w:val="auto"/>
          <w:szCs w:val="24"/>
        </w:rPr>
        <w:t xml:space="preserve"> burslu pr</w:t>
      </w:r>
      <w:r w:rsidR="003C0B3E">
        <w:rPr>
          <w:rFonts w:ascii="Times New Roman" w:hAnsi="Times New Roman" w:cs="Times New Roman"/>
          <w:color w:val="auto"/>
          <w:szCs w:val="24"/>
        </w:rPr>
        <w:t xml:space="preserve">ogramlarda % 75 oranında indirim </w:t>
      </w:r>
      <w:r w:rsidR="00292832" w:rsidRPr="00A0085D">
        <w:rPr>
          <w:rFonts w:ascii="Times New Roman" w:hAnsi="Times New Roman" w:cs="Times New Roman"/>
          <w:color w:val="auto"/>
          <w:szCs w:val="24"/>
        </w:rPr>
        <w:t xml:space="preserve">sağlanır. Engelli öğrenciler için sağlanacak ilave destekler Komisyon tarafından değerlendirilir ve </w:t>
      </w:r>
      <w:r w:rsidR="00660034">
        <w:rPr>
          <w:rFonts w:ascii="Times New Roman" w:hAnsi="Times New Roman" w:cs="Times New Roman"/>
          <w:color w:val="auto"/>
          <w:szCs w:val="24"/>
        </w:rPr>
        <w:t xml:space="preserve">Mütevelli heyeti onayı ile </w:t>
      </w:r>
      <w:r w:rsidR="00292832" w:rsidRPr="00A0085D">
        <w:rPr>
          <w:rFonts w:ascii="Times New Roman" w:hAnsi="Times New Roman" w:cs="Times New Roman"/>
          <w:color w:val="auto"/>
          <w:szCs w:val="24"/>
        </w:rPr>
        <w:t xml:space="preserve">karara bağlanır. </w:t>
      </w:r>
    </w:p>
    <w:p w14:paraId="3864C0A8" w14:textId="68B401DC" w:rsidR="00841880" w:rsidRDefault="00207CA2" w:rsidP="00207CA2">
      <w:pPr>
        <w:spacing w:after="120" w:line="240" w:lineRule="auto"/>
        <w:ind w:left="0" w:right="0" w:firstLine="0"/>
        <w:rPr>
          <w:rFonts w:ascii="Times New Roman" w:hAnsi="Times New Roman" w:cs="Times New Roman"/>
          <w:color w:val="auto"/>
          <w:szCs w:val="24"/>
        </w:rPr>
      </w:pPr>
      <w:r w:rsidRPr="00A0085D">
        <w:rPr>
          <w:rFonts w:ascii="Times New Roman" w:hAnsi="Times New Roman" w:cs="Times New Roman"/>
          <w:color w:val="auto"/>
          <w:szCs w:val="24"/>
        </w:rPr>
        <w:t xml:space="preserve">(2) </w:t>
      </w:r>
      <w:r w:rsidR="00841880" w:rsidRPr="00A0085D">
        <w:rPr>
          <w:rFonts w:ascii="Times New Roman" w:hAnsi="Times New Roman" w:cs="Times New Roman"/>
          <w:color w:val="auto"/>
          <w:szCs w:val="24"/>
        </w:rPr>
        <w:t xml:space="preserve">Bursun süresi hazırlık sınıfı dâhil toplam 5 ( beş) yıldır.  </w:t>
      </w:r>
    </w:p>
    <w:p w14:paraId="04671A14" w14:textId="25F07391" w:rsidR="00841880" w:rsidRPr="00A0085D" w:rsidRDefault="00841880" w:rsidP="00FC6882">
      <w:pPr>
        <w:spacing w:after="120" w:line="240" w:lineRule="auto"/>
        <w:ind w:left="0" w:right="0" w:firstLine="0"/>
        <w:rPr>
          <w:rFonts w:ascii="Times New Roman" w:hAnsi="Times New Roman" w:cs="Times New Roman"/>
          <w:b/>
          <w:color w:val="auto"/>
          <w:szCs w:val="24"/>
        </w:rPr>
      </w:pPr>
      <w:r w:rsidRPr="00A0085D">
        <w:rPr>
          <w:rFonts w:ascii="Times New Roman" w:hAnsi="Times New Roman" w:cs="Times New Roman"/>
          <w:b/>
          <w:color w:val="auto"/>
          <w:szCs w:val="24"/>
        </w:rPr>
        <w:t xml:space="preserve">Üniversite Çalışanı </w:t>
      </w:r>
      <w:r w:rsidR="003778F6" w:rsidRPr="00A0085D">
        <w:rPr>
          <w:rFonts w:ascii="Times New Roman" w:hAnsi="Times New Roman" w:cs="Times New Roman"/>
          <w:b/>
          <w:color w:val="auto"/>
          <w:szCs w:val="24"/>
        </w:rPr>
        <w:t>Yakını Bursu</w:t>
      </w:r>
    </w:p>
    <w:p w14:paraId="5E9BE7EC" w14:textId="13D816FA" w:rsidR="00AC46CF" w:rsidRDefault="00841880" w:rsidP="006C4520">
      <w:pPr>
        <w:pStyle w:val="Balk1"/>
        <w:spacing w:after="120" w:line="240" w:lineRule="auto"/>
        <w:ind w:left="0" w:right="0" w:firstLine="0"/>
        <w:jc w:val="both"/>
        <w:rPr>
          <w:rFonts w:ascii="Times New Roman" w:hAnsi="Times New Roman" w:cs="Times New Roman"/>
          <w:b w:val="0"/>
          <w:color w:val="auto"/>
          <w:szCs w:val="24"/>
        </w:rPr>
      </w:pPr>
      <w:r w:rsidRPr="00A0085D">
        <w:rPr>
          <w:rFonts w:ascii="Times New Roman" w:hAnsi="Times New Roman" w:cs="Times New Roman"/>
          <w:color w:val="auto"/>
          <w:szCs w:val="24"/>
        </w:rPr>
        <w:t>MADDE</w:t>
      </w:r>
      <w:r w:rsidR="00732C4B">
        <w:rPr>
          <w:rFonts w:ascii="Times New Roman" w:hAnsi="Times New Roman" w:cs="Times New Roman"/>
          <w:color w:val="auto"/>
          <w:szCs w:val="24"/>
        </w:rPr>
        <w:t xml:space="preserve"> 19</w:t>
      </w:r>
      <w:r w:rsidRPr="00A0085D">
        <w:rPr>
          <w:rFonts w:ascii="Times New Roman" w:hAnsi="Times New Roman" w:cs="Times New Roman"/>
          <w:color w:val="auto"/>
          <w:szCs w:val="24"/>
        </w:rPr>
        <w:t xml:space="preserve"> </w:t>
      </w:r>
      <w:r w:rsidR="00207CA2" w:rsidRPr="00A0085D">
        <w:rPr>
          <w:rFonts w:ascii="Times New Roman" w:hAnsi="Times New Roman" w:cs="Times New Roman"/>
          <w:color w:val="auto"/>
          <w:szCs w:val="24"/>
        </w:rPr>
        <w:t xml:space="preserve">– </w:t>
      </w:r>
      <w:r w:rsidR="00207CA2" w:rsidRPr="00A0085D">
        <w:rPr>
          <w:rFonts w:ascii="Times New Roman" w:hAnsi="Times New Roman" w:cs="Times New Roman"/>
          <w:b w:val="0"/>
          <w:color w:val="auto"/>
          <w:szCs w:val="24"/>
        </w:rPr>
        <w:t xml:space="preserve">(1) </w:t>
      </w:r>
      <w:r w:rsidR="001E6882" w:rsidRPr="00A0085D">
        <w:rPr>
          <w:rFonts w:ascii="Times New Roman" w:hAnsi="Times New Roman" w:cs="Times New Roman"/>
          <w:b w:val="0"/>
          <w:color w:val="auto"/>
          <w:szCs w:val="24"/>
        </w:rPr>
        <w:t>Lisans ve Ön</w:t>
      </w:r>
      <w:r w:rsidR="0044667C">
        <w:rPr>
          <w:rFonts w:ascii="Times New Roman" w:hAnsi="Times New Roman" w:cs="Times New Roman"/>
          <w:b w:val="0"/>
          <w:color w:val="auto"/>
          <w:szCs w:val="24"/>
        </w:rPr>
        <w:t xml:space="preserve"> </w:t>
      </w:r>
      <w:r w:rsidR="001E6882" w:rsidRPr="00A0085D">
        <w:rPr>
          <w:rFonts w:ascii="Times New Roman" w:hAnsi="Times New Roman" w:cs="Times New Roman"/>
          <w:b w:val="0"/>
          <w:color w:val="auto"/>
          <w:szCs w:val="24"/>
        </w:rPr>
        <w:t xml:space="preserve">lisans programlarında </w:t>
      </w:r>
      <w:r w:rsidRPr="00A0085D">
        <w:rPr>
          <w:rFonts w:ascii="Times New Roman" w:hAnsi="Times New Roman" w:cs="Times New Roman"/>
          <w:b w:val="0"/>
          <w:color w:val="auto"/>
          <w:szCs w:val="24"/>
        </w:rPr>
        <w:t>Antalya Bilim Üniversitesi çalışanları ve birinci derece yakınlarına (Eş, Çocuk ve kardeşleri)</w:t>
      </w:r>
      <w:r w:rsidR="00937C8C">
        <w:rPr>
          <w:rFonts w:ascii="Times New Roman" w:hAnsi="Times New Roman" w:cs="Times New Roman"/>
          <w:b w:val="0"/>
          <w:color w:val="auto"/>
          <w:szCs w:val="24"/>
        </w:rPr>
        <w:t xml:space="preserve"> </w:t>
      </w:r>
      <w:r w:rsidR="006C4520">
        <w:rPr>
          <w:rFonts w:ascii="Times New Roman" w:hAnsi="Times New Roman" w:cs="Times New Roman"/>
          <w:b w:val="0"/>
          <w:color w:val="auto"/>
          <w:szCs w:val="24"/>
        </w:rPr>
        <w:t>öğrenim ücreti üzerinden</w:t>
      </w:r>
      <w:r w:rsidR="006C4520" w:rsidRPr="00A0085D">
        <w:rPr>
          <w:rFonts w:ascii="Times New Roman" w:hAnsi="Times New Roman" w:cs="Times New Roman"/>
          <w:b w:val="0"/>
          <w:color w:val="auto"/>
          <w:szCs w:val="24"/>
        </w:rPr>
        <w:t xml:space="preserve"> </w:t>
      </w:r>
      <w:r w:rsidR="00DA2E3F">
        <w:rPr>
          <w:rFonts w:ascii="Times New Roman" w:hAnsi="Times New Roman" w:cs="Times New Roman"/>
          <w:b w:val="0"/>
          <w:color w:val="auto"/>
          <w:szCs w:val="24"/>
        </w:rPr>
        <w:t xml:space="preserve">ücretli programlarda % 50 , %25 </w:t>
      </w:r>
      <w:r w:rsidR="00931465">
        <w:rPr>
          <w:rFonts w:ascii="Times New Roman" w:hAnsi="Times New Roman" w:cs="Times New Roman"/>
          <w:b w:val="0"/>
          <w:color w:val="auto"/>
          <w:szCs w:val="24"/>
        </w:rPr>
        <w:t>Öğrenim b</w:t>
      </w:r>
      <w:r w:rsidR="00937C8C">
        <w:rPr>
          <w:rFonts w:ascii="Times New Roman" w:hAnsi="Times New Roman" w:cs="Times New Roman"/>
          <w:b w:val="0"/>
          <w:color w:val="auto"/>
          <w:szCs w:val="24"/>
        </w:rPr>
        <w:t>urslu programlar</w:t>
      </w:r>
      <w:r w:rsidR="00DA2E3F">
        <w:rPr>
          <w:rFonts w:ascii="Times New Roman" w:hAnsi="Times New Roman" w:cs="Times New Roman"/>
          <w:b w:val="0"/>
          <w:color w:val="auto"/>
          <w:szCs w:val="24"/>
        </w:rPr>
        <w:t xml:space="preserve">da </w:t>
      </w:r>
      <w:r w:rsidR="00C7402F">
        <w:rPr>
          <w:rFonts w:ascii="Times New Roman" w:hAnsi="Times New Roman" w:cs="Times New Roman"/>
          <w:b w:val="0"/>
          <w:color w:val="auto"/>
          <w:szCs w:val="24"/>
        </w:rPr>
        <w:t>%50</w:t>
      </w:r>
      <w:r w:rsidR="00DA2E3F">
        <w:rPr>
          <w:rFonts w:ascii="Times New Roman" w:hAnsi="Times New Roman" w:cs="Times New Roman"/>
          <w:b w:val="0"/>
          <w:color w:val="auto"/>
          <w:szCs w:val="24"/>
        </w:rPr>
        <w:t xml:space="preserve"> ve</w:t>
      </w:r>
      <w:r w:rsidR="00937C8C">
        <w:rPr>
          <w:rFonts w:ascii="Times New Roman" w:hAnsi="Times New Roman" w:cs="Times New Roman"/>
          <w:b w:val="0"/>
          <w:color w:val="auto"/>
          <w:szCs w:val="24"/>
        </w:rPr>
        <w:t xml:space="preserve"> %50 </w:t>
      </w:r>
      <w:r w:rsidR="00931465">
        <w:rPr>
          <w:rFonts w:ascii="Times New Roman" w:hAnsi="Times New Roman" w:cs="Times New Roman"/>
          <w:b w:val="0"/>
          <w:color w:val="auto"/>
          <w:szCs w:val="24"/>
        </w:rPr>
        <w:t xml:space="preserve">öğrenim </w:t>
      </w:r>
      <w:r w:rsidR="00937C8C">
        <w:rPr>
          <w:rFonts w:ascii="Times New Roman" w:hAnsi="Times New Roman" w:cs="Times New Roman"/>
          <w:b w:val="0"/>
          <w:color w:val="auto"/>
          <w:szCs w:val="24"/>
        </w:rPr>
        <w:t>burslu programlarda %7</w:t>
      </w:r>
      <w:r w:rsidR="00D77B9B">
        <w:rPr>
          <w:rFonts w:ascii="Times New Roman" w:hAnsi="Times New Roman" w:cs="Times New Roman"/>
          <w:b w:val="0"/>
          <w:color w:val="auto"/>
          <w:szCs w:val="24"/>
        </w:rPr>
        <w:t xml:space="preserve">5 oranında </w:t>
      </w:r>
      <w:r w:rsidRPr="00A0085D">
        <w:rPr>
          <w:rFonts w:ascii="Times New Roman" w:hAnsi="Times New Roman" w:cs="Times New Roman"/>
          <w:b w:val="0"/>
          <w:color w:val="auto"/>
          <w:szCs w:val="24"/>
        </w:rPr>
        <w:t xml:space="preserve">indirim uygulanır. </w:t>
      </w:r>
    </w:p>
    <w:p w14:paraId="5734181D" w14:textId="5E7275EF" w:rsidR="006C4520" w:rsidRDefault="006C4520" w:rsidP="006C4520">
      <w:pPr>
        <w:pStyle w:val="Balk1"/>
        <w:spacing w:after="120" w:line="240" w:lineRule="auto"/>
        <w:ind w:left="0" w:right="0" w:firstLine="0"/>
        <w:jc w:val="both"/>
        <w:rPr>
          <w:rFonts w:ascii="Times New Roman" w:hAnsi="Times New Roman" w:cs="Times New Roman"/>
          <w:b w:val="0"/>
          <w:color w:val="auto"/>
          <w:szCs w:val="24"/>
        </w:rPr>
      </w:pPr>
      <w:r w:rsidRPr="00570078">
        <w:rPr>
          <w:b w:val="0"/>
        </w:rPr>
        <w:t>(2)</w:t>
      </w:r>
      <w:r>
        <w:t xml:space="preserve"> </w:t>
      </w:r>
      <w:r w:rsidRPr="00A0085D">
        <w:rPr>
          <w:rFonts w:ascii="Times New Roman" w:hAnsi="Times New Roman" w:cs="Times New Roman"/>
          <w:b w:val="0"/>
          <w:color w:val="auto"/>
          <w:szCs w:val="24"/>
        </w:rPr>
        <w:t>Lisansüstü programlarda ise birinci ve ikinci derece yakınları için öğrenim ücreti</w:t>
      </w:r>
      <w:r w:rsidR="00602161">
        <w:rPr>
          <w:rFonts w:ascii="Times New Roman" w:hAnsi="Times New Roman" w:cs="Times New Roman"/>
          <w:b w:val="0"/>
          <w:color w:val="auto"/>
          <w:szCs w:val="24"/>
        </w:rPr>
        <w:t xml:space="preserve"> üzerinden</w:t>
      </w:r>
      <w:r w:rsidR="00D77B9B">
        <w:rPr>
          <w:rFonts w:ascii="Times New Roman" w:hAnsi="Times New Roman" w:cs="Times New Roman"/>
          <w:b w:val="0"/>
          <w:color w:val="auto"/>
          <w:szCs w:val="24"/>
        </w:rPr>
        <w:t xml:space="preserve"> %50 oranında </w:t>
      </w:r>
      <w:r w:rsidRPr="00A0085D">
        <w:rPr>
          <w:rFonts w:ascii="Times New Roman" w:hAnsi="Times New Roman" w:cs="Times New Roman"/>
          <w:b w:val="0"/>
          <w:color w:val="auto"/>
          <w:szCs w:val="24"/>
        </w:rPr>
        <w:t xml:space="preserve">indirim uygulanır. </w:t>
      </w:r>
    </w:p>
    <w:p w14:paraId="5982EDD4" w14:textId="150D1DB2" w:rsidR="00A83D26" w:rsidRPr="00570078" w:rsidRDefault="00A83D26" w:rsidP="00570078">
      <w:pPr>
        <w:rPr>
          <w:b/>
        </w:rPr>
      </w:pPr>
      <w:r>
        <w:t xml:space="preserve">(3) </w:t>
      </w:r>
      <w:r w:rsidRPr="00570078">
        <w:rPr>
          <w:rFonts w:ascii="Times New Roman" w:hAnsi="Times New Roman" w:cs="Times New Roman"/>
          <w:color w:val="auto"/>
          <w:szCs w:val="24"/>
        </w:rPr>
        <w:t>Üniversite çalışan bursu, personel Üniversitede çalıştığı sürece geçerlidir. Personelin işten ayrılması durumunda işten ayrıldığı tarihteki eğitim dönemi sonunda sona erer</w:t>
      </w:r>
      <w:r>
        <w:rPr>
          <w:rFonts w:ascii="Times New Roman" w:hAnsi="Times New Roman" w:cs="Times New Roman"/>
          <w:color w:val="auto"/>
          <w:szCs w:val="24"/>
        </w:rPr>
        <w:t>.</w:t>
      </w:r>
    </w:p>
    <w:p w14:paraId="280D4AC7" w14:textId="1029B362" w:rsidR="006C4520" w:rsidRPr="00570078" w:rsidRDefault="006C4520" w:rsidP="00570078">
      <w:pPr>
        <w:rPr>
          <w:b/>
        </w:rPr>
      </w:pPr>
    </w:p>
    <w:p w14:paraId="563B3D21" w14:textId="77777777" w:rsidR="00CE5CE5" w:rsidRDefault="00CE5CE5" w:rsidP="00FC6882">
      <w:pPr>
        <w:spacing w:after="120" w:line="240" w:lineRule="auto"/>
        <w:ind w:left="0" w:right="0" w:firstLine="0"/>
        <w:jc w:val="center"/>
        <w:rPr>
          <w:rFonts w:ascii="Times New Roman" w:hAnsi="Times New Roman" w:cs="Times New Roman"/>
          <w:b/>
          <w:color w:val="auto"/>
          <w:szCs w:val="24"/>
        </w:rPr>
      </w:pPr>
    </w:p>
    <w:p w14:paraId="693E9F3F" w14:textId="77777777" w:rsidR="00CE5CE5" w:rsidRDefault="00CE5CE5" w:rsidP="00FC6882">
      <w:pPr>
        <w:spacing w:after="120" w:line="240" w:lineRule="auto"/>
        <w:ind w:left="0" w:right="0" w:firstLine="0"/>
        <w:jc w:val="center"/>
        <w:rPr>
          <w:rFonts w:ascii="Times New Roman" w:hAnsi="Times New Roman" w:cs="Times New Roman"/>
          <w:b/>
          <w:color w:val="auto"/>
          <w:szCs w:val="24"/>
        </w:rPr>
      </w:pPr>
    </w:p>
    <w:p w14:paraId="024AC9F2" w14:textId="7F6538BD" w:rsidR="00841880" w:rsidRPr="00A0085D" w:rsidRDefault="00841880" w:rsidP="00FC6882">
      <w:pPr>
        <w:spacing w:after="120" w:line="240" w:lineRule="auto"/>
        <w:ind w:left="0" w:right="0" w:firstLine="0"/>
        <w:jc w:val="center"/>
        <w:rPr>
          <w:rFonts w:ascii="Times New Roman" w:hAnsi="Times New Roman" w:cs="Times New Roman"/>
          <w:color w:val="auto"/>
          <w:szCs w:val="24"/>
        </w:rPr>
      </w:pPr>
      <w:r w:rsidRPr="00A0085D">
        <w:rPr>
          <w:rFonts w:ascii="Times New Roman" w:hAnsi="Times New Roman" w:cs="Times New Roman"/>
          <w:b/>
          <w:color w:val="auto"/>
          <w:szCs w:val="24"/>
        </w:rPr>
        <w:t>DÖRDÜNCÜ BÖLÜM</w:t>
      </w:r>
    </w:p>
    <w:p w14:paraId="0A31E949" w14:textId="11C83047" w:rsidR="00841880" w:rsidRPr="00A0085D" w:rsidRDefault="00841880" w:rsidP="00FC6882">
      <w:pPr>
        <w:spacing w:after="120" w:line="240" w:lineRule="auto"/>
        <w:ind w:left="0" w:right="0" w:firstLine="0"/>
        <w:jc w:val="center"/>
        <w:rPr>
          <w:rFonts w:ascii="Times New Roman" w:hAnsi="Times New Roman" w:cs="Times New Roman"/>
          <w:color w:val="auto"/>
          <w:szCs w:val="24"/>
        </w:rPr>
      </w:pPr>
      <w:r w:rsidRPr="00A0085D">
        <w:rPr>
          <w:rFonts w:ascii="Times New Roman" w:hAnsi="Times New Roman" w:cs="Times New Roman"/>
          <w:b/>
          <w:color w:val="auto"/>
          <w:szCs w:val="24"/>
        </w:rPr>
        <w:t>Burs Başvuru ve Değerlendirme</w:t>
      </w:r>
      <w:r w:rsidR="00F4018C" w:rsidRPr="00A0085D">
        <w:rPr>
          <w:rFonts w:ascii="Times New Roman" w:hAnsi="Times New Roman" w:cs="Times New Roman"/>
          <w:b/>
          <w:color w:val="auto"/>
          <w:szCs w:val="24"/>
        </w:rPr>
        <w:t xml:space="preserve"> Süreci</w:t>
      </w:r>
    </w:p>
    <w:p w14:paraId="072F8223" w14:textId="77B3A36A" w:rsidR="00841880" w:rsidRPr="00A0085D" w:rsidRDefault="00841880" w:rsidP="00A90C68">
      <w:pPr>
        <w:pStyle w:val="Balk1"/>
        <w:spacing w:after="120" w:line="240" w:lineRule="auto"/>
        <w:ind w:left="0" w:right="0" w:firstLine="0"/>
        <w:jc w:val="both"/>
        <w:rPr>
          <w:rFonts w:ascii="Times New Roman" w:hAnsi="Times New Roman" w:cs="Times New Roman"/>
          <w:b w:val="0"/>
          <w:color w:val="auto"/>
          <w:szCs w:val="24"/>
        </w:rPr>
      </w:pPr>
      <w:r w:rsidRPr="00A0085D">
        <w:rPr>
          <w:rFonts w:ascii="Times New Roman" w:hAnsi="Times New Roman" w:cs="Times New Roman"/>
          <w:color w:val="auto"/>
          <w:szCs w:val="24"/>
        </w:rPr>
        <w:t>MADDE 2</w:t>
      </w:r>
      <w:r w:rsidR="00732C4B">
        <w:rPr>
          <w:rFonts w:ascii="Times New Roman" w:hAnsi="Times New Roman" w:cs="Times New Roman"/>
          <w:color w:val="auto"/>
          <w:szCs w:val="24"/>
        </w:rPr>
        <w:t>0</w:t>
      </w:r>
      <w:r w:rsidRPr="00A0085D">
        <w:rPr>
          <w:rFonts w:ascii="Times New Roman" w:hAnsi="Times New Roman" w:cs="Times New Roman"/>
          <w:color w:val="auto"/>
          <w:szCs w:val="24"/>
        </w:rPr>
        <w:t xml:space="preserve"> </w:t>
      </w:r>
      <w:r w:rsidR="00A90C68" w:rsidRPr="00A0085D">
        <w:rPr>
          <w:rFonts w:ascii="Times New Roman" w:hAnsi="Times New Roman" w:cs="Times New Roman"/>
          <w:color w:val="auto"/>
          <w:szCs w:val="24"/>
        </w:rPr>
        <w:t xml:space="preserve">– </w:t>
      </w:r>
      <w:r w:rsidR="00A90C68" w:rsidRPr="00A0085D">
        <w:rPr>
          <w:rFonts w:ascii="Times New Roman" w:hAnsi="Times New Roman" w:cs="Times New Roman"/>
          <w:b w:val="0"/>
          <w:color w:val="auto"/>
          <w:szCs w:val="24"/>
        </w:rPr>
        <w:t xml:space="preserve">(1) </w:t>
      </w:r>
      <w:r w:rsidRPr="00A0085D">
        <w:rPr>
          <w:rFonts w:ascii="Times New Roman" w:hAnsi="Times New Roman" w:cs="Times New Roman"/>
          <w:b w:val="0"/>
          <w:color w:val="auto"/>
          <w:szCs w:val="24"/>
        </w:rPr>
        <w:t>Burs başvurusu üniversite akademik takviminde belirtilen tarih</w:t>
      </w:r>
      <w:r w:rsidR="00A90C68" w:rsidRPr="00A0085D">
        <w:rPr>
          <w:rFonts w:ascii="Times New Roman" w:hAnsi="Times New Roman" w:cs="Times New Roman"/>
          <w:b w:val="0"/>
          <w:color w:val="auto"/>
          <w:szCs w:val="24"/>
        </w:rPr>
        <w:t xml:space="preserve">lerde </w:t>
      </w:r>
      <w:r w:rsidRPr="00A0085D">
        <w:rPr>
          <w:rFonts w:ascii="Times New Roman" w:hAnsi="Times New Roman" w:cs="Times New Roman"/>
          <w:b w:val="0"/>
          <w:color w:val="auto"/>
          <w:szCs w:val="24"/>
        </w:rPr>
        <w:t xml:space="preserve">yapılır. </w:t>
      </w:r>
    </w:p>
    <w:p w14:paraId="44A02C7E" w14:textId="53D9404E" w:rsidR="00841880" w:rsidRPr="00A0085D" w:rsidRDefault="00A90C68" w:rsidP="00A90C68">
      <w:pPr>
        <w:spacing w:after="120" w:line="240" w:lineRule="auto"/>
        <w:ind w:left="0" w:right="0" w:firstLine="0"/>
        <w:rPr>
          <w:rFonts w:ascii="Times New Roman" w:hAnsi="Times New Roman" w:cs="Times New Roman"/>
          <w:color w:val="auto"/>
          <w:szCs w:val="24"/>
        </w:rPr>
      </w:pPr>
      <w:r w:rsidRPr="00A0085D">
        <w:rPr>
          <w:rFonts w:ascii="Times New Roman" w:hAnsi="Times New Roman" w:cs="Times New Roman"/>
          <w:color w:val="auto"/>
          <w:szCs w:val="24"/>
        </w:rPr>
        <w:t xml:space="preserve">(2) </w:t>
      </w:r>
      <w:r w:rsidR="00841880" w:rsidRPr="00A0085D">
        <w:rPr>
          <w:rFonts w:ascii="Times New Roman" w:hAnsi="Times New Roman" w:cs="Times New Roman"/>
          <w:color w:val="auto"/>
          <w:szCs w:val="24"/>
        </w:rPr>
        <w:t>Öğrenci, burs</w:t>
      </w:r>
      <w:r w:rsidR="00F4018C" w:rsidRPr="00A0085D">
        <w:rPr>
          <w:rFonts w:ascii="Times New Roman" w:hAnsi="Times New Roman" w:cs="Times New Roman"/>
          <w:color w:val="auto"/>
          <w:szCs w:val="24"/>
        </w:rPr>
        <w:t xml:space="preserve"> </w:t>
      </w:r>
      <w:r w:rsidR="00841880" w:rsidRPr="00A0085D">
        <w:rPr>
          <w:rFonts w:ascii="Times New Roman" w:hAnsi="Times New Roman" w:cs="Times New Roman"/>
          <w:color w:val="auto"/>
          <w:szCs w:val="24"/>
        </w:rPr>
        <w:t>talep mektubunu ve dilekçesini Öğrenci İşleri</w:t>
      </w:r>
      <w:r w:rsidRPr="00A0085D">
        <w:rPr>
          <w:rFonts w:ascii="Times New Roman" w:hAnsi="Times New Roman" w:cs="Times New Roman"/>
          <w:color w:val="auto"/>
          <w:szCs w:val="24"/>
        </w:rPr>
        <w:t xml:space="preserve"> Müdürlüğüne</w:t>
      </w:r>
      <w:r w:rsidR="00841880" w:rsidRPr="00A0085D">
        <w:rPr>
          <w:rFonts w:ascii="Times New Roman" w:hAnsi="Times New Roman" w:cs="Times New Roman"/>
          <w:color w:val="auto"/>
          <w:szCs w:val="24"/>
        </w:rPr>
        <w:t xml:space="preserve"> iletir. </w:t>
      </w:r>
    </w:p>
    <w:p w14:paraId="6E828F69" w14:textId="77777777" w:rsidR="00B023C6" w:rsidRDefault="00A90C68" w:rsidP="00FC6882">
      <w:pPr>
        <w:spacing w:after="120" w:line="240" w:lineRule="auto"/>
        <w:ind w:left="0" w:right="0" w:firstLine="0"/>
        <w:rPr>
          <w:rFonts w:ascii="Times New Roman" w:hAnsi="Times New Roman" w:cs="Times New Roman"/>
          <w:color w:val="auto"/>
          <w:szCs w:val="24"/>
        </w:rPr>
      </w:pPr>
      <w:r w:rsidRPr="00A0085D">
        <w:rPr>
          <w:rFonts w:ascii="Times New Roman" w:hAnsi="Times New Roman" w:cs="Times New Roman"/>
          <w:color w:val="auto"/>
          <w:szCs w:val="24"/>
        </w:rPr>
        <w:t xml:space="preserve">(3) </w:t>
      </w:r>
      <w:r w:rsidR="00841880" w:rsidRPr="00A0085D">
        <w:rPr>
          <w:rFonts w:ascii="Times New Roman" w:hAnsi="Times New Roman" w:cs="Times New Roman"/>
          <w:color w:val="auto"/>
          <w:szCs w:val="24"/>
        </w:rPr>
        <w:t xml:space="preserve">Başvuru değerlendirme sonuçları, başvuruların bitim tarihinden itibaren 15 gün sonra öğrenciye bildirilir. </w:t>
      </w:r>
    </w:p>
    <w:p w14:paraId="2C2E9DD0" w14:textId="77777777" w:rsidR="00D77B9B" w:rsidRDefault="00D77B9B" w:rsidP="00FC6882">
      <w:pPr>
        <w:spacing w:after="120" w:line="240" w:lineRule="auto"/>
        <w:ind w:left="0" w:right="0" w:firstLine="0"/>
        <w:rPr>
          <w:rFonts w:ascii="Times New Roman" w:hAnsi="Times New Roman" w:cs="Times New Roman"/>
          <w:color w:val="auto"/>
          <w:szCs w:val="24"/>
        </w:rPr>
      </w:pPr>
    </w:p>
    <w:p w14:paraId="1568A15F" w14:textId="0FDB6371" w:rsidR="00841880" w:rsidRPr="00A0085D" w:rsidRDefault="00841880" w:rsidP="00FC6882">
      <w:pPr>
        <w:spacing w:after="120" w:line="240" w:lineRule="auto"/>
        <w:ind w:left="0" w:right="0" w:firstLine="0"/>
        <w:rPr>
          <w:rFonts w:ascii="Times New Roman" w:hAnsi="Times New Roman" w:cs="Times New Roman"/>
          <w:color w:val="auto"/>
          <w:szCs w:val="24"/>
        </w:rPr>
      </w:pPr>
      <w:r w:rsidRPr="00A0085D">
        <w:rPr>
          <w:rFonts w:ascii="Times New Roman" w:hAnsi="Times New Roman" w:cs="Times New Roman"/>
          <w:b/>
          <w:color w:val="auto"/>
          <w:szCs w:val="24"/>
        </w:rPr>
        <w:t>Bursların Askıya Alınması</w:t>
      </w:r>
      <w:r w:rsidRPr="00A0085D">
        <w:rPr>
          <w:rFonts w:ascii="Times New Roman" w:hAnsi="Times New Roman" w:cs="Times New Roman"/>
          <w:color w:val="auto"/>
          <w:szCs w:val="24"/>
        </w:rPr>
        <w:t xml:space="preserve"> </w:t>
      </w:r>
    </w:p>
    <w:p w14:paraId="21FFE5FF" w14:textId="73BA0DB6" w:rsidR="00841880" w:rsidRPr="00A0085D" w:rsidRDefault="00841880" w:rsidP="00A90C68">
      <w:pPr>
        <w:pStyle w:val="Balk1"/>
        <w:spacing w:after="120" w:line="240" w:lineRule="auto"/>
        <w:ind w:left="0" w:right="0" w:firstLine="0"/>
        <w:jc w:val="both"/>
        <w:rPr>
          <w:rFonts w:ascii="Times New Roman" w:hAnsi="Times New Roman" w:cs="Times New Roman"/>
          <w:b w:val="0"/>
          <w:color w:val="auto"/>
          <w:szCs w:val="24"/>
        </w:rPr>
      </w:pPr>
      <w:r w:rsidRPr="00A0085D">
        <w:rPr>
          <w:rFonts w:ascii="Times New Roman" w:hAnsi="Times New Roman" w:cs="Times New Roman"/>
          <w:color w:val="auto"/>
          <w:szCs w:val="24"/>
        </w:rPr>
        <w:t>MADDE</w:t>
      </w:r>
      <w:r w:rsidR="00160B02" w:rsidRPr="00A0085D">
        <w:rPr>
          <w:rFonts w:ascii="Times New Roman" w:hAnsi="Times New Roman" w:cs="Times New Roman"/>
          <w:color w:val="auto"/>
          <w:szCs w:val="24"/>
        </w:rPr>
        <w:t xml:space="preserve"> 2</w:t>
      </w:r>
      <w:r w:rsidR="00732C4B">
        <w:rPr>
          <w:rFonts w:ascii="Times New Roman" w:hAnsi="Times New Roman" w:cs="Times New Roman"/>
          <w:color w:val="auto"/>
          <w:szCs w:val="24"/>
        </w:rPr>
        <w:t>1</w:t>
      </w:r>
      <w:r w:rsidRPr="00A0085D">
        <w:rPr>
          <w:rFonts w:ascii="Times New Roman" w:hAnsi="Times New Roman" w:cs="Times New Roman"/>
          <w:color w:val="auto"/>
          <w:szCs w:val="24"/>
        </w:rPr>
        <w:t xml:space="preserve"> </w:t>
      </w:r>
      <w:r w:rsidR="00A90C68" w:rsidRPr="00A0085D">
        <w:rPr>
          <w:rFonts w:ascii="Times New Roman" w:hAnsi="Times New Roman" w:cs="Times New Roman"/>
          <w:color w:val="auto"/>
          <w:szCs w:val="24"/>
        </w:rPr>
        <w:t xml:space="preserve">– </w:t>
      </w:r>
      <w:r w:rsidR="00A90C68" w:rsidRPr="00A0085D">
        <w:rPr>
          <w:rFonts w:ascii="Times New Roman" w:hAnsi="Times New Roman" w:cs="Times New Roman"/>
          <w:b w:val="0"/>
          <w:color w:val="auto"/>
          <w:szCs w:val="24"/>
        </w:rPr>
        <w:t xml:space="preserve">(1) </w:t>
      </w:r>
      <w:r w:rsidRPr="00A0085D">
        <w:rPr>
          <w:rFonts w:ascii="Times New Roman" w:hAnsi="Times New Roman" w:cs="Times New Roman"/>
          <w:b w:val="0"/>
          <w:color w:val="auto"/>
          <w:szCs w:val="24"/>
        </w:rPr>
        <w:t xml:space="preserve">Herhangi bir yarıyılda kayıt yenilemeyen veya kayıt donduran öğrenci hiçbir bursluluk haklarından yararlanamaz. </w:t>
      </w:r>
    </w:p>
    <w:p w14:paraId="712729A5" w14:textId="541E1F96" w:rsidR="00841880" w:rsidRPr="00A0085D" w:rsidRDefault="00A90C68" w:rsidP="00A90C68">
      <w:pPr>
        <w:spacing w:after="120" w:line="240" w:lineRule="auto"/>
        <w:ind w:left="0" w:right="0" w:firstLine="0"/>
        <w:rPr>
          <w:rFonts w:ascii="Times New Roman" w:hAnsi="Times New Roman" w:cs="Times New Roman"/>
          <w:color w:val="auto"/>
          <w:szCs w:val="24"/>
        </w:rPr>
      </w:pPr>
      <w:r w:rsidRPr="00A0085D">
        <w:rPr>
          <w:rFonts w:ascii="Times New Roman" w:hAnsi="Times New Roman" w:cs="Times New Roman"/>
          <w:color w:val="auto"/>
          <w:szCs w:val="24"/>
        </w:rPr>
        <w:t xml:space="preserve">(2) </w:t>
      </w:r>
      <w:r w:rsidR="00841880" w:rsidRPr="00A0085D">
        <w:rPr>
          <w:rFonts w:ascii="Times New Roman" w:hAnsi="Times New Roman" w:cs="Times New Roman"/>
          <w:color w:val="auto"/>
          <w:szCs w:val="24"/>
        </w:rPr>
        <w:t>Kayıt dondurma durumlarında öğrencinin burslulu</w:t>
      </w:r>
      <w:r w:rsidR="00F4018C" w:rsidRPr="00A0085D">
        <w:rPr>
          <w:rFonts w:ascii="Times New Roman" w:hAnsi="Times New Roman" w:cs="Times New Roman"/>
          <w:color w:val="auto"/>
          <w:szCs w:val="24"/>
        </w:rPr>
        <w:t xml:space="preserve">k statüsü </w:t>
      </w:r>
      <w:r w:rsidR="00841880" w:rsidRPr="00A0085D">
        <w:rPr>
          <w:rFonts w:ascii="Times New Roman" w:hAnsi="Times New Roman" w:cs="Times New Roman"/>
          <w:color w:val="auto"/>
          <w:szCs w:val="24"/>
        </w:rPr>
        <w:t xml:space="preserve">askıya alınır.  </w:t>
      </w:r>
    </w:p>
    <w:p w14:paraId="0675A01F" w14:textId="7DF12352" w:rsidR="00841880" w:rsidRPr="00A0085D" w:rsidRDefault="00A90C68" w:rsidP="00A90C68">
      <w:pPr>
        <w:spacing w:after="120" w:line="240" w:lineRule="auto"/>
        <w:ind w:left="0" w:right="0" w:firstLine="0"/>
        <w:rPr>
          <w:rFonts w:ascii="Times New Roman" w:hAnsi="Times New Roman" w:cs="Times New Roman"/>
          <w:color w:val="auto"/>
          <w:szCs w:val="24"/>
        </w:rPr>
      </w:pPr>
      <w:r w:rsidRPr="00A0085D">
        <w:rPr>
          <w:rFonts w:ascii="Times New Roman" w:hAnsi="Times New Roman" w:cs="Times New Roman"/>
          <w:color w:val="auto"/>
          <w:szCs w:val="24"/>
        </w:rPr>
        <w:t xml:space="preserve">(3) </w:t>
      </w:r>
      <w:r w:rsidR="00841880" w:rsidRPr="00A0085D">
        <w:rPr>
          <w:rFonts w:ascii="Times New Roman" w:hAnsi="Times New Roman" w:cs="Times New Roman"/>
          <w:color w:val="auto"/>
          <w:szCs w:val="24"/>
        </w:rPr>
        <w:t>Kayıt donduran veya kayıt yenilemeyen öğrenci, Antalya Bilim Üniversitesinde fiilen eğitime başladığı andan itibaren burs</w:t>
      </w:r>
      <w:r w:rsidR="00F4018C" w:rsidRPr="00A0085D">
        <w:rPr>
          <w:rFonts w:ascii="Times New Roman" w:hAnsi="Times New Roman" w:cs="Times New Roman"/>
          <w:color w:val="auto"/>
          <w:szCs w:val="24"/>
        </w:rPr>
        <w:t>lardan</w:t>
      </w:r>
      <w:r w:rsidR="00841880" w:rsidRPr="00A0085D">
        <w:rPr>
          <w:rFonts w:ascii="Times New Roman" w:hAnsi="Times New Roman" w:cs="Times New Roman"/>
          <w:color w:val="auto"/>
          <w:szCs w:val="24"/>
        </w:rPr>
        <w:t xml:space="preserve"> yararlanmaya devam eder. </w:t>
      </w:r>
    </w:p>
    <w:p w14:paraId="70AC514C" w14:textId="63CE1A2E" w:rsidR="00D57A0F" w:rsidRPr="00A0085D" w:rsidRDefault="00A90C68" w:rsidP="00A90C68">
      <w:pPr>
        <w:spacing w:after="120" w:line="240" w:lineRule="auto"/>
        <w:ind w:left="0" w:right="0" w:firstLine="0"/>
        <w:rPr>
          <w:rFonts w:ascii="Times New Roman" w:hAnsi="Times New Roman" w:cs="Times New Roman"/>
          <w:color w:val="auto"/>
          <w:szCs w:val="24"/>
        </w:rPr>
      </w:pPr>
      <w:r w:rsidRPr="00A0085D">
        <w:rPr>
          <w:rFonts w:ascii="Times New Roman" w:hAnsi="Times New Roman" w:cs="Times New Roman"/>
          <w:color w:val="auto"/>
          <w:szCs w:val="24"/>
        </w:rPr>
        <w:t xml:space="preserve">(4) </w:t>
      </w:r>
      <w:r w:rsidR="008D6F9D" w:rsidRPr="008D6F9D">
        <w:rPr>
          <w:rFonts w:ascii="Times New Roman" w:hAnsi="Times New Roman" w:cs="Times New Roman"/>
          <w:color w:val="auto"/>
          <w:szCs w:val="24"/>
        </w:rPr>
        <w:t>Yükseköğretim kurumundan bir yarıyıl için uzaklaştırma ya da iki yarıyıl için uzaklaştırma disiplin cezalarını alan öğrencilerin öğrenim bursu haricindeki bursları kesilir. Yatay veya dikey geçişle kayıt olan öğrencinin geldiği üniversitede almış olduğu disiplin cezaları üniversitemizde alınmış disiplin cezası gibi değerlendirilir ve geçerliliğini korur.</w:t>
      </w:r>
    </w:p>
    <w:p w14:paraId="6D2D51F5" w14:textId="3DF8B81D" w:rsidR="00841880" w:rsidRPr="00A0085D" w:rsidRDefault="00841880" w:rsidP="00FC6882">
      <w:pPr>
        <w:pStyle w:val="Balk1"/>
        <w:spacing w:after="120" w:line="240" w:lineRule="auto"/>
        <w:ind w:left="0" w:right="0" w:firstLine="0"/>
        <w:jc w:val="both"/>
        <w:rPr>
          <w:rFonts w:ascii="Times New Roman" w:hAnsi="Times New Roman" w:cs="Times New Roman"/>
          <w:color w:val="auto"/>
          <w:szCs w:val="24"/>
        </w:rPr>
      </w:pPr>
      <w:r w:rsidRPr="00A0085D">
        <w:rPr>
          <w:rFonts w:ascii="Times New Roman" w:hAnsi="Times New Roman" w:cs="Times New Roman"/>
          <w:color w:val="auto"/>
          <w:szCs w:val="24"/>
        </w:rPr>
        <w:lastRenderedPageBreak/>
        <w:t xml:space="preserve">Bursluluğun Sona Ermesi </w:t>
      </w:r>
    </w:p>
    <w:p w14:paraId="7676DC0A" w14:textId="5BA9C28B" w:rsidR="00841880" w:rsidRPr="00A0085D" w:rsidRDefault="00841880" w:rsidP="00A90C68">
      <w:pPr>
        <w:pStyle w:val="Balk1"/>
        <w:spacing w:after="120" w:line="240" w:lineRule="auto"/>
        <w:ind w:left="0" w:right="0" w:firstLine="0"/>
        <w:jc w:val="both"/>
        <w:rPr>
          <w:rFonts w:ascii="Times New Roman" w:hAnsi="Times New Roman" w:cs="Times New Roman"/>
          <w:b w:val="0"/>
          <w:color w:val="auto"/>
          <w:szCs w:val="24"/>
        </w:rPr>
      </w:pPr>
      <w:r w:rsidRPr="00A0085D">
        <w:rPr>
          <w:rFonts w:ascii="Times New Roman" w:hAnsi="Times New Roman" w:cs="Times New Roman"/>
          <w:color w:val="auto"/>
          <w:szCs w:val="24"/>
        </w:rPr>
        <w:t>MADDE 2</w:t>
      </w:r>
      <w:r w:rsidR="00732C4B">
        <w:rPr>
          <w:rFonts w:ascii="Times New Roman" w:hAnsi="Times New Roman" w:cs="Times New Roman"/>
          <w:color w:val="auto"/>
          <w:szCs w:val="24"/>
        </w:rPr>
        <w:t>2</w:t>
      </w:r>
      <w:r w:rsidR="00A90C68" w:rsidRPr="00A0085D">
        <w:rPr>
          <w:rFonts w:ascii="Times New Roman" w:hAnsi="Times New Roman" w:cs="Times New Roman"/>
          <w:color w:val="auto"/>
          <w:szCs w:val="24"/>
        </w:rPr>
        <w:t xml:space="preserve"> – </w:t>
      </w:r>
      <w:r w:rsidR="00A90C68" w:rsidRPr="00A0085D">
        <w:rPr>
          <w:rFonts w:ascii="Times New Roman" w:hAnsi="Times New Roman" w:cs="Times New Roman"/>
          <w:b w:val="0"/>
          <w:color w:val="auto"/>
          <w:szCs w:val="24"/>
        </w:rPr>
        <w:t xml:space="preserve">(1) </w:t>
      </w:r>
      <w:r w:rsidRPr="00A0085D">
        <w:rPr>
          <w:rFonts w:ascii="Times New Roman" w:hAnsi="Times New Roman" w:cs="Times New Roman"/>
          <w:b w:val="0"/>
          <w:color w:val="auto"/>
          <w:szCs w:val="24"/>
        </w:rPr>
        <w:t xml:space="preserve">Her ne şekilde olursa olsun kaydını başka bir Yüksek Öğretim Kurumuna aldıran öğrencinin her türlü bursluluğu ve indirim hakkı sona erer. Ancak kaydını kurum içi başka bir programa aldıran öğrencinin bursunun devam edip etmeyeceğine </w:t>
      </w:r>
      <w:r w:rsidR="004745D2" w:rsidRPr="00A0085D">
        <w:rPr>
          <w:rFonts w:ascii="Times New Roman" w:hAnsi="Times New Roman" w:cs="Times New Roman"/>
          <w:b w:val="0"/>
          <w:color w:val="auto"/>
          <w:szCs w:val="24"/>
        </w:rPr>
        <w:t>K</w:t>
      </w:r>
      <w:r w:rsidRPr="00A0085D">
        <w:rPr>
          <w:rFonts w:ascii="Times New Roman" w:hAnsi="Times New Roman" w:cs="Times New Roman"/>
          <w:b w:val="0"/>
          <w:color w:val="auto"/>
          <w:szCs w:val="24"/>
        </w:rPr>
        <w:t xml:space="preserve">omisyon karar verir. </w:t>
      </w:r>
    </w:p>
    <w:p w14:paraId="48E464F1" w14:textId="0465A390" w:rsidR="00841880" w:rsidRDefault="00A90C68" w:rsidP="00A90C68">
      <w:pPr>
        <w:spacing w:after="120" w:line="240" w:lineRule="auto"/>
        <w:ind w:left="0" w:right="0" w:firstLine="0"/>
        <w:rPr>
          <w:rFonts w:ascii="Times New Roman" w:hAnsi="Times New Roman" w:cs="Times New Roman"/>
          <w:color w:val="auto"/>
          <w:szCs w:val="24"/>
        </w:rPr>
      </w:pPr>
      <w:r w:rsidRPr="00A0085D">
        <w:rPr>
          <w:rFonts w:ascii="Times New Roman" w:hAnsi="Times New Roman" w:cs="Times New Roman"/>
          <w:color w:val="auto"/>
          <w:szCs w:val="24"/>
        </w:rPr>
        <w:t xml:space="preserve">(2) </w:t>
      </w:r>
      <w:r w:rsidR="00841880" w:rsidRPr="00A0085D">
        <w:rPr>
          <w:rFonts w:ascii="Times New Roman" w:hAnsi="Times New Roman" w:cs="Times New Roman"/>
          <w:color w:val="auto"/>
          <w:szCs w:val="24"/>
        </w:rPr>
        <w:t xml:space="preserve">Normal öğrenim süresini hazırlık </w:t>
      </w:r>
      <w:proofErr w:type="gramStart"/>
      <w:r w:rsidR="00841880" w:rsidRPr="00A0085D">
        <w:rPr>
          <w:rFonts w:ascii="Times New Roman" w:hAnsi="Times New Roman" w:cs="Times New Roman"/>
          <w:color w:val="auto"/>
          <w:szCs w:val="24"/>
        </w:rPr>
        <w:t>dahil</w:t>
      </w:r>
      <w:proofErr w:type="gramEnd"/>
      <w:r w:rsidR="00841880" w:rsidRPr="00A0085D">
        <w:rPr>
          <w:rFonts w:ascii="Times New Roman" w:hAnsi="Times New Roman" w:cs="Times New Roman"/>
          <w:color w:val="auto"/>
          <w:szCs w:val="24"/>
        </w:rPr>
        <w:t xml:space="preserve"> 1 yıl aşan </w:t>
      </w:r>
      <w:r w:rsidR="004745D2" w:rsidRPr="00A0085D">
        <w:rPr>
          <w:rFonts w:ascii="Times New Roman" w:hAnsi="Times New Roman" w:cs="Times New Roman"/>
          <w:color w:val="auto"/>
          <w:szCs w:val="24"/>
        </w:rPr>
        <w:t xml:space="preserve">öğrencinin her türlü bursluluk </w:t>
      </w:r>
      <w:r w:rsidR="00841880" w:rsidRPr="00A0085D">
        <w:rPr>
          <w:rFonts w:ascii="Times New Roman" w:hAnsi="Times New Roman" w:cs="Times New Roman"/>
          <w:color w:val="auto"/>
          <w:szCs w:val="24"/>
        </w:rPr>
        <w:t xml:space="preserve">hakkı sona erer. Ancak </w:t>
      </w:r>
      <w:r w:rsidR="004745D2" w:rsidRPr="00A0085D">
        <w:rPr>
          <w:rFonts w:ascii="Times New Roman" w:hAnsi="Times New Roman" w:cs="Times New Roman"/>
          <w:color w:val="auto"/>
          <w:szCs w:val="24"/>
        </w:rPr>
        <w:t>Mütevelli H</w:t>
      </w:r>
      <w:r w:rsidR="00841880" w:rsidRPr="00A0085D">
        <w:rPr>
          <w:rFonts w:ascii="Times New Roman" w:hAnsi="Times New Roman" w:cs="Times New Roman"/>
          <w:color w:val="auto"/>
          <w:szCs w:val="24"/>
        </w:rPr>
        <w:t xml:space="preserve">eyetinin onayıyla en fazla bir yarıyıl daha aynı veya daha aşağı bir oranda bursluluk hakkının devamı sağlanabilir. </w:t>
      </w:r>
    </w:p>
    <w:p w14:paraId="6581E26E" w14:textId="77777777" w:rsidR="0028328C" w:rsidRPr="00A0085D" w:rsidRDefault="0028328C" w:rsidP="00A90C68">
      <w:pPr>
        <w:spacing w:after="120" w:line="240" w:lineRule="auto"/>
        <w:ind w:left="0" w:right="0" w:firstLine="0"/>
        <w:rPr>
          <w:rFonts w:ascii="Times New Roman" w:hAnsi="Times New Roman" w:cs="Times New Roman"/>
          <w:color w:val="auto"/>
          <w:szCs w:val="24"/>
        </w:rPr>
      </w:pPr>
    </w:p>
    <w:p w14:paraId="028EC35A" w14:textId="77777777" w:rsidR="00841880" w:rsidRPr="00A0085D" w:rsidRDefault="00841880" w:rsidP="00FC6882">
      <w:pPr>
        <w:spacing w:after="120" w:line="240" w:lineRule="auto"/>
        <w:ind w:left="0" w:right="0" w:firstLine="0"/>
        <w:jc w:val="center"/>
        <w:rPr>
          <w:rFonts w:ascii="Times New Roman" w:hAnsi="Times New Roman" w:cs="Times New Roman"/>
          <w:b/>
          <w:color w:val="auto"/>
          <w:szCs w:val="24"/>
        </w:rPr>
      </w:pPr>
      <w:r w:rsidRPr="00A0085D">
        <w:rPr>
          <w:rFonts w:ascii="Times New Roman" w:hAnsi="Times New Roman" w:cs="Times New Roman"/>
          <w:b/>
          <w:color w:val="auto"/>
          <w:szCs w:val="24"/>
        </w:rPr>
        <w:t>BEŞİNCİ BÖLÜM</w:t>
      </w:r>
    </w:p>
    <w:p w14:paraId="39E8F68A" w14:textId="77777777" w:rsidR="00841880" w:rsidRPr="00A0085D" w:rsidRDefault="00841880" w:rsidP="00FC6882">
      <w:pPr>
        <w:spacing w:after="120" w:line="240" w:lineRule="auto"/>
        <w:ind w:left="0" w:right="0" w:firstLine="0"/>
        <w:jc w:val="center"/>
        <w:rPr>
          <w:rFonts w:ascii="Times New Roman" w:hAnsi="Times New Roman" w:cs="Times New Roman"/>
          <w:color w:val="auto"/>
          <w:szCs w:val="24"/>
        </w:rPr>
      </w:pPr>
      <w:r w:rsidRPr="00A0085D">
        <w:rPr>
          <w:rFonts w:ascii="Times New Roman" w:hAnsi="Times New Roman" w:cs="Times New Roman"/>
          <w:b/>
          <w:color w:val="auto"/>
          <w:szCs w:val="24"/>
        </w:rPr>
        <w:t>Son Hükümler</w:t>
      </w:r>
    </w:p>
    <w:p w14:paraId="10D9080D" w14:textId="77777777" w:rsidR="008F38F3" w:rsidRPr="00C47BDE" w:rsidRDefault="008F38F3" w:rsidP="008F38F3">
      <w:pPr>
        <w:pStyle w:val="Balk3"/>
        <w:spacing w:before="0" w:after="120" w:line="276" w:lineRule="auto"/>
        <w:ind w:left="0" w:firstLine="0"/>
        <w:rPr>
          <w:rFonts w:ascii="Times New Roman" w:hAnsi="Times New Roman" w:cs="Times New Roman"/>
          <w:b/>
          <w:color w:val="000000" w:themeColor="text1"/>
        </w:rPr>
      </w:pPr>
      <w:r w:rsidRPr="00C47BDE">
        <w:rPr>
          <w:rFonts w:ascii="Times New Roman" w:hAnsi="Times New Roman" w:cs="Times New Roman"/>
          <w:b/>
          <w:color w:val="000000" w:themeColor="text1"/>
        </w:rPr>
        <w:t>Yürürlükten kaldırma</w:t>
      </w:r>
    </w:p>
    <w:p w14:paraId="1B8EEE15" w14:textId="0070DFA2" w:rsidR="005D0800" w:rsidRPr="005A5ED7" w:rsidRDefault="008F38F3" w:rsidP="00FC6882">
      <w:pPr>
        <w:pStyle w:val="Balk1"/>
        <w:spacing w:after="120" w:line="240" w:lineRule="auto"/>
        <w:ind w:left="0" w:right="0" w:firstLine="0"/>
        <w:jc w:val="both"/>
        <w:rPr>
          <w:rStyle w:val="GvdeMetni1"/>
          <w:rFonts w:ascii="Times New Roman" w:hAnsi="Times New Roman" w:cs="Times New Roman"/>
          <w:b w:val="0"/>
          <w:sz w:val="24"/>
          <w:szCs w:val="24"/>
        </w:rPr>
      </w:pPr>
      <w:r>
        <w:rPr>
          <w:rFonts w:ascii="Times New Roman" w:hAnsi="Times New Roman" w:cs="Times New Roman"/>
          <w:szCs w:val="24"/>
        </w:rPr>
        <w:t>MADDE 2</w:t>
      </w:r>
      <w:r w:rsidR="00732C4B">
        <w:rPr>
          <w:rFonts w:ascii="Times New Roman" w:hAnsi="Times New Roman" w:cs="Times New Roman"/>
          <w:szCs w:val="24"/>
        </w:rPr>
        <w:t>3</w:t>
      </w:r>
      <w:r w:rsidRPr="008F38F3">
        <w:rPr>
          <w:rFonts w:ascii="Times New Roman" w:hAnsi="Times New Roman" w:cs="Times New Roman"/>
          <w:szCs w:val="24"/>
        </w:rPr>
        <w:t xml:space="preserve"> – </w:t>
      </w:r>
      <w:r w:rsidRPr="005A5ED7">
        <w:rPr>
          <w:rStyle w:val="GvdeMetni1"/>
          <w:rFonts w:ascii="Times New Roman" w:hAnsi="Times New Roman" w:cs="Times New Roman"/>
          <w:b w:val="0"/>
          <w:sz w:val="24"/>
          <w:szCs w:val="24"/>
        </w:rPr>
        <w:t xml:space="preserve">Bu Yönergenin yürürlüğe girdiği tarih itibariyle; </w:t>
      </w:r>
      <w:r w:rsidRPr="005A5ED7">
        <w:rPr>
          <w:rFonts w:ascii="Times New Roman" w:hAnsi="Times New Roman"/>
          <w:b w:val="0"/>
          <w:szCs w:val="24"/>
        </w:rPr>
        <w:t>14.08.2017 tarih ve 10 sayılı</w:t>
      </w:r>
      <w:r w:rsidRPr="005A5ED7">
        <w:rPr>
          <w:rStyle w:val="ft81"/>
          <w:b w:val="0"/>
        </w:rPr>
        <w:t xml:space="preserve"> </w:t>
      </w:r>
      <w:r w:rsidRPr="005A5ED7">
        <w:rPr>
          <w:rFonts w:ascii="Times New Roman" w:hAnsi="Times New Roman"/>
          <w:b w:val="0"/>
          <w:szCs w:val="24"/>
        </w:rPr>
        <w:t>Mütevelli Heyeti</w:t>
      </w:r>
      <w:r w:rsidRPr="005A5ED7">
        <w:rPr>
          <w:rStyle w:val="GvdeMetni1"/>
          <w:rFonts w:ascii="Times New Roman" w:hAnsi="Times New Roman" w:cs="Times New Roman"/>
          <w:b w:val="0"/>
          <w:sz w:val="24"/>
          <w:szCs w:val="24"/>
        </w:rPr>
        <w:t xml:space="preserve"> kararı ile kabul edilen Antalya Bilim Üniversitesi </w:t>
      </w:r>
      <w:r w:rsidRPr="005A5ED7">
        <w:rPr>
          <w:rFonts w:ascii="Times New Roman" w:hAnsi="Times New Roman"/>
          <w:b w:val="0"/>
          <w:szCs w:val="24"/>
        </w:rPr>
        <w:t>Burs ve Finansal Destek Yönergesi</w:t>
      </w:r>
      <w:r w:rsidRPr="005A5ED7">
        <w:rPr>
          <w:rStyle w:val="ft81"/>
          <w:b w:val="0"/>
        </w:rPr>
        <w:t xml:space="preserve"> </w:t>
      </w:r>
      <w:r w:rsidRPr="005A5ED7">
        <w:rPr>
          <w:rStyle w:val="GvdeMetni1"/>
          <w:rFonts w:ascii="Times New Roman" w:hAnsi="Times New Roman" w:cs="Times New Roman"/>
          <w:b w:val="0"/>
          <w:sz w:val="24"/>
          <w:szCs w:val="24"/>
        </w:rPr>
        <w:t>yürürlükten kaldırılmıştır.</w:t>
      </w:r>
    </w:p>
    <w:p w14:paraId="391B249C" w14:textId="5720ACB8" w:rsidR="00841880" w:rsidRPr="00A0085D" w:rsidRDefault="00841880" w:rsidP="00FC6882">
      <w:pPr>
        <w:pStyle w:val="Balk1"/>
        <w:spacing w:after="120" w:line="240" w:lineRule="auto"/>
        <w:ind w:left="0" w:right="0" w:firstLine="0"/>
        <w:jc w:val="both"/>
        <w:rPr>
          <w:rFonts w:ascii="Times New Roman" w:hAnsi="Times New Roman" w:cs="Times New Roman"/>
          <w:b w:val="0"/>
          <w:color w:val="auto"/>
          <w:szCs w:val="24"/>
        </w:rPr>
      </w:pPr>
      <w:r w:rsidRPr="00A0085D">
        <w:rPr>
          <w:rFonts w:ascii="Times New Roman" w:hAnsi="Times New Roman" w:cs="Times New Roman"/>
          <w:color w:val="auto"/>
          <w:szCs w:val="24"/>
        </w:rPr>
        <w:t xml:space="preserve">Yürürlük </w:t>
      </w:r>
      <w:r w:rsidRPr="00A0085D">
        <w:rPr>
          <w:rFonts w:ascii="Times New Roman" w:hAnsi="Times New Roman" w:cs="Times New Roman"/>
          <w:b w:val="0"/>
          <w:color w:val="auto"/>
          <w:szCs w:val="24"/>
        </w:rPr>
        <w:t xml:space="preserve"> </w:t>
      </w:r>
    </w:p>
    <w:p w14:paraId="117B8F3E" w14:textId="044DA107" w:rsidR="00841880" w:rsidRPr="00A0085D" w:rsidRDefault="00841880" w:rsidP="00A90C68">
      <w:pPr>
        <w:pStyle w:val="Balk1"/>
        <w:spacing w:after="120" w:line="240" w:lineRule="auto"/>
        <w:ind w:left="0" w:right="0" w:firstLine="0"/>
        <w:jc w:val="both"/>
        <w:rPr>
          <w:rFonts w:ascii="Times New Roman" w:hAnsi="Times New Roman" w:cs="Times New Roman"/>
          <w:b w:val="0"/>
          <w:color w:val="auto"/>
          <w:szCs w:val="24"/>
        </w:rPr>
      </w:pPr>
      <w:r w:rsidRPr="00A0085D">
        <w:rPr>
          <w:rFonts w:ascii="Times New Roman" w:hAnsi="Times New Roman" w:cs="Times New Roman"/>
          <w:color w:val="auto"/>
          <w:szCs w:val="24"/>
        </w:rPr>
        <w:t>MADDE</w:t>
      </w:r>
      <w:r w:rsidR="00C16E8F" w:rsidRPr="00A0085D">
        <w:rPr>
          <w:rFonts w:ascii="Times New Roman" w:hAnsi="Times New Roman" w:cs="Times New Roman"/>
          <w:color w:val="auto"/>
          <w:szCs w:val="24"/>
        </w:rPr>
        <w:t xml:space="preserve"> 2</w:t>
      </w:r>
      <w:r w:rsidR="00732C4B">
        <w:rPr>
          <w:rFonts w:ascii="Times New Roman" w:hAnsi="Times New Roman" w:cs="Times New Roman"/>
          <w:color w:val="auto"/>
          <w:szCs w:val="24"/>
        </w:rPr>
        <w:t>4</w:t>
      </w:r>
      <w:r w:rsidRPr="00A0085D">
        <w:rPr>
          <w:rFonts w:ascii="Times New Roman" w:hAnsi="Times New Roman" w:cs="Times New Roman"/>
          <w:color w:val="auto"/>
          <w:szCs w:val="24"/>
        </w:rPr>
        <w:t xml:space="preserve"> </w:t>
      </w:r>
      <w:r w:rsidR="00A90C68" w:rsidRPr="00A0085D">
        <w:rPr>
          <w:rFonts w:ascii="Times New Roman" w:hAnsi="Times New Roman" w:cs="Times New Roman"/>
          <w:b w:val="0"/>
          <w:color w:val="auto"/>
          <w:szCs w:val="24"/>
        </w:rPr>
        <w:t xml:space="preserve">– (1) </w:t>
      </w:r>
      <w:r w:rsidRPr="00A0085D">
        <w:rPr>
          <w:rFonts w:ascii="Times New Roman" w:hAnsi="Times New Roman" w:cs="Times New Roman"/>
          <w:b w:val="0"/>
          <w:color w:val="auto"/>
          <w:szCs w:val="24"/>
        </w:rPr>
        <w:t xml:space="preserve">Bu yönerge Antalya Bilim Üniversitesi Üniversite Senatosunun ve Mütevelli Heyetinin onayı ile yürürlüğe girer. </w:t>
      </w:r>
    </w:p>
    <w:p w14:paraId="582F2BDD" w14:textId="77777777" w:rsidR="00841880" w:rsidRPr="00A0085D" w:rsidRDefault="00841880" w:rsidP="00FC6882">
      <w:pPr>
        <w:pStyle w:val="Balk1"/>
        <w:spacing w:after="120" w:line="240" w:lineRule="auto"/>
        <w:ind w:left="0" w:right="0" w:firstLine="0"/>
        <w:jc w:val="both"/>
        <w:rPr>
          <w:rFonts w:ascii="Times New Roman" w:hAnsi="Times New Roman" w:cs="Times New Roman"/>
          <w:color w:val="auto"/>
          <w:szCs w:val="24"/>
        </w:rPr>
      </w:pPr>
      <w:r w:rsidRPr="00A0085D">
        <w:rPr>
          <w:rFonts w:ascii="Times New Roman" w:hAnsi="Times New Roman" w:cs="Times New Roman"/>
          <w:color w:val="auto"/>
          <w:szCs w:val="24"/>
        </w:rPr>
        <w:t xml:space="preserve">Yürütme </w:t>
      </w:r>
    </w:p>
    <w:p w14:paraId="720BFBEA" w14:textId="488F05BE" w:rsidR="00841880" w:rsidRPr="00A0085D" w:rsidRDefault="00841880" w:rsidP="00A90C68">
      <w:pPr>
        <w:pStyle w:val="Balk1"/>
        <w:spacing w:after="120" w:line="240" w:lineRule="auto"/>
        <w:ind w:left="0" w:right="0" w:firstLine="0"/>
        <w:jc w:val="both"/>
        <w:rPr>
          <w:rFonts w:ascii="Times New Roman" w:hAnsi="Times New Roman" w:cs="Times New Roman"/>
          <w:b w:val="0"/>
          <w:color w:val="auto"/>
          <w:szCs w:val="24"/>
        </w:rPr>
      </w:pPr>
      <w:r w:rsidRPr="00A0085D">
        <w:rPr>
          <w:rFonts w:ascii="Times New Roman" w:hAnsi="Times New Roman" w:cs="Times New Roman"/>
          <w:color w:val="auto"/>
          <w:szCs w:val="24"/>
        </w:rPr>
        <w:t>MADDE 2</w:t>
      </w:r>
      <w:r w:rsidR="00732C4B" w:rsidRPr="00732C4B">
        <w:rPr>
          <w:rFonts w:ascii="Times New Roman" w:hAnsi="Times New Roman" w:cs="Times New Roman"/>
          <w:color w:val="auto"/>
          <w:szCs w:val="24"/>
        </w:rPr>
        <w:t>5</w:t>
      </w:r>
      <w:r w:rsidR="00A90C68" w:rsidRPr="00A0085D">
        <w:rPr>
          <w:rFonts w:ascii="Times New Roman" w:hAnsi="Times New Roman" w:cs="Times New Roman"/>
          <w:b w:val="0"/>
          <w:color w:val="auto"/>
          <w:szCs w:val="24"/>
        </w:rPr>
        <w:t xml:space="preserve"> (1) </w:t>
      </w:r>
      <w:r w:rsidRPr="00A0085D">
        <w:rPr>
          <w:rFonts w:ascii="Times New Roman" w:hAnsi="Times New Roman" w:cs="Times New Roman"/>
          <w:b w:val="0"/>
          <w:color w:val="auto"/>
          <w:szCs w:val="24"/>
        </w:rPr>
        <w:t xml:space="preserve">Bu Yönergeyi Antalya Bilim Üniversitesi Rektörü yürütür.  </w:t>
      </w:r>
    </w:p>
    <w:p w14:paraId="46C2699F" w14:textId="77777777" w:rsidR="00BB06C0" w:rsidRPr="00A0085D" w:rsidRDefault="00BB06C0" w:rsidP="00FC6882">
      <w:pPr>
        <w:spacing w:after="120" w:line="240" w:lineRule="auto"/>
        <w:ind w:left="0" w:right="0" w:firstLine="0"/>
        <w:rPr>
          <w:rFonts w:ascii="Times New Roman" w:hAnsi="Times New Roman" w:cs="Times New Roman"/>
          <w:color w:val="auto"/>
          <w:szCs w:val="24"/>
        </w:rPr>
      </w:pPr>
    </w:p>
    <w:sectPr w:rsidR="00BB06C0" w:rsidRPr="00A0085D" w:rsidSect="001211C9">
      <w:footerReference w:type="default" r:id="rId10"/>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53C70" w14:textId="77777777" w:rsidR="00A57D6D" w:rsidRDefault="00A57D6D" w:rsidP="00C16E8F">
      <w:pPr>
        <w:spacing w:after="0" w:line="240" w:lineRule="auto"/>
      </w:pPr>
      <w:r>
        <w:separator/>
      </w:r>
    </w:p>
  </w:endnote>
  <w:endnote w:type="continuationSeparator" w:id="0">
    <w:p w14:paraId="1D28EDE9" w14:textId="77777777" w:rsidR="00A57D6D" w:rsidRDefault="00A57D6D" w:rsidP="00C16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999122"/>
      <w:docPartObj>
        <w:docPartGallery w:val="Page Numbers (Bottom of Page)"/>
        <w:docPartUnique/>
      </w:docPartObj>
    </w:sdtPr>
    <w:sdtEndPr/>
    <w:sdtContent>
      <w:p w14:paraId="41C5405A" w14:textId="27A175FA" w:rsidR="007D5E1E" w:rsidRDefault="00C16E8F">
        <w:pPr>
          <w:pStyle w:val="AltBilgi"/>
          <w:jc w:val="right"/>
        </w:pPr>
        <w:r>
          <w:fldChar w:fldCharType="begin"/>
        </w:r>
        <w:r>
          <w:instrText>PAGE   \* MERGEFORMAT</w:instrText>
        </w:r>
        <w:r>
          <w:fldChar w:fldCharType="separate"/>
        </w:r>
        <w:r w:rsidR="005E4ECE">
          <w:rPr>
            <w:noProof/>
          </w:rPr>
          <w:t>1</w:t>
        </w:r>
        <w:r>
          <w:fldChar w:fldCharType="end"/>
        </w:r>
      </w:p>
      <w:p w14:paraId="560823FF" w14:textId="67AE4840" w:rsidR="007D5E1E" w:rsidRPr="00F11107" w:rsidRDefault="007D5E1E" w:rsidP="007D5E1E">
        <w:pPr>
          <w:rPr>
            <w:rFonts w:ascii="Tahoma" w:hAnsi="Tahoma" w:cs="Tahoma"/>
            <w:sz w:val="20"/>
            <w:szCs w:val="20"/>
            <w:lang w:val="en-US"/>
          </w:rPr>
        </w:pPr>
        <w:r w:rsidRPr="00F11107">
          <w:rPr>
            <w:rFonts w:ascii="Tahoma" w:hAnsi="Tahoma" w:cs="Tahoma"/>
            <w:sz w:val="20"/>
            <w:szCs w:val="20"/>
            <w:lang w:val="en-US"/>
          </w:rPr>
          <w:t xml:space="preserve">Form No: ÜY-FR-0013 </w:t>
        </w:r>
        <w:proofErr w:type="spellStart"/>
        <w:r w:rsidRPr="00F11107">
          <w:rPr>
            <w:rFonts w:ascii="Tahoma" w:hAnsi="Tahoma" w:cs="Tahoma"/>
            <w:sz w:val="20"/>
            <w:szCs w:val="20"/>
            <w:lang w:val="en-US"/>
          </w:rPr>
          <w:t>Y</w:t>
        </w:r>
        <w:r w:rsidR="00C77758">
          <w:rPr>
            <w:rFonts w:ascii="Tahoma" w:hAnsi="Tahoma" w:cs="Tahoma"/>
            <w:sz w:val="20"/>
            <w:szCs w:val="20"/>
            <w:lang w:val="en-US"/>
          </w:rPr>
          <w:t>ayın</w:t>
        </w:r>
        <w:proofErr w:type="spellEnd"/>
        <w:r w:rsidR="00C77758">
          <w:rPr>
            <w:rFonts w:ascii="Tahoma" w:hAnsi="Tahoma" w:cs="Tahoma"/>
            <w:sz w:val="20"/>
            <w:szCs w:val="20"/>
            <w:lang w:val="en-US"/>
          </w:rPr>
          <w:t xml:space="preserve"> Tarihi:03.05.2018 </w:t>
        </w:r>
        <w:proofErr w:type="spellStart"/>
        <w:r w:rsidR="00C77758">
          <w:rPr>
            <w:rFonts w:ascii="Tahoma" w:hAnsi="Tahoma" w:cs="Tahoma"/>
            <w:sz w:val="20"/>
            <w:szCs w:val="20"/>
            <w:lang w:val="en-US"/>
          </w:rPr>
          <w:t>Değ.No</w:t>
        </w:r>
        <w:proofErr w:type="spellEnd"/>
        <w:r w:rsidR="00C77758">
          <w:rPr>
            <w:rFonts w:ascii="Tahoma" w:hAnsi="Tahoma" w:cs="Tahoma"/>
            <w:sz w:val="20"/>
            <w:szCs w:val="20"/>
            <w:lang w:val="en-US"/>
          </w:rPr>
          <w:t>: 6</w:t>
        </w:r>
        <w:r w:rsidRPr="00F11107">
          <w:rPr>
            <w:rFonts w:ascii="Tahoma" w:hAnsi="Tahoma" w:cs="Tahoma"/>
            <w:sz w:val="20"/>
            <w:szCs w:val="20"/>
            <w:lang w:val="en-US"/>
          </w:rPr>
          <w:t xml:space="preserve"> </w:t>
        </w:r>
        <w:proofErr w:type="spellStart"/>
        <w:r w:rsidRPr="00F11107">
          <w:rPr>
            <w:rFonts w:ascii="Tahoma" w:hAnsi="Tahoma" w:cs="Tahoma"/>
            <w:sz w:val="20"/>
            <w:szCs w:val="20"/>
            <w:lang w:val="en-US"/>
          </w:rPr>
          <w:t>Değ</w:t>
        </w:r>
        <w:proofErr w:type="spellEnd"/>
        <w:r w:rsidRPr="00F11107">
          <w:rPr>
            <w:rFonts w:ascii="Tahoma" w:hAnsi="Tahoma" w:cs="Tahoma"/>
            <w:sz w:val="20"/>
            <w:szCs w:val="20"/>
            <w:lang w:val="en-US"/>
          </w:rPr>
          <w:t xml:space="preserve">. </w:t>
        </w:r>
        <w:proofErr w:type="spellStart"/>
        <w:r w:rsidRPr="00F11107">
          <w:rPr>
            <w:rFonts w:ascii="Tahoma" w:hAnsi="Tahoma" w:cs="Tahoma"/>
            <w:sz w:val="20"/>
            <w:szCs w:val="20"/>
            <w:lang w:val="en-US"/>
          </w:rPr>
          <w:t>Tarihi</w:t>
        </w:r>
        <w:proofErr w:type="spellEnd"/>
        <w:r w:rsidRPr="00F11107">
          <w:rPr>
            <w:rFonts w:ascii="Tahoma" w:hAnsi="Tahoma" w:cs="Tahoma"/>
            <w:sz w:val="20"/>
            <w:szCs w:val="20"/>
            <w:lang w:val="en-US"/>
          </w:rPr>
          <w:t>:</w:t>
        </w:r>
        <w:r w:rsidR="00C77758">
          <w:rPr>
            <w:rFonts w:ascii="Tahoma" w:hAnsi="Tahoma" w:cs="Tahoma"/>
            <w:sz w:val="20"/>
            <w:szCs w:val="20"/>
            <w:lang w:val="en-US"/>
          </w:rPr>
          <w:t xml:space="preserve"> 12.07.2023</w:t>
        </w:r>
      </w:p>
      <w:p w14:paraId="77CEEDAC" w14:textId="2E099C7D" w:rsidR="00C16E8F" w:rsidRDefault="00A57D6D" w:rsidP="007D5E1E">
        <w:pPr>
          <w:pStyle w:val="AltBilgi"/>
          <w:jc w:val="right"/>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1D70D" w14:textId="77777777" w:rsidR="00A57D6D" w:rsidRDefault="00A57D6D" w:rsidP="00C16E8F">
      <w:pPr>
        <w:spacing w:after="0" w:line="240" w:lineRule="auto"/>
      </w:pPr>
      <w:r>
        <w:separator/>
      </w:r>
    </w:p>
  </w:footnote>
  <w:footnote w:type="continuationSeparator" w:id="0">
    <w:p w14:paraId="556FD163" w14:textId="77777777" w:rsidR="00A57D6D" w:rsidRDefault="00A57D6D" w:rsidP="00C16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733"/>
    <w:multiLevelType w:val="hybridMultilevel"/>
    <w:tmpl w:val="58181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412C9"/>
    <w:multiLevelType w:val="hybridMultilevel"/>
    <w:tmpl w:val="9662A422"/>
    <w:lvl w:ilvl="0" w:tplc="2970F6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483834"/>
    <w:multiLevelType w:val="hybridMultilevel"/>
    <w:tmpl w:val="2706753E"/>
    <w:lvl w:ilvl="0" w:tplc="42BECA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2F764A4"/>
    <w:multiLevelType w:val="hybridMultilevel"/>
    <w:tmpl w:val="1F6E3284"/>
    <w:lvl w:ilvl="0" w:tplc="3A40F464">
      <w:start w:val="1"/>
      <w:numFmt w:val="decimal"/>
      <w:lvlText w:val="%1."/>
      <w:lvlJc w:val="left"/>
      <w:pPr>
        <w:ind w:left="281"/>
      </w:pPr>
      <w:rPr>
        <w:rFonts w:ascii="Times New Roman" w:eastAsia="Arial"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D53E567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C3E604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96C566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7EAB5F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9E01BC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68A2AD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9723E6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CE4FD9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3C4FB7"/>
    <w:multiLevelType w:val="hybridMultilevel"/>
    <w:tmpl w:val="AF805226"/>
    <w:lvl w:ilvl="0" w:tplc="1F8227B4">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5" w15:restartNumberingAfterBreak="0">
    <w:nsid w:val="17D32FF9"/>
    <w:multiLevelType w:val="hybridMultilevel"/>
    <w:tmpl w:val="7A1C083A"/>
    <w:lvl w:ilvl="0" w:tplc="F132A408">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18077CC0"/>
    <w:multiLevelType w:val="hybridMultilevel"/>
    <w:tmpl w:val="15DCDC20"/>
    <w:lvl w:ilvl="0" w:tplc="79A8AA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C967B3"/>
    <w:multiLevelType w:val="hybridMultilevel"/>
    <w:tmpl w:val="BAF855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AE44D5D"/>
    <w:multiLevelType w:val="hybridMultilevel"/>
    <w:tmpl w:val="4B963314"/>
    <w:lvl w:ilvl="0" w:tplc="F1F6232A">
      <w:start w:val="1"/>
      <w:numFmt w:val="decimal"/>
      <w:lvlText w:val="%1-"/>
      <w:lvlJc w:val="left"/>
      <w:pPr>
        <w:ind w:left="720" w:hanging="360"/>
      </w:pPr>
      <w:rPr>
        <w:rFonts w:hint="default"/>
        <w:b w:val="0"/>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23380"/>
    <w:multiLevelType w:val="hybridMultilevel"/>
    <w:tmpl w:val="FADC7D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F6703E"/>
    <w:multiLevelType w:val="hybridMultilevel"/>
    <w:tmpl w:val="30C41B96"/>
    <w:lvl w:ilvl="0" w:tplc="2FF640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34F462A"/>
    <w:multiLevelType w:val="hybridMultilevel"/>
    <w:tmpl w:val="3C282EA2"/>
    <w:lvl w:ilvl="0" w:tplc="7AAC7BC6">
      <w:start w:val="1"/>
      <w:numFmt w:val="decimal"/>
      <w:lvlText w:val="%1."/>
      <w:lvlJc w:val="left"/>
      <w:pPr>
        <w:ind w:left="10"/>
      </w:pPr>
      <w:rPr>
        <w:rFonts w:ascii="Times New Roman" w:eastAsia="Arial"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46C2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90A0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301CC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78CD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464D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52FFB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D824F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E8505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6A719B8"/>
    <w:multiLevelType w:val="hybridMultilevel"/>
    <w:tmpl w:val="A412F8DE"/>
    <w:lvl w:ilvl="0" w:tplc="F340756E">
      <w:start w:val="1"/>
      <w:numFmt w:val="lowerLetter"/>
      <w:lvlText w:val="%1)"/>
      <w:lvlJc w:val="left"/>
      <w:pPr>
        <w:ind w:left="28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794A58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F0D0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24E6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2217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24ADB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02AA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42AE8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02C5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A96B38"/>
    <w:multiLevelType w:val="hybridMultilevel"/>
    <w:tmpl w:val="1DAA7B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1969D5"/>
    <w:multiLevelType w:val="hybridMultilevel"/>
    <w:tmpl w:val="24EAA49A"/>
    <w:lvl w:ilvl="0" w:tplc="8E584C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A26269F"/>
    <w:multiLevelType w:val="hybridMultilevel"/>
    <w:tmpl w:val="7AB63AA6"/>
    <w:lvl w:ilvl="0" w:tplc="3BE2A68A">
      <w:start w:val="1"/>
      <w:numFmt w:val="decimal"/>
      <w:lvlText w:val="%1."/>
      <w:lvlJc w:val="left"/>
      <w:pPr>
        <w:ind w:left="375"/>
      </w:pPr>
      <w:rPr>
        <w:rFonts w:ascii="Times New Roman" w:eastAsia="Arial"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D81F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CC006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96DE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28C8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DE41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9E42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4481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9092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08340CB"/>
    <w:multiLevelType w:val="hybridMultilevel"/>
    <w:tmpl w:val="3C284C7E"/>
    <w:lvl w:ilvl="0" w:tplc="76FAD1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2256991"/>
    <w:multiLevelType w:val="hybridMultilevel"/>
    <w:tmpl w:val="BA5E196E"/>
    <w:lvl w:ilvl="0" w:tplc="AFFA7B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7255831"/>
    <w:multiLevelType w:val="hybridMultilevel"/>
    <w:tmpl w:val="D91C874C"/>
    <w:lvl w:ilvl="0" w:tplc="CEC02724">
      <w:start w:val="1"/>
      <w:numFmt w:val="decimal"/>
      <w:lvlText w:val="%1."/>
      <w:lvlJc w:val="left"/>
      <w:pPr>
        <w:ind w:left="10"/>
      </w:pPr>
      <w:rPr>
        <w:rFonts w:ascii="Times New Roman" w:eastAsia="Arial"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7A40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ECFA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D221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7AEAE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6EC3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98952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8691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EE2C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C7A5765"/>
    <w:multiLevelType w:val="hybridMultilevel"/>
    <w:tmpl w:val="42B68DD4"/>
    <w:lvl w:ilvl="0" w:tplc="77C2DA84">
      <w:start w:val="1"/>
      <w:numFmt w:val="decimal"/>
      <w:lvlText w:val="%1."/>
      <w:lvlJc w:val="left"/>
      <w:pPr>
        <w:ind w:left="281"/>
      </w:pPr>
      <w:rPr>
        <w:rFonts w:ascii="Times New Roman" w:eastAsia="Arial"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0058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A86A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DABF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1E14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74D6E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1AE1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50546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6CBB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D540588"/>
    <w:multiLevelType w:val="hybridMultilevel"/>
    <w:tmpl w:val="BE42A40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40314E0A"/>
    <w:multiLevelType w:val="hybridMultilevel"/>
    <w:tmpl w:val="BD4C7F46"/>
    <w:lvl w:ilvl="0" w:tplc="1248A556">
      <w:start w:val="1"/>
      <w:numFmt w:val="decimal"/>
      <w:lvlText w:val="%1."/>
      <w:lvlJc w:val="left"/>
      <w:pPr>
        <w:ind w:left="360"/>
      </w:pPr>
      <w:rPr>
        <w:rFonts w:ascii="Times New Roman" w:eastAsia="Arial"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EE44F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360EF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CAFD0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D6BD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D689B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D48C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448F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6A9B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29A5764"/>
    <w:multiLevelType w:val="hybridMultilevel"/>
    <w:tmpl w:val="F948F44A"/>
    <w:lvl w:ilvl="0" w:tplc="4BAEDFB0">
      <w:start w:val="1"/>
      <w:numFmt w:val="decimal"/>
      <w:lvlText w:val="%1."/>
      <w:lvlJc w:val="left"/>
      <w:pPr>
        <w:ind w:left="10"/>
      </w:pPr>
      <w:rPr>
        <w:rFonts w:ascii="Times New Roman" w:eastAsia="Arial"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ECF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FC93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C2E07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62F1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6EE3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B246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5876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1685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4D0213F"/>
    <w:multiLevelType w:val="hybridMultilevel"/>
    <w:tmpl w:val="378413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242455"/>
    <w:multiLevelType w:val="hybridMultilevel"/>
    <w:tmpl w:val="0C2A2D2A"/>
    <w:lvl w:ilvl="0" w:tplc="06042C0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5" w15:restartNumberingAfterBreak="0">
    <w:nsid w:val="558A45DE"/>
    <w:multiLevelType w:val="hybridMultilevel"/>
    <w:tmpl w:val="9ABC876C"/>
    <w:lvl w:ilvl="0" w:tplc="A0F6A9E0">
      <w:start w:val="1"/>
      <w:numFmt w:val="decimal"/>
      <w:lvlText w:val="%1."/>
      <w:lvlJc w:val="left"/>
      <w:pPr>
        <w:ind w:left="293"/>
      </w:pPr>
      <w:rPr>
        <w:rFonts w:ascii="Times New Roman" w:eastAsia="Arial"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DC1CF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DAEC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2623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78CE9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3AF6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ACDD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3C267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5663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00863A2"/>
    <w:multiLevelType w:val="hybridMultilevel"/>
    <w:tmpl w:val="0C1863CC"/>
    <w:lvl w:ilvl="0" w:tplc="041F0017">
      <w:start w:val="1"/>
      <w:numFmt w:val="lowerLetter"/>
      <w:lvlText w:val="%1)"/>
      <w:lvlJc w:val="left"/>
      <w:pPr>
        <w:ind w:left="281"/>
      </w:pPr>
      <w:rPr>
        <w:rFonts w:hint="default"/>
        <w:b w:val="0"/>
        <w:i w:val="0"/>
        <w:strike w:val="0"/>
        <w:dstrike w:val="0"/>
        <w:color w:val="000000"/>
        <w:sz w:val="24"/>
        <w:szCs w:val="24"/>
        <w:u w:val="none" w:color="000000"/>
        <w:bdr w:val="none" w:sz="0" w:space="0" w:color="auto"/>
        <w:shd w:val="clear" w:color="auto" w:fill="auto"/>
        <w:vertAlign w:val="baseline"/>
      </w:rPr>
    </w:lvl>
    <w:lvl w:ilvl="1" w:tplc="F794A58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F0D0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24E6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2217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24ADB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02AA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42AE8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02C5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06A0B4C"/>
    <w:multiLevelType w:val="hybridMultilevel"/>
    <w:tmpl w:val="D83AA69E"/>
    <w:lvl w:ilvl="0" w:tplc="99BAF466">
      <w:start w:val="1"/>
      <w:numFmt w:val="decimal"/>
      <w:lvlText w:val="%1."/>
      <w:lvlJc w:val="left"/>
      <w:pPr>
        <w:ind w:left="708"/>
      </w:pPr>
      <w:rPr>
        <w:rFonts w:ascii="Times New Roman" w:eastAsia="Arial"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BA421DC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CA6662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CDA4A9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414378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1105BA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24EE59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134397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E302BE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15B2433"/>
    <w:multiLevelType w:val="hybridMultilevel"/>
    <w:tmpl w:val="D40A407E"/>
    <w:lvl w:ilvl="0" w:tplc="A6ACB5C0">
      <w:start w:val="1"/>
      <w:numFmt w:val="lowerLetter"/>
      <w:lvlText w:val="%1)"/>
      <w:lvlJc w:val="left"/>
      <w:pPr>
        <w:ind w:left="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B10372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DC8E5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709B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788D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80654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DE02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ACD1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AC09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33C3F00"/>
    <w:multiLevelType w:val="hybridMultilevel"/>
    <w:tmpl w:val="EBDAB262"/>
    <w:lvl w:ilvl="0" w:tplc="921CAB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4A71C8F"/>
    <w:multiLevelType w:val="hybridMultilevel"/>
    <w:tmpl w:val="0DD2AAA4"/>
    <w:lvl w:ilvl="0" w:tplc="80384D9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31" w15:restartNumberingAfterBreak="0">
    <w:nsid w:val="69773F59"/>
    <w:multiLevelType w:val="hybridMultilevel"/>
    <w:tmpl w:val="23526B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A824682"/>
    <w:multiLevelType w:val="hybridMultilevel"/>
    <w:tmpl w:val="FF74C4A8"/>
    <w:lvl w:ilvl="0" w:tplc="F0301A38">
      <w:start w:val="1"/>
      <w:numFmt w:val="decimal"/>
      <w:lvlText w:val="%1."/>
      <w:lvlJc w:val="left"/>
      <w:pPr>
        <w:ind w:left="10"/>
      </w:pPr>
      <w:rPr>
        <w:rFonts w:ascii="Times New Roman" w:eastAsia="Arial"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D40B9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C4E5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34C1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1CA48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A4440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108F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40B2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26F0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4232449"/>
    <w:multiLevelType w:val="hybridMultilevel"/>
    <w:tmpl w:val="0AEEB506"/>
    <w:lvl w:ilvl="0" w:tplc="81F4E1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7AD7CFA"/>
    <w:multiLevelType w:val="hybridMultilevel"/>
    <w:tmpl w:val="E8B4DFE4"/>
    <w:lvl w:ilvl="0" w:tplc="29ECC5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9C25D48"/>
    <w:multiLevelType w:val="hybridMultilevel"/>
    <w:tmpl w:val="72468A7E"/>
    <w:lvl w:ilvl="0" w:tplc="71040FA0">
      <w:start w:val="1"/>
      <w:numFmt w:val="decimal"/>
      <w:lvlText w:val="%1."/>
      <w:lvlJc w:val="left"/>
      <w:pPr>
        <w:ind w:left="360"/>
      </w:pPr>
      <w:rPr>
        <w:rFonts w:ascii="Times New Roman" w:eastAsia="Arial"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61D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6AF6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F0D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B6DC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92CE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9CA6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2C08A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8A63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CC321C3"/>
    <w:multiLevelType w:val="hybridMultilevel"/>
    <w:tmpl w:val="F2568774"/>
    <w:lvl w:ilvl="0" w:tplc="D78C91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15"/>
  </w:num>
  <w:num w:numId="4">
    <w:abstractNumId w:val="12"/>
  </w:num>
  <w:num w:numId="5">
    <w:abstractNumId w:val="28"/>
  </w:num>
  <w:num w:numId="6">
    <w:abstractNumId w:val="25"/>
  </w:num>
  <w:num w:numId="7">
    <w:abstractNumId w:val="22"/>
  </w:num>
  <w:num w:numId="8">
    <w:abstractNumId w:val="35"/>
  </w:num>
  <w:num w:numId="9">
    <w:abstractNumId w:val="27"/>
  </w:num>
  <w:num w:numId="10">
    <w:abstractNumId w:val="3"/>
  </w:num>
  <w:num w:numId="11">
    <w:abstractNumId w:val="21"/>
  </w:num>
  <w:num w:numId="12">
    <w:abstractNumId w:val="18"/>
  </w:num>
  <w:num w:numId="13">
    <w:abstractNumId w:val="32"/>
  </w:num>
  <w:num w:numId="14">
    <w:abstractNumId w:val="7"/>
  </w:num>
  <w:num w:numId="15">
    <w:abstractNumId w:val="9"/>
  </w:num>
  <w:num w:numId="16">
    <w:abstractNumId w:val="24"/>
  </w:num>
  <w:num w:numId="17">
    <w:abstractNumId w:val="31"/>
  </w:num>
  <w:num w:numId="18">
    <w:abstractNumId w:val="5"/>
  </w:num>
  <w:num w:numId="19">
    <w:abstractNumId w:val="10"/>
  </w:num>
  <w:num w:numId="20">
    <w:abstractNumId w:val="1"/>
  </w:num>
  <w:num w:numId="21">
    <w:abstractNumId w:val="2"/>
  </w:num>
  <w:num w:numId="22">
    <w:abstractNumId w:val="33"/>
  </w:num>
  <w:num w:numId="23">
    <w:abstractNumId w:val="16"/>
  </w:num>
  <w:num w:numId="24">
    <w:abstractNumId w:val="6"/>
  </w:num>
  <w:num w:numId="25">
    <w:abstractNumId w:val="17"/>
  </w:num>
  <w:num w:numId="26">
    <w:abstractNumId w:val="29"/>
  </w:num>
  <w:num w:numId="27">
    <w:abstractNumId w:val="14"/>
  </w:num>
  <w:num w:numId="28">
    <w:abstractNumId w:val="34"/>
  </w:num>
  <w:num w:numId="29">
    <w:abstractNumId w:val="4"/>
  </w:num>
  <w:num w:numId="30">
    <w:abstractNumId w:val="30"/>
  </w:num>
  <w:num w:numId="31">
    <w:abstractNumId w:val="0"/>
  </w:num>
  <w:num w:numId="32">
    <w:abstractNumId w:val="26"/>
  </w:num>
  <w:num w:numId="33">
    <w:abstractNumId w:val="13"/>
  </w:num>
  <w:num w:numId="34">
    <w:abstractNumId w:val="20"/>
  </w:num>
  <w:num w:numId="35">
    <w:abstractNumId w:val="23"/>
  </w:num>
  <w:num w:numId="36">
    <w:abstractNumId w:val="3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xMrIwtjQzMTA2sTBU0lEKTi0uzszPAykwrgUAPfF7YywAAAA="/>
  </w:docVars>
  <w:rsids>
    <w:rsidRoot w:val="00841880"/>
    <w:rsid w:val="00011DAD"/>
    <w:rsid w:val="00041DDC"/>
    <w:rsid w:val="0004766E"/>
    <w:rsid w:val="0006115F"/>
    <w:rsid w:val="0008422D"/>
    <w:rsid w:val="000856C8"/>
    <w:rsid w:val="0008646F"/>
    <w:rsid w:val="000E2E3D"/>
    <w:rsid w:val="000F493D"/>
    <w:rsid w:val="00115DAF"/>
    <w:rsid w:val="001211C9"/>
    <w:rsid w:val="0013219D"/>
    <w:rsid w:val="0013519A"/>
    <w:rsid w:val="00160B02"/>
    <w:rsid w:val="00175D2E"/>
    <w:rsid w:val="00183963"/>
    <w:rsid w:val="00184F51"/>
    <w:rsid w:val="00191D36"/>
    <w:rsid w:val="00191D76"/>
    <w:rsid w:val="001C194D"/>
    <w:rsid w:val="001E6882"/>
    <w:rsid w:val="00207CA2"/>
    <w:rsid w:val="0021316E"/>
    <w:rsid w:val="00220695"/>
    <w:rsid w:val="00243F17"/>
    <w:rsid w:val="00253B4D"/>
    <w:rsid w:val="0028328C"/>
    <w:rsid w:val="00284032"/>
    <w:rsid w:val="00292832"/>
    <w:rsid w:val="002951DE"/>
    <w:rsid w:val="002A2B4D"/>
    <w:rsid w:val="002B796A"/>
    <w:rsid w:val="002E791E"/>
    <w:rsid w:val="002F627E"/>
    <w:rsid w:val="00342B0D"/>
    <w:rsid w:val="00363C49"/>
    <w:rsid w:val="003778F6"/>
    <w:rsid w:val="003A65CB"/>
    <w:rsid w:val="003C0B3E"/>
    <w:rsid w:val="003C1722"/>
    <w:rsid w:val="003D011B"/>
    <w:rsid w:val="003E6431"/>
    <w:rsid w:val="003F2793"/>
    <w:rsid w:val="003F673C"/>
    <w:rsid w:val="004107E1"/>
    <w:rsid w:val="00412CE2"/>
    <w:rsid w:val="004240BD"/>
    <w:rsid w:val="0044667C"/>
    <w:rsid w:val="004502C5"/>
    <w:rsid w:val="00454A15"/>
    <w:rsid w:val="00467730"/>
    <w:rsid w:val="00471A5F"/>
    <w:rsid w:val="004745D2"/>
    <w:rsid w:val="00486A94"/>
    <w:rsid w:val="004C3BAD"/>
    <w:rsid w:val="004C54D8"/>
    <w:rsid w:val="004E0D2F"/>
    <w:rsid w:val="004E5256"/>
    <w:rsid w:val="004F610A"/>
    <w:rsid w:val="00504FA3"/>
    <w:rsid w:val="005270F0"/>
    <w:rsid w:val="00564BD3"/>
    <w:rsid w:val="00570078"/>
    <w:rsid w:val="005741B4"/>
    <w:rsid w:val="0059108F"/>
    <w:rsid w:val="005A03AF"/>
    <w:rsid w:val="005A2BDA"/>
    <w:rsid w:val="005A5ED7"/>
    <w:rsid w:val="005C5E57"/>
    <w:rsid w:val="005D0800"/>
    <w:rsid w:val="005E1944"/>
    <w:rsid w:val="005E4ECE"/>
    <w:rsid w:val="00602161"/>
    <w:rsid w:val="006037D7"/>
    <w:rsid w:val="00615894"/>
    <w:rsid w:val="00660034"/>
    <w:rsid w:val="0067585C"/>
    <w:rsid w:val="0068383A"/>
    <w:rsid w:val="00687777"/>
    <w:rsid w:val="006B5C34"/>
    <w:rsid w:val="006B7868"/>
    <w:rsid w:val="006C4520"/>
    <w:rsid w:val="006D4A70"/>
    <w:rsid w:val="0070043C"/>
    <w:rsid w:val="00732C4B"/>
    <w:rsid w:val="007356DF"/>
    <w:rsid w:val="00770196"/>
    <w:rsid w:val="00783F9A"/>
    <w:rsid w:val="007A2BBC"/>
    <w:rsid w:val="007B7CAB"/>
    <w:rsid w:val="007C3AAF"/>
    <w:rsid w:val="007C65AA"/>
    <w:rsid w:val="007D5E1E"/>
    <w:rsid w:val="007E37C8"/>
    <w:rsid w:val="007E56CC"/>
    <w:rsid w:val="007E5B72"/>
    <w:rsid w:val="007E6847"/>
    <w:rsid w:val="007F29B5"/>
    <w:rsid w:val="008033E2"/>
    <w:rsid w:val="00822261"/>
    <w:rsid w:val="00832EA3"/>
    <w:rsid w:val="00841880"/>
    <w:rsid w:val="00843CC5"/>
    <w:rsid w:val="00866871"/>
    <w:rsid w:val="00880A32"/>
    <w:rsid w:val="00882FCD"/>
    <w:rsid w:val="00887A06"/>
    <w:rsid w:val="00895D6F"/>
    <w:rsid w:val="008A12A7"/>
    <w:rsid w:val="008A628F"/>
    <w:rsid w:val="008B0DDD"/>
    <w:rsid w:val="008B6A70"/>
    <w:rsid w:val="008D6F9D"/>
    <w:rsid w:val="008F07DA"/>
    <w:rsid w:val="008F38F3"/>
    <w:rsid w:val="00902066"/>
    <w:rsid w:val="009129B4"/>
    <w:rsid w:val="00920411"/>
    <w:rsid w:val="00931465"/>
    <w:rsid w:val="0093675F"/>
    <w:rsid w:val="009378A0"/>
    <w:rsid w:val="00937C8C"/>
    <w:rsid w:val="0095018E"/>
    <w:rsid w:val="00965215"/>
    <w:rsid w:val="009C729B"/>
    <w:rsid w:val="009E1BDC"/>
    <w:rsid w:val="00A0085D"/>
    <w:rsid w:val="00A02BF9"/>
    <w:rsid w:val="00A3656E"/>
    <w:rsid w:val="00A37EB3"/>
    <w:rsid w:val="00A56B39"/>
    <w:rsid w:val="00A57D6D"/>
    <w:rsid w:val="00A7065A"/>
    <w:rsid w:val="00A714D2"/>
    <w:rsid w:val="00A720B5"/>
    <w:rsid w:val="00A73C20"/>
    <w:rsid w:val="00A823B4"/>
    <w:rsid w:val="00A83D26"/>
    <w:rsid w:val="00A855F1"/>
    <w:rsid w:val="00A90C68"/>
    <w:rsid w:val="00AC2AB6"/>
    <w:rsid w:val="00AC46CF"/>
    <w:rsid w:val="00AC54E1"/>
    <w:rsid w:val="00AD46B5"/>
    <w:rsid w:val="00AE1368"/>
    <w:rsid w:val="00AE4DA4"/>
    <w:rsid w:val="00AF54D2"/>
    <w:rsid w:val="00B023C6"/>
    <w:rsid w:val="00B16697"/>
    <w:rsid w:val="00B54808"/>
    <w:rsid w:val="00B729EA"/>
    <w:rsid w:val="00BB06C0"/>
    <w:rsid w:val="00BC7AD4"/>
    <w:rsid w:val="00BE5AF4"/>
    <w:rsid w:val="00C16E8F"/>
    <w:rsid w:val="00C37BBB"/>
    <w:rsid w:val="00C47BDE"/>
    <w:rsid w:val="00C73829"/>
    <w:rsid w:val="00C7402F"/>
    <w:rsid w:val="00C77758"/>
    <w:rsid w:val="00C9101F"/>
    <w:rsid w:val="00CA08AB"/>
    <w:rsid w:val="00CA6EAC"/>
    <w:rsid w:val="00CB63DA"/>
    <w:rsid w:val="00CC25A2"/>
    <w:rsid w:val="00CD6086"/>
    <w:rsid w:val="00CE5CE5"/>
    <w:rsid w:val="00CE7DDB"/>
    <w:rsid w:val="00D05E34"/>
    <w:rsid w:val="00D1008B"/>
    <w:rsid w:val="00D20731"/>
    <w:rsid w:val="00D356B3"/>
    <w:rsid w:val="00D5498C"/>
    <w:rsid w:val="00D57A0F"/>
    <w:rsid w:val="00D6293B"/>
    <w:rsid w:val="00D77B9B"/>
    <w:rsid w:val="00D938BC"/>
    <w:rsid w:val="00DA2E3F"/>
    <w:rsid w:val="00DE6E77"/>
    <w:rsid w:val="00E13481"/>
    <w:rsid w:val="00E160ED"/>
    <w:rsid w:val="00E25892"/>
    <w:rsid w:val="00E30D13"/>
    <w:rsid w:val="00E37ED3"/>
    <w:rsid w:val="00E42856"/>
    <w:rsid w:val="00E42DA8"/>
    <w:rsid w:val="00E62003"/>
    <w:rsid w:val="00F0334B"/>
    <w:rsid w:val="00F24D26"/>
    <w:rsid w:val="00F32800"/>
    <w:rsid w:val="00F33E7E"/>
    <w:rsid w:val="00F34822"/>
    <w:rsid w:val="00F4018C"/>
    <w:rsid w:val="00F441BF"/>
    <w:rsid w:val="00F50078"/>
    <w:rsid w:val="00F77E6E"/>
    <w:rsid w:val="00F860D5"/>
    <w:rsid w:val="00FB4F4D"/>
    <w:rsid w:val="00FC219E"/>
    <w:rsid w:val="00FC489D"/>
    <w:rsid w:val="00FC4BE4"/>
    <w:rsid w:val="00FC6882"/>
    <w:rsid w:val="00FE65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EEBB3"/>
  <w15:chartTrackingRefBased/>
  <w15:docId w15:val="{5C612087-8016-4A5F-B36A-D2E39D31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880"/>
    <w:pPr>
      <w:spacing w:after="11" w:line="384" w:lineRule="auto"/>
      <w:ind w:left="10" w:right="4" w:hanging="10"/>
      <w:jc w:val="both"/>
    </w:pPr>
    <w:rPr>
      <w:rFonts w:ascii="Arial" w:eastAsia="Arial" w:hAnsi="Arial" w:cs="Arial"/>
      <w:color w:val="000000"/>
      <w:sz w:val="24"/>
      <w:lang w:eastAsia="tr-TR"/>
    </w:rPr>
  </w:style>
  <w:style w:type="paragraph" w:styleId="Balk1">
    <w:name w:val="heading 1"/>
    <w:next w:val="Normal"/>
    <w:link w:val="Balk1Char"/>
    <w:uiPriority w:val="9"/>
    <w:unhideWhenUsed/>
    <w:qFormat/>
    <w:rsid w:val="00841880"/>
    <w:pPr>
      <w:keepNext/>
      <w:keepLines/>
      <w:spacing w:after="110" w:line="265" w:lineRule="auto"/>
      <w:ind w:left="10" w:right="8" w:hanging="10"/>
      <w:outlineLvl w:val="0"/>
    </w:pPr>
    <w:rPr>
      <w:rFonts w:ascii="Arial" w:eastAsia="Arial" w:hAnsi="Arial" w:cs="Arial"/>
      <w:b/>
      <w:color w:val="000000"/>
      <w:sz w:val="24"/>
      <w:lang w:eastAsia="tr-TR"/>
    </w:rPr>
  </w:style>
  <w:style w:type="paragraph" w:styleId="Balk3">
    <w:name w:val="heading 3"/>
    <w:basedOn w:val="Normal"/>
    <w:next w:val="Normal"/>
    <w:link w:val="Balk3Char"/>
    <w:uiPriority w:val="9"/>
    <w:semiHidden/>
    <w:unhideWhenUsed/>
    <w:qFormat/>
    <w:rsid w:val="008F38F3"/>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41880"/>
    <w:rPr>
      <w:rFonts w:ascii="Arial" w:eastAsia="Arial" w:hAnsi="Arial" w:cs="Arial"/>
      <w:b/>
      <w:color w:val="000000"/>
      <w:sz w:val="24"/>
      <w:lang w:eastAsia="tr-TR"/>
    </w:rPr>
  </w:style>
  <w:style w:type="table" w:customStyle="1" w:styleId="TableGrid">
    <w:name w:val="TableGrid"/>
    <w:rsid w:val="00841880"/>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841880"/>
    <w:pPr>
      <w:ind w:left="720"/>
      <w:contextualSpacing/>
    </w:pPr>
  </w:style>
  <w:style w:type="paragraph" w:styleId="BalonMetni">
    <w:name w:val="Balloon Text"/>
    <w:basedOn w:val="Normal"/>
    <w:link w:val="BalonMetniChar"/>
    <w:uiPriority w:val="99"/>
    <w:semiHidden/>
    <w:unhideWhenUsed/>
    <w:rsid w:val="001E688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E6882"/>
    <w:rPr>
      <w:rFonts w:ascii="Segoe UI" w:eastAsia="Arial" w:hAnsi="Segoe UI" w:cs="Segoe UI"/>
      <w:color w:val="000000"/>
      <w:sz w:val="18"/>
      <w:szCs w:val="18"/>
      <w:lang w:eastAsia="tr-TR"/>
    </w:rPr>
  </w:style>
  <w:style w:type="paragraph" w:styleId="stBilgi">
    <w:name w:val="header"/>
    <w:basedOn w:val="Normal"/>
    <w:link w:val="stBilgiChar"/>
    <w:uiPriority w:val="99"/>
    <w:unhideWhenUsed/>
    <w:rsid w:val="00C16E8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16E8F"/>
    <w:rPr>
      <w:rFonts w:ascii="Arial" w:eastAsia="Arial" w:hAnsi="Arial" w:cs="Arial"/>
      <w:color w:val="000000"/>
      <w:sz w:val="24"/>
      <w:lang w:eastAsia="tr-TR"/>
    </w:rPr>
  </w:style>
  <w:style w:type="paragraph" w:styleId="AltBilgi">
    <w:name w:val="footer"/>
    <w:basedOn w:val="Normal"/>
    <w:link w:val="AltBilgiChar"/>
    <w:uiPriority w:val="99"/>
    <w:unhideWhenUsed/>
    <w:rsid w:val="00C16E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16E8F"/>
    <w:rPr>
      <w:rFonts w:ascii="Arial" w:eastAsia="Arial" w:hAnsi="Arial" w:cs="Arial"/>
      <w:color w:val="000000"/>
      <w:sz w:val="24"/>
      <w:lang w:eastAsia="tr-TR"/>
    </w:rPr>
  </w:style>
  <w:style w:type="paragraph" w:customStyle="1" w:styleId="Default">
    <w:name w:val="Default"/>
    <w:rsid w:val="00D207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3Char">
    <w:name w:val="Başlık 3 Char"/>
    <w:basedOn w:val="VarsaylanParagrafYazTipi"/>
    <w:link w:val="Balk3"/>
    <w:uiPriority w:val="9"/>
    <w:semiHidden/>
    <w:rsid w:val="008F38F3"/>
    <w:rPr>
      <w:rFonts w:asciiTheme="majorHAnsi" w:eastAsiaTheme="majorEastAsia" w:hAnsiTheme="majorHAnsi" w:cstheme="majorBidi"/>
      <w:color w:val="1F4D78" w:themeColor="accent1" w:themeShade="7F"/>
      <w:sz w:val="24"/>
      <w:szCs w:val="24"/>
      <w:lang w:eastAsia="tr-TR"/>
    </w:rPr>
  </w:style>
  <w:style w:type="character" w:customStyle="1" w:styleId="GvdeMetni1">
    <w:name w:val="Gövde Metni1"/>
    <w:basedOn w:val="VarsaylanParagrafYazTipi"/>
    <w:rsid w:val="008F38F3"/>
    <w:rPr>
      <w:color w:val="000000"/>
      <w:spacing w:val="0"/>
      <w:w w:val="100"/>
      <w:position w:val="0"/>
      <w:sz w:val="19"/>
      <w:szCs w:val="19"/>
      <w:shd w:val="clear" w:color="auto" w:fill="FFFFFF"/>
      <w:lang w:val="tr-TR"/>
    </w:rPr>
  </w:style>
  <w:style w:type="character" w:customStyle="1" w:styleId="ft81">
    <w:name w:val="ft81"/>
    <w:rsid w:val="008F38F3"/>
    <w:rPr>
      <w:rFonts w:ascii="Times New Roman" w:hAnsi="Times New Roman" w:cs="Times New Roman" w:hint="default"/>
      <w:sz w:val="24"/>
      <w:szCs w:val="24"/>
    </w:rPr>
  </w:style>
  <w:style w:type="paragraph" w:styleId="Dzeltme">
    <w:name w:val="Revision"/>
    <w:hidden/>
    <w:uiPriority w:val="99"/>
    <w:semiHidden/>
    <w:rsid w:val="00832EA3"/>
    <w:pPr>
      <w:spacing w:after="0" w:line="240" w:lineRule="auto"/>
    </w:pPr>
    <w:rPr>
      <w:rFonts w:ascii="Arial" w:eastAsia="Arial" w:hAnsi="Arial" w:cs="Arial"/>
      <w:color w:val="000000"/>
      <w:sz w:val="24"/>
      <w:lang w:eastAsia="tr-TR"/>
    </w:rPr>
  </w:style>
  <w:style w:type="table" w:styleId="TabloKlavuzu">
    <w:name w:val="Table Grid"/>
    <w:basedOn w:val="NormalTablo"/>
    <w:uiPriority w:val="39"/>
    <w:rsid w:val="00660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_izimi.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4327B-5E4C-43E2-B4F6-69277B5AD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2070</Words>
  <Characters>11805</Characters>
  <Application>Microsoft Office Word</Application>
  <DocSecurity>0</DocSecurity>
  <Lines>98</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Antalya Bilim Üniversitesi</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Ümran Özkan</dc:creator>
  <cp:keywords/>
  <dc:description/>
  <cp:lastModifiedBy>Onur Ünver</cp:lastModifiedBy>
  <cp:revision>3</cp:revision>
  <cp:lastPrinted>2020-08-27T08:07:00Z</cp:lastPrinted>
  <dcterms:created xsi:type="dcterms:W3CDTF">2024-08-01T06:09:00Z</dcterms:created>
  <dcterms:modified xsi:type="dcterms:W3CDTF">2024-08-02T11:21:00Z</dcterms:modified>
</cp:coreProperties>
</file>