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456C6" w:rsidRPr="00025182" w:rsidTr="008C2FCB">
        <w:trPr>
          <w:trHeight w:val="11740"/>
        </w:trPr>
        <w:tc>
          <w:tcPr>
            <w:tcW w:w="10915" w:type="dxa"/>
          </w:tcPr>
          <w:bookmarkStart w:id="0" w:name="_MON_1678616595"/>
          <w:bookmarkEnd w:id="0"/>
          <w:p w:rsidR="00816F4A" w:rsidRDefault="00D2452E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object w:dxaOrig="1543" w:dyaOrig="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Word.Document.12" ShapeID="_x0000_i1025" DrawAspect="Icon" ObjectID="_1779779436" r:id="rId8">
                  <o:FieldCodes>\s</o:FieldCodes>
                </o:OLEObject>
              </w:object>
            </w:r>
          </w:p>
          <w:p w:rsidR="00816F4A" w:rsidRPr="008565A4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65A4">
              <w:rPr>
                <w:rFonts w:ascii="Arial Narrow" w:hAnsi="Arial Narrow" w:cs="Arial"/>
                <w:b/>
                <w:bCs/>
                <w:sz w:val="24"/>
                <w:szCs w:val="24"/>
              </w:rPr>
              <w:t>1. AMAÇ</w:t>
            </w:r>
          </w:p>
          <w:p w:rsidR="00784A3F" w:rsidRPr="008565A4" w:rsidRDefault="003944CC" w:rsidP="00784A3F">
            <w:pPr>
              <w:tabs>
                <w:tab w:val="num" w:pos="0"/>
                <w:tab w:val="left" w:pos="567"/>
                <w:tab w:val="left" w:pos="10348"/>
              </w:tabs>
              <w:ind w:left="426" w:right="282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Şikâ</w:t>
            </w:r>
            <w:r w:rsidR="00784A3F" w:rsidRPr="008565A4">
              <w:rPr>
                <w:rFonts w:ascii="Arial Narrow" w:hAnsi="Arial Narrow" w:cs="Arial"/>
                <w:bCs/>
                <w:sz w:val="24"/>
                <w:szCs w:val="24"/>
              </w:rPr>
              <w:t>yetlerin çözüm yöntemiyle ilgili sistematiği tanımlamak.</w:t>
            </w:r>
          </w:p>
          <w:p w:rsidR="00816F4A" w:rsidRPr="008565A4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65A4">
              <w:rPr>
                <w:rFonts w:ascii="Arial Narrow" w:hAnsi="Arial Narrow" w:cs="Arial"/>
                <w:b/>
                <w:bCs/>
                <w:sz w:val="24"/>
                <w:szCs w:val="24"/>
              </w:rPr>
              <w:t> </w:t>
            </w:r>
          </w:p>
          <w:p w:rsidR="00816F4A" w:rsidRPr="008565A4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65A4">
              <w:rPr>
                <w:rFonts w:ascii="Arial Narrow" w:hAnsi="Arial Narrow" w:cs="Arial"/>
                <w:b/>
                <w:bCs/>
                <w:sz w:val="24"/>
                <w:szCs w:val="24"/>
              </w:rPr>
              <w:t>2.KAPSAM</w:t>
            </w:r>
          </w:p>
          <w:p w:rsidR="00784A3F" w:rsidRPr="008565A4" w:rsidRDefault="00784A3F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565A4">
              <w:rPr>
                <w:rFonts w:ascii="Arial Narrow" w:hAnsi="Arial Narrow" w:cs="Arial"/>
                <w:bCs/>
                <w:sz w:val="24"/>
                <w:szCs w:val="24"/>
              </w:rPr>
              <w:t xml:space="preserve">Bu </w:t>
            </w:r>
            <w:proofErr w:type="gramStart"/>
            <w:r w:rsidRPr="008565A4">
              <w:rPr>
                <w:rFonts w:ascii="Arial Narrow" w:hAnsi="Arial Narrow" w:cs="Arial"/>
                <w:bCs/>
                <w:sz w:val="24"/>
                <w:szCs w:val="24"/>
              </w:rPr>
              <w:t>prosedür</w:t>
            </w:r>
            <w:proofErr w:type="gramEnd"/>
            <w:r w:rsidRPr="008565A4">
              <w:rPr>
                <w:rFonts w:ascii="Arial Narrow" w:hAnsi="Arial Narrow" w:cs="Arial"/>
                <w:bCs/>
                <w:sz w:val="24"/>
                <w:szCs w:val="24"/>
              </w:rPr>
              <w:t xml:space="preserve"> personel, öğrenci, paydaş ve diğer kanallardan g</w:t>
            </w:r>
            <w:r w:rsidR="003944CC">
              <w:rPr>
                <w:rFonts w:ascii="Arial Narrow" w:hAnsi="Arial Narrow" w:cs="Arial"/>
                <w:bCs/>
                <w:sz w:val="24"/>
                <w:szCs w:val="24"/>
              </w:rPr>
              <w:t>elen tüm reel ve potansiyel şikâ</w:t>
            </w:r>
            <w:r w:rsidRPr="008565A4">
              <w:rPr>
                <w:rFonts w:ascii="Arial Narrow" w:hAnsi="Arial Narrow" w:cs="Arial"/>
                <w:bCs/>
                <w:sz w:val="24"/>
                <w:szCs w:val="24"/>
              </w:rPr>
              <w:t>yetleri kapsar.</w:t>
            </w:r>
          </w:p>
          <w:p w:rsidR="00816F4A" w:rsidRPr="008565A4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565A4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816F4A" w:rsidRPr="008565A4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65A4">
              <w:rPr>
                <w:rFonts w:ascii="Arial Narrow" w:hAnsi="Arial Narrow" w:cs="Arial"/>
                <w:b/>
                <w:bCs/>
                <w:sz w:val="24"/>
                <w:szCs w:val="24"/>
              </w:rPr>
              <w:t>3.SORUMLULUKLAR</w:t>
            </w:r>
          </w:p>
          <w:p w:rsidR="00784A3F" w:rsidRDefault="00784A3F" w:rsidP="00784A3F">
            <w:pPr>
              <w:tabs>
                <w:tab w:val="num" w:pos="0"/>
                <w:tab w:val="left" w:pos="567"/>
                <w:tab w:val="left" w:pos="10348"/>
              </w:tabs>
              <w:ind w:left="426" w:right="282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565A4">
              <w:rPr>
                <w:rFonts w:ascii="Arial Narrow" w:hAnsi="Arial Narrow" w:cs="Arial"/>
                <w:b/>
                <w:bCs/>
                <w:sz w:val="24"/>
                <w:szCs w:val="24"/>
              </w:rPr>
              <w:t>Kalite Ofisi:</w:t>
            </w:r>
            <w:r w:rsidRPr="008565A4">
              <w:rPr>
                <w:rFonts w:ascii="Arial Narrow" w:hAnsi="Arial Narrow" w:cs="Arial"/>
                <w:bCs/>
                <w:sz w:val="24"/>
                <w:szCs w:val="24"/>
              </w:rPr>
              <w:t xml:space="preserve"> Gelen şik</w:t>
            </w:r>
            <w:r w:rsidR="003944CC">
              <w:rPr>
                <w:rFonts w:ascii="Arial Narrow" w:hAnsi="Arial Narrow" w:cs="Arial"/>
                <w:bCs/>
                <w:sz w:val="24"/>
                <w:szCs w:val="24"/>
              </w:rPr>
              <w:t>â</w:t>
            </w:r>
            <w:r w:rsidRPr="008565A4">
              <w:rPr>
                <w:rFonts w:ascii="Arial Narrow" w:hAnsi="Arial Narrow" w:cs="Arial"/>
                <w:bCs/>
                <w:sz w:val="24"/>
                <w:szCs w:val="24"/>
              </w:rPr>
              <w:t>yetlerin izlenmesi, gerekenlerin yönlendirilmesi ve raporlanmasından sorumludur.</w:t>
            </w:r>
          </w:p>
          <w:p w:rsidR="006C6E50" w:rsidRPr="008565A4" w:rsidRDefault="006C6E50" w:rsidP="006C6E50">
            <w:pPr>
              <w:tabs>
                <w:tab w:val="num" w:pos="0"/>
                <w:tab w:val="left" w:pos="567"/>
                <w:tab w:val="left" w:pos="10348"/>
              </w:tabs>
              <w:ind w:left="426" w:right="28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Birim 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Şikâ</w:t>
            </w:r>
            <w:r w:rsidRPr="008565A4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yet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Yöneticileri:</w:t>
            </w:r>
            <w:r w:rsidRPr="008565A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5A4">
              <w:rPr>
                <w:rFonts w:ascii="Arial Narrow" w:hAnsi="Arial Narrow" w:cs="Arial"/>
                <w:color w:val="000000"/>
                <w:sz w:val="24"/>
                <w:szCs w:val="24"/>
              </w:rPr>
              <w:t>Mutahap</w:t>
            </w:r>
            <w:proofErr w:type="spellEnd"/>
            <w:r w:rsidRPr="008565A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oldukları şik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â</w:t>
            </w:r>
            <w:r w:rsidRPr="008565A4">
              <w:rPr>
                <w:rFonts w:ascii="Arial Narrow" w:hAnsi="Arial Narrow" w:cs="Arial"/>
                <w:color w:val="000000"/>
                <w:sz w:val="24"/>
                <w:szCs w:val="24"/>
              </w:rPr>
              <w:t>yetlerin kök nedenlerini tespit ederek, şik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â</w:t>
            </w:r>
            <w:r w:rsidRPr="008565A4">
              <w:rPr>
                <w:rFonts w:ascii="Arial Narrow" w:hAnsi="Arial Narrow" w:cs="Arial"/>
                <w:color w:val="000000"/>
                <w:sz w:val="24"/>
                <w:szCs w:val="24"/>
              </w:rPr>
              <w:t>yetleri çözümlemek ve bir daha ortaya çıkmaması için gerekli önlemleri almaktan sorumludur.</w:t>
            </w:r>
          </w:p>
          <w:p w:rsidR="00784A3F" w:rsidRPr="008565A4" w:rsidRDefault="003944CC" w:rsidP="00784A3F">
            <w:pPr>
              <w:tabs>
                <w:tab w:val="num" w:pos="0"/>
                <w:tab w:val="left" w:pos="567"/>
                <w:tab w:val="left" w:pos="10348"/>
              </w:tabs>
              <w:ind w:left="426" w:right="28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Birim Şikâ</w:t>
            </w:r>
            <w:r w:rsidR="00784A3F" w:rsidRPr="008565A4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yet Sorumluları:</w:t>
            </w:r>
            <w:r w:rsidR="006C6E5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6C6E50" w:rsidRPr="006C6E50">
              <w:rPr>
                <w:rFonts w:ascii="Arial Narrow" w:hAnsi="Arial Narrow" w:cs="Arial"/>
                <w:bCs/>
                <w:sz w:val="24"/>
                <w:szCs w:val="24"/>
              </w:rPr>
              <w:t xml:space="preserve">Birim </w:t>
            </w:r>
            <w:r w:rsidR="006C6E50" w:rsidRPr="006C6E50">
              <w:rPr>
                <w:rFonts w:ascii="Arial Narrow" w:hAnsi="Arial Narrow" w:cs="Arial"/>
                <w:color w:val="000000"/>
                <w:sz w:val="24"/>
                <w:szCs w:val="24"/>
              </w:rPr>
              <w:t>Şikâyet Yöneticilerine yardım etmekten sorumludur</w:t>
            </w:r>
            <w:r w:rsidR="006C6E5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.</w:t>
            </w:r>
          </w:p>
          <w:p w:rsidR="00784A3F" w:rsidRDefault="00784A3F" w:rsidP="00784A3F">
            <w:pPr>
              <w:tabs>
                <w:tab w:val="num" w:pos="0"/>
                <w:tab w:val="left" w:pos="567"/>
                <w:tab w:val="left" w:pos="10348"/>
              </w:tabs>
              <w:ind w:left="426" w:right="28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565A4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Yönetim Temsilcisi: </w:t>
            </w:r>
            <w:r w:rsidRPr="008565A4">
              <w:rPr>
                <w:rFonts w:ascii="Arial Narrow" w:hAnsi="Arial Narrow" w:cs="Arial"/>
                <w:color w:val="000000"/>
                <w:sz w:val="24"/>
                <w:szCs w:val="24"/>
              </w:rPr>
              <w:t>Şik</w:t>
            </w:r>
            <w:r w:rsidR="003944CC">
              <w:rPr>
                <w:rFonts w:ascii="Arial Narrow" w:hAnsi="Arial Narrow" w:cs="Arial"/>
                <w:color w:val="000000"/>
                <w:sz w:val="24"/>
                <w:szCs w:val="24"/>
              </w:rPr>
              <w:t>â</w:t>
            </w:r>
            <w:r w:rsidRPr="008565A4">
              <w:rPr>
                <w:rFonts w:ascii="Arial Narrow" w:hAnsi="Arial Narrow" w:cs="Arial"/>
                <w:color w:val="000000"/>
                <w:sz w:val="24"/>
                <w:szCs w:val="24"/>
              </w:rPr>
              <w:t>yet yönetim sürecinin tüm aşamalarının takibinden ve yönetiminden sorumludur.</w:t>
            </w:r>
          </w:p>
          <w:p w:rsidR="006C0BE9" w:rsidRPr="008565A4" w:rsidRDefault="006C0BE9" w:rsidP="00784A3F">
            <w:pPr>
              <w:tabs>
                <w:tab w:val="num" w:pos="0"/>
                <w:tab w:val="left" w:pos="567"/>
                <w:tab w:val="left" w:pos="10348"/>
              </w:tabs>
              <w:ind w:left="426" w:right="28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Yönetim Temsilcisi Yardımcısı: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Yönetim Temsilcisine yardım etmekten sorumludur.</w:t>
            </w:r>
          </w:p>
          <w:p w:rsidR="00784A3F" w:rsidRPr="008565A4" w:rsidRDefault="00784A3F" w:rsidP="00784A3F">
            <w:pPr>
              <w:tabs>
                <w:tab w:val="num" w:pos="0"/>
                <w:tab w:val="left" w:pos="567"/>
                <w:tab w:val="left" w:pos="10348"/>
              </w:tabs>
              <w:ind w:left="567" w:right="28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816F4A" w:rsidRPr="008565A4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65A4">
              <w:rPr>
                <w:rFonts w:ascii="Arial Narrow" w:hAnsi="Arial Narrow" w:cs="Arial"/>
                <w:b/>
                <w:bCs/>
                <w:sz w:val="24"/>
                <w:szCs w:val="24"/>
              </w:rPr>
              <w:t>4. TANIMLAR</w:t>
            </w:r>
          </w:p>
          <w:p w:rsidR="00784A3F" w:rsidRPr="008565A4" w:rsidRDefault="00784A3F" w:rsidP="00784A3F">
            <w:pPr>
              <w:ind w:left="426"/>
              <w:rPr>
                <w:rFonts w:ascii="Arial Narrow" w:hAnsi="Arial Narrow"/>
                <w:bCs/>
                <w:sz w:val="24"/>
                <w:szCs w:val="24"/>
              </w:rPr>
            </w:pPr>
            <w:r w:rsidRPr="008565A4">
              <w:rPr>
                <w:rFonts w:ascii="Arial Narrow" w:hAnsi="Arial Narrow"/>
                <w:b/>
                <w:bCs/>
                <w:sz w:val="24"/>
                <w:szCs w:val="24"/>
              </w:rPr>
              <w:t>Şik</w:t>
            </w:r>
            <w:r w:rsidR="003944CC">
              <w:rPr>
                <w:rFonts w:ascii="Arial Narrow" w:hAnsi="Arial Narrow"/>
                <w:b/>
                <w:bCs/>
                <w:sz w:val="24"/>
                <w:szCs w:val="24"/>
              </w:rPr>
              <w:t>â</w:t>
            </w:r>
            <w:r w:rsidRPr="008565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yetçi: 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t>Şik</w:t>
            </w:r>
            <w:r w:rsidR="003944CC">
              <w:rPr>
                <w:rFonts w:ascii="Arial Narrow" w:hAnsi="Arial Narrow"/>
                <w:bCs/>
                <w:sz w:val="24"/>
                <w:szCs w:val="24"/>
              </w:rPr>
              <w:t>âyeti yapan kişi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t>,</w:t>
            </w:r>
            <w:r w:rsidR="003944CC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t>kuruluş veya temsilcisi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br/>
            </w:r>
            <w:r w:rsidRPr="008565A4">
              <w:rPr>
                <w:rFonts w:ascii="Arial Narrow" w:hAnsi="Arial Narrow"/>
                <w:b/>
                <w:bCs/>
                <w:sz w:val="24"/>
                <w:szCs w:val="24"/>
              </w:rPr>
              <w:t>Şik</w:t>
            </w:r>
            <w:r w:rsidR="003944CC">
              <w:rPr>
                <w:rFonts w:ascii="Arial Narrow" w:hAnsi="Arial Narrow"/>
                <w:b/>
                <w:bCs/>
                <w:sz w:val="24"/>
                <w:szCs w:val="24"/>
              </w:rPr>
              <w:t>â</w:t>
            </w:r>
            <w:r w:rsidRPr="008565A4">
              <w:rPr>
                <w:rFonts w:ascii="Arial Narrow" w:hAnsi="Arial Narrow"/>
                <w:b/>
                <w:bCs/>
                <w:sz w:val="24"/>
                <w:szCs w:val="24"/>
              </w:rPr>
              <w:t>yet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t xml:space="preserve">: </w:t>
            </w:r>
            <w:proofErr w:type="spellStart"/>
            <w:r w:rsidRPr="008565A4">
              <w:rPr>
                <w:rFonts w:ascii="Arial Narrow" w:hAnsi="Arial Narrow"/>
                <w:bCs/>
                <w:sz w:val="24"/>
                <w:szCs w:val="24"/>
              </w:rPr>
              <w:t>ABÜ’ye</w:t>
            </w:r>
            <w:proofErr w:type="spellEnd"/>
            <w:r w:rsidRPr="008565A4">
              <w:rPr>
                <w:rFonts w:ascii="Arial Narrow" w:hAnsi="Arial Narrow"/>
                <w:bCs/>
                <w:sz w:val="24"/>
                <w:szCs w:val="24"/>
              </w:rPr>
              <w:t xml:space="preserve"> hizmetleri ve şik</w:t>
            </w:r>
            <w:r w:rsidR="003944CC">
              <w:rPr>
                <w:rFonts w:ascii="Arial Narrow" w:hAnsi="Arial Narrow"/>
                <w:bCs/>
                <w:sz w:val="24"/>
                <w:szCs w:val="24"/>
              </w:rPr>
              <w:t>â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t xml:space="preserve">yetleri ele alma </w:t>
            </w:r>
            <w:proofErr w:type="gramStart"/>
            <w:r w:rsidRPr="008565A4">
              <w:rPr>
                <w:rFonts w:ascii="Arial Narrow" w:hAnsi="Arial Narrow"/>
                <w:bCs/>
                <w:sz w:val="24"/>
                <w:szCs w:val="24"/>
              </w:rPr>
              <w:t>prosesleri</w:t>
            </w:r>
            <w:proofErr w:type="gramEnd"/>
            <w:r w:rsidRPr="008565A4">
              <w:rPr>
                <w:rFonts w:ascii="Arial Narrow" w:hAnsi="Arial Narrow"/>
                <w:bCs/>
                <w:sz w:val="24"/>
                <w:szCs w:val="24"/>
              </w:rPr>
              <w:t xml:space="preserve"> ile ilgili yapılan memnuniyetsizlik ifadesi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br/>
            </w:r>
            <w:r w:rsidRPr="008565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Müşteri: 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t>Hizmeti kullanan  kişi ya da kuruluş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br/>
            </w:r>
            <w:r w:rsidRPr="008565A4">
              <w:rPr>
                <w:rFonts w:ascii="Arial Narrow" w:hAnsi="Arial Narrow"/>
                <w:b/>
                <w:bCs/>
                <w:sz w:val="24"/>
                <w:szCs w:val="24"/>
              </w:rPr>
              <w:t>Müşteri Memnuniyeti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t>: Gerçekleştirilen müşteri şartlarının müşteri tarafından algılanma derecesi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br/>
            </w:r>
            <w:r w:rsidRPr="008565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Geri Bildirim: 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t>ABÜ hizme</w:t>
            </w:r>
            <w:r w:rsidR="003944CC">
              <w:rPr>
                <w:rFonts w:ascii="Arial Narrow" w:hAnsi="Arial Narrow"/>
                <w:bCs/>
                <w:sz w:val="24"/>
                <w:szCs w:val="24"/>
              </w:rPr>
              <w:t>tleri veya şikâ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t>yetleri ele alma prosesleri ile ilgili görüşler ve yorumlar</w:t>
            </w:r>
          </w:p>
          <w:p w:rsidR="003944CC" w:rsidRDefault="00784A3F" w:rsidP="00784A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8565A4">
              <w:rPr>
                <w:rFonts w:ascii="Arial Narrow" w:hAnsi="Arial Narrow"/>
                <w:bCs/>
                <w:sz w:val="24"/>
                <w:szCs w:val="24"/>
              </w:rPr>
              <w:t xml:space="preserve">        </w:t>
            </w:r>
            <w:r w:rsidRPr="008565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Müşteri Hizmeti: 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t>Hizmetin ömür döngüsü boyunca müşteri ile ABÜ ’nün etkileşimi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br/>
              <w:t xml:space="preserve">        </w:t>
            </w:r>
            <w:r w:rsidRPr="008565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İlgili Taraf: 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t>ABÜ ’nün performansından veya başarısından fayda sağlayan kişi ya da grup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br/>
              <w:t xml:space="preserve">        </w:t>
            </w:r>
            <w:r w:rsidRPr="008565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Hedef: </w:t>
            </w:r>
            <w:r w:rsidR="003944CC">
              <w:rPr>
                <w:rFonts w:ascii="Arial Narrow" w:hAnsi="Arial Narrow"/>
                <w:bCs/>
                <w:sz w:val="24"/>
                <w:szCs w:val="24"/>
              </w:rPr>
              <w:t>Şikâ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t>yetleri ele alma konusundaki ilgili aranan veya amaçlanan şey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br/>
              <w:t xml:space="preserve">        </w:t>
            </w:r>
            <w:r w:rsidRPr="008565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Politika: 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t>Üst yönetim tarafından resmi ol</w:t>
            </w:r>
            <w:r w:rsidR="003944CC">
              <w:rPr>
                <w:rFonts w:ascii="Arial Narrow" w:hAnsi="Arial Narrow"/>
                <w:bCs/>
                <w:sz w:val="24"/>
                <w:szCs w:val="24"/>
              </w:rPr>
              <w:t>arak ifade edilen kuruluşun şikâ</w:t>
            </w:r>
            <w:r w:rsidRPr="008565A4">
              <w:rPr>
                <w:rFonts w:ascii="Arial Narrow" w:hAnsi="Arial Narrow"/>
                <w:bCs/>
                <w:sz w:val="24"/>
                <w:szCs w:val="24"/>
              </w:rPr>
              <w:t xml:space="preserve">yetleri ele almayla ilgili genel amaç  </w:t>
            </w:r>
          </w:p>
          <w:p w:rsidR="00784A3F" w:rsidRPr="008565A4" w:rsidRDefault="003944CC" w:rsidP="00784A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  </w:t>
            </w:r>
            <w:r w:rsidR="00784A3F" w:rsidRPr="008565A4">
              <w:rPr>
                <w:rFonts w:ascii="Arial Narrow" w:hAnsi="Arial Narrow"/>
                <w:bCs/>
                <w:sz w:val="24"/>
                <w:szCs w:val="24"/>
              </w:rPr>
              <w:t xml:space="preserve">     </w:t>
            </w:r>
            <w:r w:rsidR="00784A3F" w:rsidRPr="008565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Süreç: </w:t>
            </w:r>
            <w:r w:rsidR="00784A3F" w:rsidRPr="008565A4">
              <w:rPr>
                <w:rFonts w:ascii="Arial Narrow" w:hAnsi="Arial Narrow"/>
                <w:bCs/>
                <w:sz w:val="24"/>
                <w:szCs w:val="24"/>
              </w:rPr>
              <w:t>Girdileri çıktılara dönüştüren birbirleri ile ilgili olan veya etkileşimde bulunan bir faaliyetler dizisi</w:t>
            </w:r>
          </w:p>
          <w:p w:rsidR="00694EC5" w:rsidRPr="008565A4" w:rsidRDefault="00694EC5" w:rsidP="006740B5">
            <w:pPr>
              <w:tabs>
                <w:tab w:val="left" w:pos="426"/>
                <w:tab w:val="left" w:pos="10137"/>
                <w:tab w:val="left" w:pos="10348"/>
              </w:tabs>
              <w:ind w:right="282"/>
              <w:jc w:val="both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</w:p>
          <w:p w:rsidR="00816F4A" w:rsidRPr="008565A4" w:rsidRDefault="00816F4A" w:rsidP="00A966ED">
            <w:pPr>
              <w:tabs>
                <w:tab w:val="left" w:pos="426"/>
                <w:tab w:val="left" w:pos="10137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565A4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5. İLGİLİ FORM VE DOKÜMANLAR</w:t>
            </w:r>
          </w:p>
          <w:p w:rsidR="00816F4A" w:rsidRPr="008565A4" w:rsidRDefault="0037044F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565A4">
              <w:rPr>
                <w:rFonts w:ascii="Arial Narrow" w:hAnsi="Arial Narrow" w:cs="Arial"/>
                <w:color w:val="000000"/>
                <w:sz w:val="24"/>
                <w:szCs w:val="24"/>
              </w:rPr>
              <w:t>KY-</w:t>
            </w:r>
            <w:r w:rsidR="002B53F0" w:rsidRPr="008565A4">
              <w:rPr>
                <w:rFonts w:ascii="Arial Narrow" w:hAnsi="Arial Narrow" w:cs="Arial"/>
                <w:color w:val="000000"/>
                <w:sz w:val="24"/>
                <w:szCs w:val="24"/>
              </w:rPr>
              <w:t>SR-</w:t>
            </w:r>
            <w:r w:rsidR="00694EC5" w:rsidRPr="008565A4">
              <w:rPr>
                <w:rFonts w:ascii="Arial Narrow" w:hAnsi="Arial Narrow" w:cs="Arial"/>
                <w:color w:val="000000"/>
                <w:sz w:val="24"/>
                <w:szCs w:val="24"/>
              </w:rPr>
              <w:t>00</w:t>
            </w:r>
            <w:r w:rsidRPr="008565A4">
              <w:rPr>
                <w:rFonts w:ascii="Arial Narrow" w:hAnsi="Arial Narrow" w:cs="Arial"/>
                <w:color w:val="000000"/>
                <w:sz w:val="24"/>
                <w:szCs w:val="24"/>
              </w:rPr>
              <w:t>01</w:t>
            </w:r>
            <w:r w:rsidR="00694EC5" w:rsidRPr="008565A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Kalite ve Şik</w:t>
            </w:r>
            <w:r w:rsidR="003944CC">
              <w:rPr>
                <w:rFonts w:ascii="Arial Narrow" w:hAnsi="Arial Narrow" w:cs="Arial"/>
                <w:color w:val="000000"/>
                <w:sz w:val="24"/>
                <w:szCs w:val="24"/>
              </w:rPr>
              <w:t>â</w:t>
            </w:r>
            <w:r w:rsidR="00694EC5" w:rsidRPr="008565A4">
              <w:rPr>
                <w:rFonts w:ascii="Arial Narrow" w:hAnsi="Arial Narrow" w:cs="Arial"/>
                <w:color w:val="000000"/>
                <w:sz w:val="24"/>
                <w:szCs w:val="24"/>
              </w:rPr>
              <w:t>yet Yönetimi</w:t>
            </w:r>
            <w:r w:rsidR="002B53F0" w:rsidRPr="008565A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816F4A" w:rsidRPr="008565A4">
              <w:rPr>
                <w:rFonts w:ascii="Arial Narrow" w:hAnsi="Arial Narrow" w:cs="Arial"/>
                <w:color w:val="000000"/>
                <w:sz w:val="24"/>
                <w:szCs w:val="24"/>
              </w:rPr>
              <w:t>Süreci</w:t>
            </w:r>
          </w:p>
          <w:p w:rsidR="0076699E" w:rsidRPr="008565A4" w:rsidRDefault="0076699E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816F4A" w:rsidRPr="008565A4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565A4">
              <w:rPr>
                <w:rFonts w:ascii="Arial Narrow" w:hAnsi="Arial Narrow" w:cs="Arial"/>
                <w:b/>
                <w:bCs/>
                <w:sz w:val="24"/>
                <w:szCs w:val="24"/>
              </w:rPr>
              <w:t>6. KISALTMALAR</w:t>
            </w:r>
          </w:p>
          <w:p w:rsidR="002B53F0" w:rsidRPr="008565A4" w:rsidRDefault="0037044F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565A4">
              <w:rPr>
                <w:rFonts w:ascii="Arial Narrow" w:hAnsi="Arial Narrow" w:cs="Arial"/>
                <w:b/>
                <w:bCs/>
                <w:sz w:val="24"/>
                <w:szCs w:val="24"/>
              </w:rPr>
              <w:t>ABÜ</w:t>
            </w:r>
            <w:r w:rsidR="002B53F0" w:rsidRPr="008565A4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  <w:r w:rsidRPr="008565A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8565A4">
              <w:rPr>
                <w:rFonts w:ascii="Arial Narrow" w:hAnsi="Arial Narrow" w:cs="Arial"/>
                <w:bCs/>
                <w:sz w:val="24"/>
                <w:szCs w:val="24"/>
              </w:rPr>
              <w:t>Antalya Bilim</w:t>
            </w:r>
            <w:r w:rsidR="0002344C" w:rsidRPr="008565A4">
              <w:rPr>
                <w:rFonts w:ascii="Arial Narrow" w:hAnsi="Arial Narrow" w:cs="Arial"/>
                <w:bCs/>
                <w:sz w:val="24"/>
                <w:szCs w:val="24"/>
              </w:rPr>
              <w:t xml:space="preserve"> Üniversitesi</w:t>
            </w:r>
          </w:p>
          <w:p w:rsidR="003746A1" w:rsidRPr="008565A4" w:rsidRDefault="003746A1" w:rsidP="003746A1">
            <w:pPr>
              <w:pStyle w:val="stBilgi"/>
              <w:tabs>
                <w:tab w:val="clear" w:pos="4536"/>
                <w:tab w:val="clear" w:pos="9072"/>
                <w:tab w:val="left" w:pos="567"/>
                <w:tab w:val="left" w:pos="4320"/>
                <w:tab w:val="left" w:pos="10348"/>
              </w:tabs>
              <w:ind w:left="426" w:right="28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565A4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YGG</w:t>
            </w:r>
            <w:r w:rsidRPr="008565A4">
              <w:rPr>
                <w:rFonts w:ascii="Arial Narrow" w:hAnsi="Arial Narrow" w:cs="Arial"/>
                <w:color w:val="000000"/>
                <w:sz w:val="24"/>
                <w:szCs w:val="24"/>
              </w:rPr>
              <w:t>: Yönetimin Gözden Geçirmesi</w:t>
            </w:r>
          </w:p>
          <w:p w:rsidR="00816F4A" w:rsidRPr="008565A4" w:rsidRDefault="00816F4A" w:rsidP="006740B5">
            <w:pPr>
              <w:tabs>
                <w:tab w:val="left" w:pos="708"/>
                <w:tab w:val="left" w:pos="10137"/>
              </w:tabs>
              <w:ind w:right="282"/>
              <w:jc w:val="both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  <w:p w:rsidR="00816F4A" w:rsidRPr="008565A4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565A4">
              <w:rPr>
                <w:rFonts w:ascii="Arial Narrow" w:hAnsi="Arial Narrow" w:cs="Arial"/>
                <w:b/>
                <w:bCs/>
                <w:sz w:val="24"/>
                <w:szCs w:val="24"/>
              </w:rPr>
              <w:t>7.UYGULAMA</w:t>
            </w:r>
          </w:p>
          <w:tbl>
            <w:tblPr>
              <w:tblW w:w="1013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37"/>
            </w:tblGrid>
            <w:tr w:rsidR="00816F4A" w:rsidRPr="00F312AD" w:rsidTr="002C277A">
              <w:trPr>
                <w:trHeight w:val="330"/>
              </w:trPr>
              <w:tc>
                <w:tcPr>
                  <w:tcW w:w="10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46A1" w:rsidRPr="008565A4" w:rsidRDefault="003746A1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7.1.Öğrenci, personel, paydaş ve diğer kanallardan tüm şik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yetler </w:t>
                  </w:r>
                  <w:hyperlink r:id="rId9" w:history="1">
                    <w:r w:rsidRPr="008565A4">
                      <w:rPr>
                        <w:rStyle w:val="Kpr"/>
                        <w:rFonts w:ascii="Arial Narrow" w:hAnsi="Arial Narrow" w:cs="Arial"/>
                        <w:sz w:val="24"/>
                        <w:szCs w:val="24"/>
                      </w:rPr>
                      <w:t>http://sikayet.antalya.edu.tr</w:t>
                    </w:r>
                  </w:hyperlink>
                </w:p>
                <w:p w:rsidR="003746A1" w:rsidRPr="008565A4" w:rsidRDefault="003746A1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proofErr w:type="gramStart"/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ad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resindeki</w:t>
                  </w:r>
                  <w:proofErr w:type="gramEnd"/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program üzerinden şikâ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 yönetim sistemi kullanılarak ilgili birime gönderilir.</w:t>
                  </w:r>
                </w:p>
                <w:p w:rsidR="003746A1" w:rsidRPr="008565A4" w:rsidRDefault="003746A1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7.2.Sisteme 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girildiğinde; E-posta (şikâ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yetle ilgili geri dönüşün yapılacağı mail adresi) doldurulur. (Eğer sisteme giriş yapıldıktan sonra talep oluşturuluyorsa bu bilgiler otomatik olarak sistemden gelir.)</w:t>
                  </w:r>
                </w:p>
                <w:p w:rsidR="00E8096C" w:rsidRPr="008565A4" w:rsidRDefault="003944CC" w:rsidP="00E8096C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>7.3.Öncelik kısmında; şikâ</w:t>
                  </w:r>
                  <w:r w:rsidR="00E8096C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yetin </w:t>
                  </w:r>
                  <w:proofErr w:type="spellStart"/>
                  <w:r w:rsidR="00E8096C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aciliyet</w:t>
                  </w:r>
                  <w:proofErr w:type="spellEnd"/>
                  <w:r w:rsidR="00E8096C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durumu seçilir.(Varsayılan değer olarak “Normal” seçili gelir.)</w:t>
                  </w:r>
                </w:p>
                <w:p w:rsidR="00E8096C" w:rsidRPr="008565A4" w:rsidRDefault="00E8096C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7.4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.Birim kısmında; şikâ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yetin bildirileceği birim seçilir. 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(Varsayılan değer olarak “Rektörlük” seçili gelir.)</w:t>
                  </w:r>
                </w:p>
                <w:p w:rsidR="00E8096C" w:rsidRPr="008565A4" w:rsidRDefault="00E8096C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7.5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.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Özet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kısmında; şikâ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yetin hangi konu ile ilgili olduğu 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yazılır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.</w:t>
                  </w:r>
                  <w:bookmarkStart w:id="1" w:name="_GoBack"/>
                  <w:bookmarkEnd w:id="1"/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</w:t>
                  </w:r>
                </w:p>
                <w:p w:rsidR="003746A1" w:rsidRPr="008565A4" w:rsidRDefault="003944CC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lastRenderedPageBreak/>
                    <w:t>7.5.Açıklama kısmında; şikâ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yetin 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>ne olduğu belirtilir. Eğer şikâ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yet ile ilgili gerekli dosya veya belge var ise </w:t>
                  </w:r>
                  <w:r w:rsidR="00E8096C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“Dosya Seç”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alanı üzerinden sisteme yüklenir. </w:t>
                  </w:r>
                  <w:r w:rsidR="00E8096C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“Kullanıcı T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ipi</w:t>
                  </w:r>
                  <w:r w:rsidR="00E8096C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” seçilebilir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.</w:t>
                  </w:r>
                </w:p>
                <w:p w:rsidR="00611C8F" w:rsidRPr="008565A4" w:rsidRDefault="00611C8F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7.6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.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G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önder 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butonuna basıldığında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,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ilgili birime şikâ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 iletilir ve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şikâ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yetçi Şik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 Takibi ekranına yönlendirilir.</w:t>
                  </w:r>
                </w:p>
                <w:p w:rsidR="00611C8F" w:rsidRPr="008565A4" w:rsidRDefault="00611C8F" w:rsidP="00611C8F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7.7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.Aynı zamanda, 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bildirilmiş olan şikâ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çi e-posta adresi ile birim şikâ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 yetkililerine otomatik mail gelir. Bu mailler takip için a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rdışık olarak verilmiş olan şikâ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yet bilet numarasını da içerir. </w:t>
                  </w:r>
                </w:p>
                <w:p w:rsidR="00611C8F" w:rsidRDefault="00611C8F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7.8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.Birim şikâ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yet sistemine girerek </w:t>
                  </w:r>
                  <w:r w:rsidR="00B05D77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bileti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görüntüler. Burada yapılan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veya yapılacak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işlem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lere göre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açıklamalar yazarak kaydeder. </w:t>
                  </w:r>
                  <w:r w:rsidR="003205E5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Yapılabilecek işlemler şunlardır:</w:t>
                  </w:r>
                </w:p>
                <w:p w:rsidR="00E0093C" w:rsidRPr="00B557FB" w:rsidRDefault="003944CC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>7.9. Şikâ</w:t>
                  </w:r>
                  <w:r w:rsidR="00E0093C" w:rsidRPr="00B557FB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yete geri dönüş/cevap verme süresi </w:t>
                  </w:r>
                  <w:r w:rsidR="004E505D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&lt;= </w:t>
                  </w:r>
                  <w:r w:rsidR="00E0093C" w:rsidRPr="00B557FB">
                    <w:rPr>
                      <w:rFonts w:ascii="Arial Narrow" w:hAnsi="Arial Narrow" w:cs="Arial"/>
                      <w:sz w:val="24"/>
                      <w:szCs w:val="24"/>
                    </w:rPr>
                    <w:t>3 gün,</w:t>
                  </w:r>
                </w:p>
                <w:p w:rsidR="00E0093C" w:rsidRDefault="00E0093C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B557FB">
                    <w:rPr>
                      <w:rFonts w:ascii="Arial Narrow" w:hAnsi="Arial Narrow" w:cs="Arial"/>
                      <w:sz w:val="24"/>
                      <w:szCs w:val="24"/>
                    </w:rPr>
                    <w:t>7.10</w:t>
                  </w:r>
                  <w:r w:rsidR="0087674E">
                    <w:rPr>
                      <w:rFonts w:ascii="Arial Narrow" w:hAnsi="Arial Narrow" w:cs="Arial"/>
                      <w:sz w:val="24"/>
                      <w:szCs w:val="24"/>
                    </w:rPr>
                    <w:t>.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Şikâ</w:t>
                  </w:r>
                  <w:r w:rsidRPr="00B557FB">
                    <w:rPr>
                      <w:rFonts w:ascii="Arial Narrow" w:hAnsi="Arial Narrow" w:cs="Arial"/>
                      <w:sz w:val="24"/>
                      <w:szCs w:val="24"/>
                    </w:rPr>
                    <w:t>yetin çözümü</w:t>
                  </w:r>
                  <w:r w:rsidR="0087674E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için öngörülen süre</w:t>
                  </w:r>
                  <w:r w:rsidR="004E505D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&lt;=</w:t>
                  </w:r>
                  <w:r w:rsidR="0087674E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14 gün,</w:t>
                  </w:r>
                </w:p>
                <w:p w:rsidR="0087674E" w:rsidRDefault="0087674E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>7.11.Çözümün gerçekleştirildiği süre</w:t>
                  </w:r>
                  <w:r w:rsidR="004E505D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&lt;=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14 </w:t>
                  </w:r>
                  <w:proofErr w:type="spellStart"/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>gün’dür</w:t>
                  </w:r>
                  <w:proofErr w:type="spellEnd"/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>.</w:t>
                  </w:r>
                </w:p>
                <w:p w:rsidR="00E0093C" w:rsidRPr="008565A4" w:rsidRDefault="00E0093C" w:rsidP="00E0093C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  <w:p w:rsidR="00B05D77" w:rsidRPr="008565A4" w:rsidRDefault="00B05D77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  <w:p w:rsidR="00FB644F" w:rsidRPr="008565A4" w:rsidRDefault="003944CC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Şikâ</w:t>
                  </w:r>
                  <w:r w:rsidR="003205E5" w:rsidRPr="008565A4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yet</w:t>
                  </w:r>
                  <w:r w:rsidR="003746A1" w:rsidRPr="008565A4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 xml:space="preserve"> Tamamlandı: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>Şikâ</w:t>
                  </w:r>
                  <w:r w:rsidR="00B05D77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 için gereken işlemler tamamlandığında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açıklama kısmına </w:t>
                  </w:r>
                  <w:r w:rsidR="00B05D77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yapılmış olan çözüm yazılır ve 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>şikâ</w:t>
                  </w:r>
                  <w:r w:rsidR="003205E5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yet </w:t>
                  </w:r>
                  <w:r w:rsidR="00B05D77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kapatılır.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Şikâ</w:t>
                  </w:r>
                  <w:r w:rsidR="00FB644F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 sahibi çözümden memnun kalmamış ise ayn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>ı şikâyeti tekrar açabilir. Şikâ</w:t>
                  </w:r>
                  <w:r w:rsidR="00FB644F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yetin 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>kapalı kalabilmesi için şikâ</w:t>
                  </w:r>
                  <w:r w:rsidR="00FB644F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 sahibinin memnuniyetinin sağlanması esastır.</w:t>
                  </w:r>
                </w:p>
                <w:p w:rsidR="003746A1" w:rsidRDefault="003944CC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Şikâ</w:t>
                  </w:r>
                  <w:r w:rsidR="003205E5" w:rsidRPr="008565A4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yet</w:t>
                  </w:r>
                  <w:r w:rsidR="003746A1" w:rsidRPr="008565A4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 xml:space="preserve"> başka bir birime aktarıldı: 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>Eğer şikâ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 oluştur</w:t>
                  </w:r>
                  <w:r w:rsidR="00B05D77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ulurken birim yanlış seçilmişse;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birim</w:t>
                  </w:r>
                  <w:r w:rsidR="00B05D77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yetkilisi,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konu</w:t>
                  </w:r>
                  <w:r w:rsidR="00B05D77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su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kendisiyle ilgili olmayan şik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>â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yeti, açıklama kısmına </w:t>
                  </w:r>
                  <w:r w:rsidR="00B05D77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gerekli bilgileri girerek ilgili birim yetkilisine atayabilir.</w:t>
                  </w:r>
                </w:p>
                <w:p w:rsidR="00352D0E" w:rsidRPr="008565A4" w:rsidRDefault="00352D0E" w:rsidP="00352D0E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Şikâ</w:t>
                  </w:r>
                  <w:r w:rsidRPr="008565A4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yet uygun bulunmadı ve kapatıldı: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Talep uygun değilse açıklama kısmına gerekli bilgiler girilerek şik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>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 kapatılır.</w:t>
                  </w:r>
                </w:p>
                <w:p w:rsidR="000F5C65" w:rsidRPr="00D65D0B" w:rsidRDefault="00D65D0B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color w:val="FF0000"/>
                      <w:sz w:val="24"/>
                      <w:szCs w:val="24"/>
                    </w:rPr>
                  </w:pPr>
                  <w:r w:rsidRPr="00E82612">
                    <w:rPr>
                      <w:rFonts w:ascii="Arial Narrow" w:hAnsi="Arial Narrow" w:cs="Arial"/>
                      <w:color w:val="FF0000"/>
                      <w:sz w:val="24"/>
                      <w:szCs w:val="24"/>
                    </w:rPr>
                    <w:t>Şikâ</w:t>
                  </w:r>
                  <w:r w:rsidR="000F5C65" w:rsidRPr="00E82612">
                    <w:rPr>
                      <w:rFonts w:ascii="Arial Narrow" w:hAnsi="Arial Narrow" w:cs="Arial"/>
                      <w:color w:val="FF0000"/>
                      <w:sz w:val="24"/>
                      <w:szCs w:val="24"/>
                    </w:rPr>
                    <w:t>yet</w:t>
                  </w:r>
                  <w:r w:rsidR="00D2452E">
                    <w:rPr>
                      <w:rFonts w:ascii="Arial Narrow" w:hAnsi="Arial Narrow" w:cs="Arial"/>
                      <w:color w:val="FF0000"/>
                      <w:sz w:val="24"/>
                      <w:szCs w:val="24"/>
                    </w:rPr>
                    <w:t>in çözümü gerçekleştirildikten sonra şikayetçi tarafından</w:t>
                  </w:r>
                  <w:r w:rsidR="000F5C65" w:rsidRPr="00E82612">
                    <w:rPr>
                      <w:rFonts w:ascii="Arial Narrow" w:hAnsi="Arial Narrow" w:cs="Arial"/>
                      <w:color w:val="FF0000"/>
                      <w:sz w:val="24"/>
                      <w:szCs w:val="24"/>
                    </w:rPr>
                    <w:t xml:space="preserve"> </w:t>
                  </w:r>
                  <w:r w:rsidR="000F5C65" w:rsidRPr="00D65D0B">
                    <w:rPr>
                      <w:rFonts w:ascii="Arial Narrow" w:hAnsi="Arial Narrow" w:cs="Arial"/>
                      <w:color w:val="FF0000"/>
                      <w:sz w:val="24"/>
                      <w:szCs w:val="24"/>
                    </w:rPr>
                    <w:t>30 gün içerisinde geri dönüş yapılmadığı</w:t>
                  </w:r>
                  <w:r w:rsidR="006D62F9">
                    <w:rPr>
                      <w:rFonts w:ascii="Arial Narrow" w:hAnsi="Arial Narrow" w:cs="Arial"/>
                      <w:color w:val="FF0000"/>
                      <w:sz w:val="24"/>
                      <w:szCs w:val="24"/>
                    </w:rPr>
                    <w:t xml:space="preserve"> taktirde</w:t>
                  </w:r>
                  <w:r w:rsidR="000F5C65" w:rsidRPr="00D65D0B">
                    <w:rPr>
                      <w:rFonts w:ascii="Arial Narrow" w:hAnsi="Arial Narrow" w:cs="Arial"/>
                      <w:color w:val="FF0000"/>
                      <w:sz w:val="24"/>
                      <w:szCs w:val="24"/>
                    </w:rPr>
                    <w:t>,</w:t>
                  </w:r>
                  <w:r w:rsidR="00EF27AF" w:rsidRPr="00D65D0B">
                    <w:rPr>
                      <w:rFonts w:ascii="Arial Narrow" w:hAnsi="Arial Narrow" w:cs="Arial"/>
                      <w:color w:val="FF0000"/>
                      <w:sz w:val="24"/>
                      <w:szCs w:val="24"/>
                    </w:rPr>
                    <w:t xml:space="preserve"> ş</w:t>
                  </w:r>
                  <w:r w:rsidRPr="00D65D0B">
                    <w:rPr>
                      <w:rFonts w:ascii="Arial Narrow" w:hAnsi="Arial Narrow" w:cs="Arial"/>
                      <w:color w:val="FF0000"/>
                      <w:sz w:val="24"/>
                      <w:szCs w:val="24"/>
                    </w:rPr>
                    <w:t>ikâ</w:t>
                  </w:r>
                  <w:r w:rsidR="00EF27AF" w:rsidRPr="00D65D0B">
                    <w:rPr>
                      <w:rFonts w:ascii="Arial Narrow" w:hAnsi="Arial Narrow" w:cs="Arial"/>
                      <w:color w:val="FF0000"/>
                      <w:sz w:val="24"/>
                      <w:szCs w:val="24"/>
                    </w:rPr>
                    <w:t>yet</w:t>
                  </w:r>
                  <w:r w:rsidR="000F5C65" w:rsidRPr="00D65D0B">
                    <w:rPr>
                      <w:rFonts w:ascii="Arial Narrow" w:hAnsi="Arial Narrow" w:cs="Arial"/>
                      <w:color w:val="FF0000"/>
                      <w:sz w:val="24"/>
                      <w:szCs w:val="24"/>
                    </w:rPr>
                    <w:t xml:space="preserve"> otomatik olarak kapatılacaktır.</w:t>
                  </w:r>
                </w:p>
                <w:p w:rsidR="00B05D77" w:rsidRPr="008565A4" w:rsidRDefault="00B05D77" w:rsidP="003205E5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right="282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  <w:p w:rsidR="003746A1" w:rsidRPr="008565A4" w:rsidRDefault="003205E5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7.</w:t>
                  </w:r>
                  <w:r w:rsidR="0087674E">
                    <w:rPr>
                      <w:rFonts w:ascii="Arial Narrow" w:hAnsi="Arial Narrow" w:cs="Arial"/>
                      <w:sz w:val="24"/>
                      <w:szCs w:val="24"/>
                    </w:rPr>
                    <w:t>12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.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Yetkili şikâ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görüntüleme kısımda şikâ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istenilen sıralamada listelenebilir.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</w:t>
                  </w:r>
                </w:p>
                <w:p w:rsidR="003746A1" w:rsidRPr="008565A4" w:rsidRDefault="003205E5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7.1</w:t>
                  </w:r>
                  <w:r w:rsidR="0087674E">
                    <w:rPr>
                      <w:rFonts w:ascii="Arial Narrow" w:hAnsi="Arial Narrow" w:cs="Arial"/>
                      <w:sz w:val="24"/>
                      <w:szCs w:val="24"/>
                    </w:rPr>
                    <w:t>3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.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Kaydedilen her değişiklikte 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şikâ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 sahibine, talebiyle ilgili güncelleme olduğuna dair otomatik mail gönderilir.</w:t>
                  </w:r>
                </w:p>
                <w:p w:rsidR="00027170" w:rsidRPr="008565A4" w:rsidRDefault="00027170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7.1</w:t>
                  </w:r>
                  <w:r w:rsidR="0087674E">
                    <w:rPr>
                      <w:rFonts w:ascii="Arial Narrow" w:hAnsi="Arial Narrow" w:cs="Arial"/>
                      <w:sz w:val="24"/>
                      <w:szCs w:val="24"/>
                    </w:rPr>
                    <w:t>4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.Şikâ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yet sahibi sisteme girdiğinde; 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açmış olduğu tüm şikâ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yetleri, bunlara verilen cevapları ve alınan aksiyonlar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ı görebilir. Kapatılmış bir şikâ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yeti tekrar açma işlemi yapabilir.</w:t>
                  </w:r>
                </w:p>
                <w:p w:rsidR="00027170" w:rsidRPr="008565A4" w:rsidRDefault="00027170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7.1</w:t>
                  </w:r>
                  <w:r w:rsidR="0087674E">
                    <w:rPr>
                      <w:rFonts w:ascii="Arial Narrow" w:hAnsi="Arial Narrow" w:cs="Arial"/>
                      <w:sz w:val="24"/>
                      <w:szCs w:val="24"/>
                    </w:rPr>
                    <w:t>5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. Şikâyet kapatıldığı zaman şikâ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 sahibine gönderilen otomatik mail içinde küçük bir memnuniyet anketi linki bulunur.</w:t>
                  </w:r>
                </w:p>
                <w:p w:rsidR="003746A1" w:rsidRPr="008565A4" w:rsidRDefault="0087674E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>7.16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.Yapılan tüm talepler sistemde kayıtlı kalır. Her birimin kendi sorumluluğunda olduğu talepleri görüntüleme yetkisi vardır. </w:t>
                  </w:r>
                  <w:r w:rsidR="00027170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Üst yetkililer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tüm talepleri görüntüleyebilir, tüm talepler üzerinde işlem yapabilir.</w:t>
                  </w:r>
                </w:p>
                <w:p w:rsidR="003746A1" w:rsidRPr="008565A4" w:rsidRDefault="00027170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7.1</w:t>
                  </w:r>
                  <w:r w:rsidR="0087674E">
                    <w:rPr>
                      <w:rFonts w:ascii="Arial Narrow" w:hAnsi="Arial Narrow" w:cs="Arial"/>
                      <w:sz w:val="24"/>
                      <w:szCs w:val="24"/>
                    </w:rPr>
                    <w:t>7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.Sistem üzerindeki raporlar bölümünde; 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çok çeşitli raporlar alınabilir ve ihtiyaca göre yeni raporlar tasarlanabilir.</w:t>
                  </w:r>
                </w:p>
                <w:p w:rsidR="003746A1" w:rsidRPr="008565A4" w:rsidRDefault="003746A1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7.1</w:t>
                  </w:r>
                  <w:r w:rsidR="0087674E">
                    <w:rPr>
                      <w:rFonts w:ascii="Arial Narrow" w:hAnsi="Arial Narrow" w:cs="Arial"/>
                      <w:sz w:val="24"/>
                      <w:szCs w:val="24"/>
                    </w:rPr>
                    <w:t>8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.Şikâ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yetin alınmasından itibaren kapanıncaya kadar olan tü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m süreç sisteme kaydedilir. Şikâ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yetle ilgili tüm işlemler sırası ile 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Şikâ</w:t>
                  </w:r>
                  <w:r w:rsidR="00027170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 Takibi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ekranında görüntülenir. </w:t>
                  </w:r>
                </w:p>
                <w:p w:rsidR="00027170" w:rsidRPr="008565A4" w:rsidRDefault="00027170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7.1</w:t>
                  </w:r>
                  <w:r w:rsidR="0087674E">
                    <w:rPr>
                      <w:rFonts w:ascii="Arial Narrow" w:hAnsi="Arial Narrow" w:cs="Arial"/>
                      <w:sz w:val="24"/>
                      <w:szCs w:val="24"/>
                    </w:rPr>
                    <w:t>9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.Tüm kullanıcılar tarafından, kendilerinin tanımlı olduğu birimlere ait, tamamlanma süresi geçmiş olan talepler; sistemde 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“Bekleyen İşler”, “Zamanı Geçmiş İşler” gibi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listelerde </w:t>
                  </w:r>
                  <w:r w:rsidR="003746A1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görülebilir. </w:t>
                  </w:r>
                </w:p>
                <w:p w:rsidR="003746A1" w:rsidRPr="008565A4" w:rsidRDefault="003746A1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color w:val="FF0000"/>
                      <w:sz w:val="24"/>
                      <w:szCs w:val="24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7.</w:t>
                  </w:r>
                  <w:r w:rsidR="0087674E">
                    <w:rPr>
                      <w:rFonts w:ascii="Arial Narrow" w:hAnsi="Arial Narrow" w:cs="Arial"/>
                      <w:sz w:val="24"/>
                      <w:szCs w:val="24"/>
                    </w:rPr>
                    <w:t>20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.Birim sorumlusu gelen şikâ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yete yönelik olarak </w:t>
                  </w:r>
                  <w:r w:rsidR="00027170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KY-PR-0004 Düzeltici Faaliyetler Prosedür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üne uygun olarak kök-neden analizi yapar ve hatayı öldürecek geçici faaliyet ve kalıcı faaliyet çalışmalarını başlatır.</w:t>
                  </w:r>
                </w:p>
                <w:p w:rsidR="003746A1" w:rsidRPr="008565A4" w:rsidRDefault="003746A1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7.</w:t>
                  </w:r>
                  <w:r w:rsidR="0087674E">
                    <w:rPr>
                      <w:rFonts w:ascii="Arial Narrow" w:hAnsi="Arial Narrow" w:cs="Arial"/>
                      <w:sz w:val="24"/>
                      <w:szCs w:val="24"/>
                    </w:rPr>
                    <w:t>21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.Şikâyet çözüm sürecinde şikâ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yetin içeriğine göre danışman, hakem ve bunun gibi kişi ya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da kurumlardan destek alınması söz konusu olur ise oluşan tüm maliyetler </w:t>
                  </w:r>
                  <w:r w:rsidR="006740B5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ABÜ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tarafından karşılanır.</w:t>
                  </w:r>
                </w:p>
                <w:p w:rsidR="003746A1" w:rsidRPr="008565A4" w:rsidRDefault="003746A1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lastRenderedPageBreak/>
                    <w:t>7.</w:t>
                  </w:r>
                  <w:r w:rsidR="0087674E">
                    <w:rPr>
                      <w:rFonts w:ascii="Arial Narrow" w:hAnsi="Arial Narrow" w:cs="Arial"/>
                      <w:sz w:val="24"/>
                      <w:szCs w:val="24"/>
                    </w:rPr>
                    <w:t>22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.Şikâ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yetlerin alınmasından çözülmesine kadar geçen süreçte ISO 10002 standardında  konu edilen kılavuzluk prensiplerine (objektiflik, adillik, şeffaflık, tarafsızlık, gizlilik, cevap verilebilirlik, erişebilirlik, ücretsizlik, hesap verebilirlik, müşteri odaklılık vb</w:t>
                  </w:r>
                  <w:proofErr w:type="gramStart"/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..</w:t>
                  </w:r>
                  <w:proofErr w:type="gramEnd"/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) uyulur.</w:t>
                  </w:r>
                </w:p>
                <w:p w:rsidR="003746A1" w:rsidRPr="008565A4" w:rsidRDefault="003746A1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7.</w:t>
                  </w:r>
                  <w:r w:rsidR="006740B5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2</w:t>
                  </w:r>
                  <w:r w:rsidR="0087674E">
                    <w:rPr>
                      <w:rFonts w:ascii="Arial Narrow" w:hAnsi="Arial Narrow" w:cs="Arial"/>
                      <w:sz w:val="24"/>
                      <w:szCs w:val="24"/>
                    </w:rPr>
                    <w:t>3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.</w:t>
                  </w:r>
                  <w:r w:rsidR="006740B5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ABÜ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şikâ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yetleri ele alma ve etkin çözümler bulma konusunda kaynakları temin etme ve faaliyetleri tarafsızca gerçekleştirme konusund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a taahhütte bulunur ve bunu Şikâ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 Yönetimi Politikası ile tüm çalışanlara ve kamuoyuna duyurur.</w:t>
                  </w:r>
                </w:p>
                <w:p w:rsidR="003746A1" w:rsidRPr="008565A4" w:rsidRDefault="003746A1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7.</w:t>
                  </w:r>
                  <w:r w:rsidR="0087674E">
                    <w:rPr>
                      <w:rFonts w:ascii="Arial Narrow" w:hAnsi="Arial Narrow" w:cs="Arial"/>
                      <w:sz w:val="24"/>
                      <w:szCs w:val="24"/>
                    </w:rPr>
                    <w:t>24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.</w:t>
                  </w:r>
                  <w:r w:rsidR="006740B5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ABÜ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hazırlamış ve onaylamış oldu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ğu süreç ve politikaya göre şikâ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yet yönetimine ait rasyonel hedefleri belirler. Bu hedefler tüm süreç sorumluları tarafından izlenir. Olası uygunsuzluklar için </w:t>
                  </w:r>
                  <w:r w:rsidR="006740B5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KY-PR-0004 Düzeltici Faaliyetler Prosedürüne 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göre işlem yapılır.</w:t>
                  </w:r>
                </w:p>
                <w:p w:rsidR="003746A1" w:rsidRPr="008565A4" w:rsidRDefault="003746A1" w:rsidP="003746A1">
                  <w:pPr>
                    <w:pStyle w:val="stBilgi"/>
                    <w:tabs>
                      <w:tab w:val="clear" w:pos="4536"/>
                      <w:tab w:val="clear" w:pos="9072"/>
                      <w:tab w:val="left" w:pos="567"/>
                      <w:tab w:val="left" w:pos="4320"/>
                      <w:tab w:val="left" w:pos="10348"/>
                    </w:tabs>
                    <w:ind w:left="567" w:right="282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7.</w:t>
                  </w:r>
                  <w:r w:rsidR="0087674E">
                    <w:rPr>
                      <w:rFonts w:ascii="Arial Narrow" w:hAnsi="Arial Narrow" w:cs="Arial"/>
                      <w:sz w:val="24"/>
                      <w:szCs w:val="24"/>
                    </w:rPr>
                    <w:t>25</w:t>
                  </w:r>
                  <w:r w:rsidR="003944CC">
                    <w:rPr>
                      <w:rFonts w:ascii="Arial Narrow" w:hAnsi="Arial Narrow" w:cs="Arial"/>
                      <w:sz w:val="24"/>
                      <w:szCs w:val="24"/>
                    </w:rPr>
                    <w:t>.Gelen tüm şikâ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yetler yılda bir yapılan YGG toplantılarında gündem maddesi olarak değerlendirilir.</w:t>
                  </w:r>
                </w:p>
                <w:p w:rsidR="00816F4A" w:rsidRPr="008565A4" w:rsidRDefault="00816F4A" w:rsidP="00A966ED">
                  <w:pPr>
                    <w:pStyle w:val="stBilgi"/>
                    <w:tabs>
                      <w:tab w:val="left" w:pos="426"/>
                      <w:tab w:val="left" w:pos="498"/>
                      <w:tab w:val="left" w:pos="10348"/>
                    </w:tabs>
                    <w:ind w:left="426" w:right="282"/>
                    <w:jc w:val="both"/>
                    <w:rPr>
                      <w:rStyle w:val="Gl"/>
                      <w:rFonts w:ascii="Arial Narrow" w:hAnsi="Arial Narrow" w:cs="Arial"/>
                      <w:i/>
                      <w:color w:val="000000"/>
                      <w:sz w:val="24"/>
                      <w:szCs w:val="24"/>
                    </w:rPr>
                  </w:pPr>
                </w:p>
                <w:p w:rsidR="006740B5" w:rsidRPr="008565A4" w:rsidRDefault="006740B5" w:rsidP="00A966ED">
                  <w:pPr>
                    <w:pStyle w:val="stBilgi"/>
                    <w:tabs>
                      <w:tab w:val="left" w:pos="426"/>
                      <w:tab w:val="left" w:pos="498"/>
                      <w:tab w:val="left" w:pos="10348"/>
                    </w:tabs>
                    <w:ind w:left="426" w:right="282"/>
                    <w:jc w:val="both"/>
                    <w:rPr>
                      <w:rStyle w:val="Gl"/>
                      <w:rFonts w:ascii="Arial Narrow" w:hAnsi="Arial Narrow" w:cs="Arial"/>
                      <w:i/>
                      <w:color w:val="000000"/>
                      <w:sz w:val="24"/>
                      <w:szCs w:val="24"/>
                    </w:rPr>
                  </w:pPr>
                </w:p>
                <w:p w:rsidR="00816F4A" w:rsidRPr="008565A4" w:rsidRDefault="00816F4A" w:rsidP="00A966ED">
                  <w:pPr>
                    <w:pStyle w:val="stBilgi"/>
                    <w:tabs>
                      <w:tab w:val="left" w:pos="426"/>
                      <w:tab w:val="left" w:pos="498"/>
                      <w:tab w:val="left" w:pos="10348"/>
                    </w:tabs>
                    <w:ind w:left="426" w:right="282"/>
                    <w:jc w:val="both"/>
                    <w:rPr>
                      <w:rStyle w:val="Gl"/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8565A4">
                    <w:rPr>
                      <w:rStyle w:val="Gl"/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8.KAYITLAMA VE ARŞİVLEME</w:t>
                  </w:r>
                </w:p>
                <w:p w:rsidR="00816F4A" w:rsidRPr="00F312AD" w:rsidRDefault="00816F4A" w:rsidP="00A966ED">
                  <w:pPr>
                    <w:pStyle w:val="stBilgi"/>
                    <w:tabs>
                      <w:tab w:val="left" w:pos="426"/>
                      <w:tab w:val="left" w:pos="498"/>
                      <w:tab w:val="left" w:pos="10348"/>
                    </w:tabs>
                    <w:ind w:left="426" w:right="282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Bu </w:t>
                  </w:r>
                  <w:r w:rsidR="00060A24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prosedür </w:t>
                  </w:r>
                  <w:r w:rsidR="00226423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ve ilgili form/dokümanlar </w:t>
                  </w:r>
                  <w:r w:rsidR="003F2964" w:rsidRPr="008565A4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KY</w:t>
                  </w:r>
                  <w:r w:rsidR="003F2964"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>-</w:t>
                  </w:r>
                  <w:r w:rsidRPr="008565A4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PR-0</w:t>
                  </w:r>
                  <w:r w:rsidR="00600711" w:rsidRPr="008565A4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0</w:t>
                  </w:r>
                  <w:r w:rsidRPr="008565A4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02 Kalite Kayıtlarının Kontrolü Prosedürüne</w:t>
                  </w:r>
                  <w:r w:rsidRPr="008565A4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göre kayıtlanır ve arşivlenir.</w:t>
                  </w:r>
                </w:p>
              </w:tc>
            </w:tr>
            <w:tr w:rsidR="00816F4A" w:rsidRPr="00F312AD" w:rsidTr="002C277A">
              <w:trPr>
                <w:trHeight w:val="330"/>
              </w:trPr>
              <w:tc>
                <w:tcPr>
                  <w:tcW w:w="10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6F4A" w:rsidRPr="00F312AD" w:rsidRDefault="00816F4A" w:rsidP="00A966ED">
                  <w:pPr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16F4A" w:rsidRDefault="00816F4A" w:rsidP="00A966ED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32959" w:rsidRDefault="00932959" w:rsidP="00A966ED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32959" w:rsidRDefault="00932959" w:rsidP="00A966ED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32959" w:rsidRDefault="00932959" w:rsidP="00A966ED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32959" w:rsidRPr="00025182" w:rsidRDefault="00932959" w:rsidP="00A966ED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cs="Arial"/>
                <w:b/>
              </w:rPr>
            </w:pPr>
          </w:p>
        </w:tc>
      </w:tr>
    </w:tbl>
    <w:p w:rsidR="00D456C6" w:rsidRPr="00025182" w:rsidRDefault="00D456C6" w:rsidP="00A966ED">
      <w:pPr>
        <w:shd w:val="clear" w:color="auto" w:fill="FFFFFF"/>
        <w:tabs>
          <w:tab w:val="left" w:pos="426"/>
          <w:tab w:val="left" w:pos="10348"/>
        </w:tabs>
        <w:ind w:left="1146" w:right="282"/>
        <w:jc w:val="both"/>
        <w:rPr>
          <w:rFonts w:cs="Arial"/>
          <w:b/>
        </w:rPr>
      </w:pPr>
    </w:p>
    <w:sectPr w:rsidR="00D456C6" w:rsidRPr="00025182" w:rsidSect="00121F65">
      <w:headerReference w:type="default" r:id="rId10"/>
      <w:footerReference w:type="default" r:id="rId11"/>
      <w:pgSz w:w="11906" w:h="16838" w:code="9"/>
      <w:pgMar w:top="851" w:right="567" w:bottom="1985" w:left="709" w:header="709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CB" w:rsidRDefault="006B2ECB">
      <w:r>
        <w:separator/>
      </w:r>
    </w:p>
  </w:endnote>
  <w:endnote w:type="continuationSeparator" w:id="0">
    <w:p w:rsidR="006B2ECB" w:rsidRDefault="006B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46"/>
      <w:gridCol w:w="2409"/>
      <w:gridCol w:w="2821"/>
      <w:gridCol w:w="2644"/>
    </w:tblGrid>
    <w:tr w:rsidR="002B49C1" w:rsidRPr="0024788E" w:rsidTr="002B49C1">
      <w:tc>
        <w:tcPr>
          <w:tcW w:w="2746" w:type="dxa"/>
          <w:shd w:val="clear" w:color="auto" w:fill="auto"/>
        </w:tcPr>
        <w:p w:rsidR="002B49C1" w:rsidRPr="0024788E" w:rsidRDefault="002B49C1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Hazırlayan</w:t>
          </w:r>
        </w:p>
      </w:tc>
      <w:tc>
        <w:tcPr>
          <w:tcW w:w="2409" w:type="dxa"/>
        </w:tcPr>
        <w:p w:rsidR="002B49C1" w:rsidRPr="0024788E" w:rsidRDefault="002B49C1" w:rsidP="0024788E">
          <w:pPr>
            <w:pStyle w:val="AltBilgi"/>
            <w:jc w:val="center"/>
            <w:rPr>
              <w:b/>
            </w:rPr>
          </w:pPr>
          <w:r>
            <w:rPr>
              <w:b/>
            </w:rPr>
            <w:t>Genel Sekreter</w:t>
          </w:r>
        </w:p>
      </w:tc>
      <w:tc>
        <w:tcPr>
          <w:tcW w:w="2821" w:type="dxa"/>
          <w:shd w:val="clear" w:color="auto" w:fill="auto"/>
        </w:tcPr>
        <w:p w:rsidR="002B49C1" w:rsidRPr="0024788E" w:rsidRDefault="002B49C1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Onay</w:t>
          </w:r>
        </w:p>
      </w:tc>
      <w:tc>
        <w:tcPr>
          <w:tcW w:w="2644" w:type="dxa"/>
          <w:shd w:val="clear" w:color="auto" w:fill="auto"/>
        </w:tcPr>
        <w:p w:rsidR="002B49C1" w:rsidRPr="0024788E" w:rsidRDefault="002B49C1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Kalite Sistemi Onayı</w:t>
          </w:r>
        </w:p>
      </w:tc>
    </w:tr>
    <w:tr w:rsidR="002B49C1" w:rsidRPr="0024788E" w:rsidTr="002B49C1">
      <w:tc>
        <w:tcPr>
          <w:tcW w:w="2746" w:type="dxa"/>
          <w:shd w:val="clear" w:color="auto" w:fill="auto"/>
        </w:tcPr>
        <w:p w:rsidR="002B49C1" w:rsidRDefault="002B49C1" w:rsidP="006F5445">
          <w:pPr>
            <w:pStyle w:val="AltBilgi"/>
            <w:jc w:val="center"/>
          </w:pPr>
          <w:r>
            <w:t>Şafak GÜR</w:t>
          </w:r>
        </w:p>
        <w:p w:rsidR="002B49C1" w:rsidRDefault="002B49C1" w:rsidP="006F5445">
          <w:pPr>
            <w:pStyle w:val="AltBilgi"/>
            <w:jc w:val="center"/>
          </w:pPr>
        </w:p>
      </w:tc>
      <w:tc>
        <w:tcPr>
          <w:tcW w:w="2409" w:type="dxa"/>
        </w:tcPr>
        <w:p w:rsidR="002B49C1" w:rsidRDefault="002B49C1" w:rsidP="006F5445">
          <w:pPr>
            <w:pStyle w:val="AltBilgi"/>
            <w:jc w:val="center"/>
          </w:pPr>
          <w:r>
            <w:t>Çağatay ASLAN</w:t>
          </w:r>
        </w:p>
      </w:tc>
      <w:tc>
        <w:tcPr>
          <w:tcW w:w="2821" w:type="dxa"/>
          <w:shd w:val="clear" w:color="auto" w:fill="auto"/>
        </w:tcPr>
        <w:p w:rsidR="002B49C1" w:rsidRDefault="002B49C1" w:rsidP="006F5445">
          <w:pPr>
            <w:pStyle w:val="AltBilgi"/>
            <w:jc w:val="center"/>
          </w:pPr>
          <w:r>
            <w:t>Prof.</w:t>
          </w:r>
          <w:r w:rsidR="00264767">
            <w:t xml:space="preserve"> </w:t>
          </w:r>
          <w:r>
            <w:t>Dr. Semih EKERCİN</w:t>
          </w:r>
        </w:p>
        <w:p w:rsidR="002B49C1" w:rsidRDefault="002B49C1" w:rsidP="006F5445">
          <w:pPr>
            <w:pStyle w:val="AltBilgi"/>
            <w:jc w:val="center"/>
          </w:pPr>
        </w:p>
      </w:tc>
      <w:tc>
        <w:tcPr>
          <w:tcW w:w="2644" w:type="dxa"/>
          <w:shd w:val="clear" w:color="auto" w:fill="auto"/>
        </w:tcPr>
        <w:p w:rsidR="002B49C1" w:rsidRDefault="002B49C1" w:rsidP="00600711">
          <w:pPr>
            <w:pStyle w:val="AltBilgi"/>
            <w:jc w:val="center"/>
          </w:pPr>
          <w:r>
            <w:t>Şafak GÜR</w:t>
          </w:r>
        </w:p>
        <w:p w:rsidR="002B49C1" w:rsidRDefault="002B49C1" w:rsidP="006F5445">
          <w:pPr>
            <w:pStyle w:val="AltBilgi"/>
            <w:jc w:val="center"/>
          </w:pPr>
        </w:p>
      </w:tc>
    </w:tr>
  </w:tbl>
  <w:p w:rsidR="00A54752" w:rsidRDefault="00A54752" w:rsidP="00A54752">
    <w:pPr>
      <w:pStyle w:val="AltBilgi1"/>
      <w:rPr>
        <w:sz w:val="16"/>
      </w:rPr>
    </w:pPr>
    <w:r>
      <w:rPr>
        <w:sz w:val="16"/>
      </w:rPr>
      <w:t xml:space="preserve">Form </w:t>
    </w:r>
    <w:proofErr w:type="gramStart"/>
    <w:r>
      <w:rPr>
        <w:sz w:val="16"/>
      </w:rPr>
      <w:t>No:KY</w:t>
    </w:r>
    <w:proofErr w:type="gramEnd"/>
    <w:r>
      <w:rPr>
        <w:sz w:val="16"/>
      </w:rPr>
      <w:t>-FR-0037 Yayın Tarihi:03.05.2018 Değ.No:0 Değ. Tarihi:-</w:t>
    </w:r>
  </w:p>
  <w:p w:rsidR="006F5445" w:rsidRPr="003A33FC" w:rsidRDefault="006F5445" w:rsidP="006F5445">
    <w:pPr>
      <w:pStyle w:val="AltBilgi"/>
      <w:rPr>
        <w:sz w:val="16"/>
      </w:rPr>
    </w:pPr>
  </w:p>
  <w:p w:rsidR="00025182" w:rsidRPr="003A33FC" w:rsidRDefault="00025182" w:rsidP="006F5445">
    <w:pPr>
      <w:pStyle w:val="AltBilgi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CB" w:rsidRDefault="006B2ECB">
      <w:r>
        <w:separator/>
      </w:r>
    </w:p>
  </w:footnote>
  <w:footnote w:type="continuationSeparator" w:id="0">
    <w:p w:rsidR="006B2ECB" w:rsidRDefault="006B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36"/>
      <w:gridCol w:w="4420"/>
      <w:gridCol w:w="1677"/>
      <w:gridCol w:w="1413"/>
    </w:tblGrid>
    <w:tr w:rsidR="00025182" w:rsidRPr="00BF2725" w:rsidTr="002A6F49">
      <w:trPr>
        <w:trHeight w:val="340"/>
      </w:trPr>
      <w:tc>
        <w:tcPr>
          <w:tcW w:w="3009" w:type="dxa"/>
          <w:vMerge w:val="restart"/>
        </w:tcPr>
        <w:p w:rsidR="00025182" w:rsidRPr="00BF2725" w:rsidRDefault="00610791" w:rsidP="006F5445">
          <w:pPr>
            <w:rPr>
              <w:rFonts w:ascii="Arial Narrow" w:hAnsi="Arial Narrow"/>
              <w:sz w:val="16"/>
            </w:rPr>
          </w:pPr>
          <w:r>
            <w:rPr>
              <w:noProof/>
            </w:rPr>
            <w:t xml:space="preserve">          </w:t>
          </w:r>
          <w:r w:rsidR="00A966ED">
            <w:rPr>
              <w:noProof/>
            </w:rPr>
            <w:drawing>
              <wp:inline distT="0" distB="0" distL="0" distR="0" wp14:anchorId="3E28592C" wp14:editId="2CF1D3B6">
                <wp:extent cx="1972438" cy="638175"/>
                <wp:effectExtent l="0" t="0" r="8890" b="0"/>
                <wp:docPr id="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592" cy="6391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Merge w:val="restart"/>
          <w:vAlign w:val="center"/>
        </w:tcPr>
        <w:p w:rsidR="00025182" w:rsidRPr="00BF2725" w:rsidRDefault="00025182" w:rsidP="002A6F49">
          <w:pPr>
            <w:jc w:val="center"/>
            <w:rPr>
              <w:rFonts w:ascii="Arial Narrow" w:hAnsi="Arial Narrow"/>
              <w:b/>
              <w:sz w:val="36"/>
              <w:szCs w:val="28"/>
            </w:rPr>
          </w:pPr>
          <w:r w:rsidRPr="00BF2725">
            <w:rPr>
              <w:rFonts w:ascii="Arial Narrow" w:hAnsi="Arial Narrow"/>
              <w:b/>
              <w:sz w:val="36"/>
              <w:szCs w:val="28"/>
            </w:rPr>
            <w:t>PROSEDÜR</w:t>
          </w:r>
        </w:p>
      </w:tc>
      <w:tc>
        <w:tcPr>
          <w:tcW w:w="1743" w:type="dxa"/>
          <w:vAlign w:val="center"/>
        </w:tcPr>
        <w:p w:rsidR="00025182" w:rsidRPr="00BF2725" w:rsidRDefault="00025182" w:rsidP="00012FC6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Doküman kodu</w:t>
          </w:r>
        </w:p>
      </w:tc>
      <w:tc>
        <w:tcPr>
          <w:tcW w:w="1440" w:type="dxa"/>
          <w:vAlign w:val="center"/>
        </w:tcPr>
        <w:p w:rsidR="00025182" w:rsidRPr="00BF2725" w:rsidRDefault="00A966ED" w:rsidP="00A966ED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KY-</w:t>
          </w:r>
          <w:r w:rsidR="001F2A06">
            <w:rPr>
              <w:rFonts w:ascii="Arial Narrow" w:hAnsi="Arial Narrow"/>
              <w:sz w:val="22"/>
              <w:szCs w:val="22"/>
            </w:rPr>
            <w:t>P</w:t>
          </w:r>
          <w:r w:rsidR="00610791">
            <w:rPr>
              <w:rFonts w:ascii="Arial Narrow" w:hAnsi="Arial Narrow"/>
              <w:sz w:val="22"/>
              <w:szCs w:val="22"/>
            </w:rPr>
            <w:t>R</w:t>
          </w:r>
          <w:r w:rsidR="001F2A06">
            <w:rPr>
              <w:rFonts w:ascii="Arial Narrow" w:hAnsi="Arial Narrow"/>
              <w:sz w:val="22"/>
              <w:szCs w:val="22"/>
            </w:rPr>
            <w:t>-0</w:t>
          </w:r>
          <w:r w:rsidR="006F5445">
            <w:rPr>
              <w:rFonts w:ascii="Arial Narrow" w:hAnsi="Arial Narrow"/>
              <w:sz w:val="22"/>
              <w:szCs w:val="22"/>
            </w:rPr>
            <w:t>0</w:t>
          </w:r>
          <w:r w:rsidR="001F2A06">
            <w:rPr>
              <w:rFonts w:ascii="Arial Narrow" w:hAnsi="Arial Narrow"/>
              <w:sz w:val="22"/>
              <w:szCs w:val="22"/>
            </w:rPr>
            <w:t>0</w:t>
          </w:r>
          <w:r w:rsidR="00784A3F">
            <w:rPr>
              <w:rFonts w:ascii="Arial Narrow" w:hAnsi="Arial Narrow"/>
              <w:sz w:val="22"/>
              <w:szCs w:val="22"/>
            </w:rPr>
            <w:t>9</w:t>
          </w:r>
        </w:p>
      </w:tc>
    </w:tr>
    <w:tr w:rsidR="00025182" w:rsidRPr="00BF2725" w:rsidTr="002A6F49">
      <w:trPr>
        <w:trHeight w:val="340"/>
      </w:trPr>
      <w:tc>
        <w:tcPr>
          <w:tcW w:w="3009" w:type="dxa"/>
          <w:vMerge/>
        </w:tcPr>
        <w:p w:rsidR="00025182" w:rsidRPr="00BF2725" w:rsidRDefault="00025182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025182" w:rsidRPr="00BF2725" w:rsidRDefault="00025182" w:rsidP="002A6F49">
          <w:pPr>
            <w:jc w:val="center"/>
            <w:rPr>
              <w:rFonts w:ascii="Arial Narrow" w:hAnsi="Arial Narrow"/>
              <w:b/>
              <w:sz w:val="36"/>
              <w:szCs w:val="24"/>
            </w:rPr>
          </w:pPr>
        </w:p>
      </w:tc>
      <w:tc>
        <w:tcPr>
          <w:tcW w:w="1743" w:type="dxa"/>
          <w:vAlign w:val="center"/>
        </w:tcPr>
        <w:p w:rsidR="00025182" w:rsidRPr="00BF2725" w:rsidRDefault="00025182" w:rsidP="005F7375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Yayın tarihi</w:t>
          </w:r>
        </w:p>
      </w:tc>
      <w:tc>
        <w:tcPr>
          <w:tcW w:w="1440" w:type="dxa"/>
          <w:vAlign w:val="center"/>
        </w:tcPr>
        <w:p w:rsidR="00025182" w:rsidRPr="00BF2725" w:rsidRDefault="00A966ED" w:rsidP="004A0135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27.08.2018</w:t>
          </w:r>
        </w:p>
      </w:tc>
    </w:tr>
    <w:tr w:rsidR="001F2A06" w:rsidRPr="00BF2725" w:rsidTr="002A6F49">
      <w:trPr>
        <w:trHeight w:val="340"/>
      </w:trPr>
      <w:tc>
        <w:tcPr>
          <w:tcW w:w="3009" w:type="dxa"/>
          <w:vMerge/>
        </w:tcPr>
        <w:p w:rsidR="001F2A06" w:rsidRPr="00BF2725" w:rsidRDefault="001F2A06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 w:val="restart"/>
          <w:vAlign w:val="center"/>
        </w:tcPr>
        <w:p w:rsidR="001F2A06" w:rsidRPr="00BF2725" w:rsidRDefault="00784A3F" w:rsidP="002A6F49">
          <w:pPr>
            <w:ind w:left="-111" w:right="-66"/>
            <w:jc w:val="center"/>
            <w:rPr>
              <w:rFonts w:ascii="Arial Narrow" w:hAnsi="Arial Narrow"/>
              <w:b/>
              <w:sz w:val="36"/>
              <w:szCs w:val="28"/>
            </w:rPr>
          </w:pPr>
          <w:r>
            <w:rPr>
              <w:rFonts w:ascii="Arial Narrow" w:hAnsi="Arial Narrow" w:cs="Arial"/>
              <w:b/>
              <w:sz w:val="36"/>
              <w:szCs w:val="28"/>
            </w:rPr>
            <w:t>ŞİKAYET YÖNETİM SİSTEMİ</w:t>
          </w:r>
          <w:r w:rsidR="001F2A06" w:rsidRPr="00BF2725">
            <w:rPr>
              <w:rFonts w:ascii="Arial Narrow" w:hAnsi="Arial Narrow" w:cs="Arial"/>
              <w:b/>
              <w:sz w:val="36"/>
              <w:szCs w:val="28"/>
            </w:rPr>
            <w:t xml:space="preserve"> </w:t>
          </w:r>
        </w:p>
      </w:tc>
      <w:tc>
        <w:tcPr>
          <w:tcW w:w="1743" w:type="dxa"/>
          <w:vAlign w:val="center"/>
        </w:tcPr>
        <w:p w:rsidR="001F2A06" w:rsidRPr="00E66DF4" w:rsidRDefault="006F5445" w:rsidP="006F5445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Değ.</w:t>
          </w:r>
          <w:r w:rsidR="001F2A06">
            <w:rPr>
              <w:rFonts w:ascii="Arial Narrow" w:hAnsi="Arial Narrow"/>
              <w:b/>
            </w:rPr>
            <w:t xml:space="preserve"> No</w:t>
          </w:r>
        </w:p>
      </w:tc>
      <w:tc>
        <w:tcPr>
          <w:tcW w:w="1440" w:type="dxa"/>
          <w:vAlign w:val="center"/>
        </w:tcPr>
        <w:p w:rsidR="001F2A06" w:rsidRPr="00BF2725" w:rsidRDefault="00CD1442" w:rsidP="00012FC6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1</w:t>
          </w:r>
        </w:p>
      </w:tc>
    </w:tr>
    <w:tr w:rsidR="001F2A06" w:rsidRPr="00BF2725" w:rsidTr="002A6F49">
      <w:trPr>
        <w:trHeight w:val="340"/>
      </w:trPr>
      <w:tc>
        <w:tcPr>
          <w:tcW w:w="3009" w:type="dxa"/>
          <w:vMerge/>
        </w:tcPr>
        <w:p w:rsidR="001F2A06" w:rsidRPr="00BF2725" w:rsidRDefault="001F2A06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1F2A06" w:rsidRPr="00BF2725" w:rsidRDefault="001F2A06" w:rsidP="002A6F49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743" w:type="dxa"/>
          <w:vAlign w:val="center"/>
        </w:tcPr>
        <w:p w:rsidR="001F2A06" w:rsidRPr="00E66DF4" w:rsidRDefault="006F5445" w:rsidP="00D954EE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Değ.</w:t>
          </w:r>
          <w:r w:rsidR="001F2A06">
            <w:rPr>
              <w:rFonts w:ascii="Arial Narrow" w:hAnsi="Arial Narrow"/>
              <w:b/>
            </w:rPr>
            <w:t xml:space="preserve"> T</w:t>
          </w:r>
          <w:r w:rsidR="001F2A06" w:rsidRPr="00E66DF4">
            <w:rPr>
              <w:rFonts w:ascii="Arial Narrow" w:hAnsi="Arial Narrow"/>
              <w:b/>
            </w:rPr>
            <w:t>arihi</w:t>
          </w:r>
        </w:p>
      </w:tc>
      <w:tc>
        <w:tcPr>
          <w:tcW w:w="1440" w:type="dxa"/>
          <w:vAlign w:val="center"/>
        </w:tcPr>
        <w:p w:rsidR="001F2A06" w:rsidRPr="00BF2725" w:rsidRDefault="00085F30" w:rsidP="005F7375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01</w:t>
          </w:r>
          <w:r w:rsidR="0092043D">
            <w:rPr>
              <w:rFonts w:ascii="Arial Narrow" w:hAnsi="Arial Narrow"/>
              <w:sz w:val="22"/>
              <w:szCs w:val="22"/>
            </w:rPr>
            <w:t>.10.2020</w:t>
          </w:r>
        </w:p>
      </w:tc>
    </w:tr>
  </w:tbl>
  <w:p w:rsidR="00025182" w:rsidRPr="00BF2725" w:rsidRDefault="00025182">
    <w:pPr>
      <w:pStyle w:val="stBilgi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0A1C5A"/>
    <w:lvl w:ilvl="0">
      <w:numFmt w:val="decimal"/>
      <w:lvlText w:val="*"/>
      <w:lvlJc w:val="left"/>
    </w:lvl>
  </w:abstractNum>
  <w:abstractNum w:abstractNumId="1" w15:restartNumberingAfterBreak="0">
    <w:nsid w:val="014F5B6C"/>
    <w:multiLevelType w:val="singleLevel"/>
    <w:tmpl w:val="F03A9B46"/>
    <w:lvl w:ilvl="0">
      <w:start w:val="1"/>
      <w:numFmt w:val="decimal"/>
      <w:lvlText w:val="6.3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" w15:restartNumberingAfterBreak="0">
    <w:nsid w:val="02AF216E"/>
    <w:multiLevelType w:val="hybridMultilevel"/>
    <w:tmpl w:val="75D2761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C2495E"/>
    <w:multiLevelType w:val="multilevel"/>
    <w:tmpl w:val="C3D69E06"/>
    <w:lvl w:ilvl="0">
      <w:start w:val="6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1A7F9F"/>
    <w:multiLevelType w:val="singleLevel"/>
    <w:tmpl w:val="6448AA54"/>
    <w:lvl w:ilvl="0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</w:rPr>
    </w:lvl>
  </w:abstractNum>
  <w:abstractNum w:abstractNumId="5" w15:restartNumberingAfterBreak="0">
    <w:nsid w:val="1032005B"/>
    <w:multiLevelType w:val="multilevel"/>
    <w:tmpl w:val="4CB89B28"/>
    <w:lvl w:ilvl="0">
      <w:start w:val="7"/>
      <w:numFmt w:val="decimal"/>
      <w:lvlText w:val="%1."/>
      <w:lvlJc w:val="left"/>
      <w:pPr>
        <w:tabs>
          <w:tab w:val="num" w:pos="606"/>
        </w:tabs>
        <w:ind w:left="606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6"/>
        </w:tabs>
        <w:ind w:left="486" w:hanging="45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36"/>
        </w:tabs>
        <w:ind w:left="18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36"/>
        </w:tabs>
        <w:ind w:left="1836" w:hanging="1800"/>
      </w:pPr>
      <w:rPr>
        <w:rFonts w:hint="default"/>
      </w:rPr>
    </w:lvl>
  </w:abstractNum>
  <w:abstractNum w:abstractNumId="6" w15:restartNumberingAfterBreak="0">
    <w:nsid w:val="106C27AB"/>
    <w:multiLevelType w:val="hybridMultilevel"/>
    <w:tmpl w:val="F27C1E3C"/>
    <w:lvl w:ilvl="0" w:tplc="041F0001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7" w15:restartNumberingAfterBreak="0">
    <w:nsid w:val="1DE05F9E"/>
    <w:multiLevelType w:val="multilevel"/>
    <w:tmpl w:val="0CB6FD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36"/>
        </w:tabs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54"/>
        </w:tabs>
        <w:ind w:left="45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12"/>
        </w:tabs>
        <w:ind w:left="5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8"/>
        </w:tabs>
        <w:ind w:left="8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06"/>
        </w:tabs>
        <w:ind w:left="99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24"/>
        </w:tabs>
        <w:ind w:left="11424" w:hanging="2160"/>
      </w:pPr>
      <w:rPr>
        <w:rFonts w:hint="default"/>
      </w:rPr>
    </w:lvl>
  </w:abstractNum>
  <w:abstractNum w:abstractNumId="8" w15:restartNumberingAfterBreak="0">
    <w:nsid w:val="21F7421D"/>
    <w:multiLevelType w:val="multilevel"/>
    <w:tmpl w:val="174887FC"/>
    <w:lvl w:ilvl="0">
      <w:start w:val="1"/>
      <w:numFmt w:val="decimal"/>
      <w:lvlText w:val="%1.0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9" w15:restartNumberingAfterBreak="0">
    <w:nsid w:val="287965E0"/>
    <w:multiLevelType w:val="hybridMultilevel"/>
    <w:tmpl w:val="225C80A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3F1F7C"/>
    <w:multiLevelType w:val="singleLevel"/>
    <w:tmpl w:val="0B9A5A0C"/>
    <w:lvl w:ilvl="0">
      <w:start w:val="7"/>
      <w:numFmt w:val="decimal"/>
      <w:lvlText w:val="6.3.%1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1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F4D65FB"/>
    <w:multiLevelType w:val="singleLevel"/>
    <w:tmpl w:val="5738722C"/>
    <w:lvl w:ilvl="0">
      <w:start w:val="1"/>
      <w:numFmt w:val="decimal"/>
      <w:lvlText w:val="6.3.%1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13" w15:restartNumberingAfterBreak="0">
    <w:nsid w:val="32F103BC"/>
    <w:multiLevelType w:val="singleLevel"/>
    <w:tmpl w:val="DA2ECDDC"/>
    <w:lvl w:ilvl="0">
      <w:start w:val="1"/>
      <w:numFmt w:val="decimal"/>
      <w:lvlText w:val="3.%1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4" w15:restartNumberingAfterBreak="0">
    <w:nsid w:val="3ACE1E62"/>
    <w:multiLevelType w:val="singleLevel"/>
    <w:tmpl w:val="C038CEA6"/>
    <w:lvl w:ilvl="0">
      <w:start w:val="1"/>
      <w:numFmt w:val="decimal"/>
      <w:lvlText w:val="6.7.%1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5" w15:restartNumberingAfterBreak="0">
    <w:nsid w:val="3F17117C"/>
    <w:multiLevelType w:val="singleLevel"/>
    <w:tmpl w:val="FBD26FC6"/>
    <w:lvl w:ilvl="0">
      <w:start w:val="1"/>
      <w:numFmt w:val="decimal"/>
      <w:lvlText w:val="5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6" w15:restartNumberingAfterBreak="0">
    <w:nsid w:val="417A1F7D"/>
    <w:multiLevelType w:val="singleLevel"/>
    <w:tmpl w:val="3286990C"/>
    <w:lvl w:ilvl="0">
      <w:start w:val="10"/>
      <w:numFmt w:val="decimal"/>
      <w:lvlText w:val="6.%1"/>
      <w:legacy w:legacy="1" w:legacySpace="0" w:legacyIndent="569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17" w15:restartNumberingAfterBreak="0">
    <w:nsid w:val="4207447F"/>
    <w:multiLevelType w:val="multilevel"/>
    <w:tmpl w:val="07D4BC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2"/>
        </w:tabs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4"/>
        </w:tabs>
        <w:ind w:left="2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6"/>
        </w:tabs>
        <w:ind w:left="3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2"/>
        </w:tabs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8"/>
        </w:tabs>
        <w:ind w:left="4648" w:hanging="1800"/>
      </w:pPr>
      <w:rPr>
        <w:rFonts w:hint="default"/>
      </w:rPr>
    </w:lvl>
  </w:abstractNum>
  <w:abstractNum w:abstractNumId="18" w15:restartNumberingAfterBreak="0">
    <w:nsid w:val="441A5B89"/>
    <w:multiLevelType w:val="singleLevel"/>
    <w:tmpl w:val="E3002224"/>
    <w:lvl w:ilvl="0">
      <w:start w:val="1"/>
      <w:numFmt w:val="decimal"/>
      <w:lvlText w:val="6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9" w15:restartNumberingAfterBreak="0">
    <w:nsid w:val="446F06BA"/>
    <w:multiLevelType w:val="multilevel"/>
    <w:tmpl w:val="956AA61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8"/>
        </w:tabs>
        <w:ind w:left="77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6"/>
        </w:tabs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4"/>
        </w:tabs>
        <w:ind w:left="3224" w:hanging="1800"/>
      </w:pPr>
      <w:rPr>
        <w:rFonts w:hint="default"/>
      </w:rPr>
    </w:lvl>
  </w:abstractNum>
  <w:abstractNum w:abstractNumId="20" w15:restartNumberingAfterBreak="0">
    <w:nsid w:val="48940C2C"/>
    <w:multiLevelType w:val="hybridMultilevel"/>
    <w:tmpl w:val="1C40370C"/>
    <w:lvl w:ilvl="0" w:tplc="26920224">
      <w:start w:val="3"/>
      <w:numFmt w:val="decimal"/>
      <w:lvlText w:val="6.%1"/>
      <w:lvlJc w:val="left"/>
      <w:pPr>
        <w:tabs>
          <w:tab w:val="num" w:pos="720"/>
        </w:tabs>
        <w:ind w:left="720" w:firstLine="0"/>
      </w:pPr>
      <w:rPr>
        <w:rFonts w:ascii="Arial" w:hAnsi="Arial" w:cs="Arial"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9B03A23"/>
    <w:multiLevelType w:val="singleLevel"/>
    <w:tmpl w:val="23B8C1BC"/>
    <w:lvl w:ilvl="0">
      <w:start w:val="4"/>
      <w:numFmt w:val="decimal"/>
      <w:lvlText w:val="6.7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2" w15:restartNumberingAfterBreak="0">
    <w:nsid w:val="4E2E7932"/>
    <w:multiLevelType w:val="hybridMultilevel"/>
    <w:tmpl w:val="A0B029CE"/>
    <w:lvl w:ilvl="0" w:tplc="041F0001">
      <w:start w:val="1"/>
      <w:numFmt w:val="bullet"/>
      <w:lvlText w:val=""/>
      <w:lvlJc w:val="left"/>
      <w:pPr>
        <w:tabs>
          <w:tab w:val="num" w:pos="1643"/>
        </w:tabs>
        <w:ind w:left="1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363"/>
        </w:tabs>
        <w:ind w:left="2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03"/>
        </w:tabs>
        <w:ind w:left="3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23"/>
        </w:tabs>
        <w:ind w:left="4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963"/>
        </w:tabs>
        <w:ind w:left="5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83"/>
        </w:tabs>
        <w:ind w:left="6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03"/>
        </w:tabs>
        <w:ind w:left="7403" w:hanging="360"/>
      </w:pPr>
      <w:rPr>
        <w:rFonts w:ascii="Wingdings" w:hAnsi="Wingdings" w:hint="default"/>
      </w:rPr>
    </w:lvl>
  </w:abstractNum>
  <w:abstractNum w:abstractNumId="23" w15:restartNumberingAfterBreak="0">
    <w:nsid w:val="51544112"/>
    <w:multiLevelType w:val="singleLevel"/>
    <w:tmpl w:val="3B48A6D2"/>
    <w:lvl w:ilvl="0">
      <w:start w:val="1"/>
      <w:numFmt w:val="decimal"/>
      <w:lvlText w:val="6.6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4" w15:restartNumberingAfterBreak="0">
    <w:nsid w:val="5D0D7EEE"/>
    <w:multiLevelType w:val="hybridMultilevel"/>
    <w:tmpl w:val="8188C01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EE4F90"/>
    <w:multiLevelType w:val="multilevel"/>
    <w:tmpl w:val="2668D9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  <w:b/>
      </w:rPr>
    </w:lvl>
  </w:abstractNum>
  <w:abstractNum w:abstractNumId="26" w15:restartNumberingAfterBreak="0">
    <w:nsid w:val="6AFD2B61"/>
    <w:multiLevelType w:val="singleLevel"/>
    <w:tmpl w:val="228E274A"/>
    <w:lvl w:ilvl="0">
      <w:start w:val="1"/>
      <w:numFmt w:val="decimal"/>
      <w:lvlText w:val="5.%1"/>
      <w:legacy w:legacy="1" w:legacySpace="0" w:legacyIndent="432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27" w15:restartNumberingAfterBreak="0">
    <w:nsid w:val="6DEB2253"/>
    <w:multiLevelType w:val="hybridMultilevel"/>
    <w:tmpl w:val="1876A60C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EF182C"/>
    <w:multiLevelType w:val="singleLevel"/>
    <w:tmpl w:val="FDF09370"/>
    <w:lvl w:ilvl="0">
      <w:start w:val="1"/>
      <w:numFmt w:val="decimal"/>
      <w:lvlText w:val="6.5.%1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29" w15:restartNumberingAfterBreak="0">
    <w:nsid w:val="70570A4F"/>
    <w:multiLevelType w:val="hybridMultilevel"/>
    <w:tmpl w:val="3EFC9F64"/>
    <w:lvl w:ilvl="0" w:tplc="041F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30" w15:restartNumberingAfterBreak="0">
    <w:nsid w:val="71824E58"/>
    <w:multiLevelType w:val="singleLevel"/>
    <w:tmpl w:val="C340ECB0"/>
    <w:lvl w:ilvl="0">
      <w:start w:val="1"/>
      <w:numFmt w:val="decimal"/>
      <w:lvlText w:val="6.%1"/>
      <w:legacy w:legacy="1" w:legacySpace="0" w:legacyIndent="432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31" w15:restartNumberingAfterBreak="0">
    <w:nsid w:val="78552312"/>
    <w:multiLevelType w:val="singleLevel"/>
    <w:tmpl w:val="48FEC0A0"/>
    <w:lvl w:ilvl="0">
      <w:start w:val="1"/>
      <w:numFmt w:val="decimal"/>
      <w:lvlText w:val="7.%1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32" w15:restartNumberingAfterBreak="0">
    <w:nsid w:val="7E7361F4"/>
    <w:multiLevelType w:val="multilevel"/>
    <w:tmpl w:val="515C94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5"/>
  </w:num>
  <w:num w:numId="3">
    <w:abstractNumId w:val="2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30"/>
  </w:num>
  <w:num w:numId="6">
    <w:abstractNumId w:val="16"/>
  </w:num>
  <w:num w:numId="7">
    <w:abstractNumId w:val="20"/>
  </w:num>
  <w:num w:numId="8">
    <w:abstractNumId w:val="24"/>
  </w:num>
  <w:num w:numId="9">
    <w:abstractNumId w:val="5"/>
  </w:num>
  <w:num w:numId="10">
    <w:abstractNumId w:val="29"/>
  </w:num>
  <w:num w:numId="11">
    <w:abstractNumId w:val="13"/>
  </w:num>
  <w:num w:numId="12">
    <w:abstractNumId w:val="4"/>
  </w:num>
  <w:num w:numId="13">
    <w:abstractNumId w:val="15"/>
  </w:num>
  <w:num w:numId="14">
    <w:abstractNumId w:val="18"/>
  </w:num>
  <w:num w:numId="15">
    <w:abstractNumId w:val="1"/>
  </w:num>
  <w:num w:numId="16">
    <w:abstractNumId w:val="10"/>
  </w:num>
  <w:num w:numId="17">
    <w:abstractNumId w:val="28"/>
  </w:num>
  <w:num w:numId="18">
    <w:abstractNumId w:val="23"/>
  </w:num>
  <w:num w:numId="19">
    <w:abstractNumId w:val="14"/>
  </w:num>
  <w:num w:numId="20">
    <w:abstractNumId w:val="21"/>
  </w:num>
  <w:num w:numId="21">
    <w:abstractNumId w:val="12"/>
  </w:num>
  <w:num w:numId="22">
    <w:abstractNumId w:val="32"/>
  </w:num>
  <w:num w:numId="23">
    <w:abstractNumId w:val="3"/>
  </w:num>
  <w:num w:numId="24">
    <w:abstractNumId w:val="7"/>
  </w:num>
  <w:num w:numId="25">
    <w:abstractNumId w:val="31"/>
  </w:num>
  <w:num w:numId="26">
    <w:abstractNumId w:val="6"/>
  </w:num>
  <w:num w:numId="27">
    <w:abstractNumId w:val="19"/>
  </w:num>
  <w:num w:numId="28">
    <w:abstractNumId w:val="17"/>
  </w:num>
  <w:num w:numId="29">
    <w:abstractNumId w:val="8"/>
  </w:num>
  <w:num w:numId="30">
    <w:abstractNumId w:val="2"/>
  </w:num>
  <w:num w:numId="31">
    <w:abstractNumId w:val="27"/>
  </w:num>
  <w:num w:numId="32">
    <w:abstractNumId w:val="22"/>
  </w:num>
  <w:num w:numId="3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9"/>
    <w:rsid w:val="000025BB"/>
    <w:rsid w:val="00010B70"/>
    <w:rsid w:val="0001122F"/>
    <w:rsid w:val="00011581"/>
    <w:rsid w:val="00012FC6"/>
    <w:rsid w:val="0002344C"/>
    <w:rsid w:val="00025182"/>
    <w:rsid w:val="00026DE9"/>
    <w:rsid w:val="00027170"/>
    <w:rsid w:val="00040B68"/>
    <w:rsid w:val="00053202"/>
    <w:rsid w:val="000538F0"/>
    <w:rsid w:val="0005455A"/>
    <w:rsid w:val="00060A24"/>
    <w:rsid w:val="000710B0"/>
    <w:rsid w:val="00071F10"/>
    <w:rsid w:val="00074B6A"/>
    <w:rsid w:val="00075A1E"/>
    <w:rsid w:val="00081C5E"/>
    <w:rsid w:val="00085F30"/>
    <w:rsid w:val="00096772"/>
    <w:rsid w:val="000A363B"/>
    <w:rsid w:val="000A417F"/>
    <w:rsid w:val="000A5E55"/>
    <w:rsid w:val="000B62ED"/>
    <w:rsid w:val="000B72FE"/>
    <w:rsid w:val="000B776A"/>
    <w:rsid w:val="000B7C6C"/>
    <w:rsid w:val="000C03F0"/>
    <w:rsid w:val="000C44B5"/>
    <w:rsid w:val="000D246C"/>
    <w:rsid w:val="000D28F0"/>
    <w:rsid w:val="000E095E"/>
    <w:rsid w:val="000E0E5F"/>
    <w:rsid w:val="000E0F46"/>
    <w:rsid w:val="000E2540"/>
    <w:rsid w:val="000E54DA"/>
    <w:rsid w:val="000F203B"/>
    <w:rsid w:val="000F5C65"/>
    <w:rsid w:val="00105692"/>
    <w:rsid w:val="0010605A"/>
    <w:rsid w:val="0010788A"/>
    <w:rsid w:val="00113B7A"/>
    <w:rsid w:val="00120DAC"/>
    <w:rsid w:val="00121F65"/>
    <w:rsid w:val="001303CE"/>
    <w:rsid w:val="001336AB"/>
    <w:rsid w:val="00136534"/>
    <w:rsid w:val="001527BE"/>
    <w:rsid w:val="00152A74"/>
    <w:rsid w:val="00156584"/>
    <w:rsid w:val="00156DCE"/>
    <w:rsid w:val="00164843"/>
    <w:rsid w:val="001675B5"/>
    <w:rsid w:val="001802C6"/>
    <w:rsid w:val="00185CBA"/>
    <w:rsid w:val="00187AEE"/>
    <w:rsid w:val="00193CCD"/>
    <w:rsid w:val="00193EFC"/>
    <w:rsid w:val="00196C65"/>
    <w:rsid w:val="00197DF9"/>
    <w:rsid w:val="001A671E"/>
    <w:rsid w:val="001B1DA3"/>
    <w:rsid w:val="001C12A0"/>
    <w:rsid w:val="001C179D"/>
    <w:rsid w:val="001C50CA"/>
    <w:rsid w:val="001C6087"/>
    <w:rsid w:val="001D271E"/>
    <w:rsid w:val="001E0D6D"/>
    <w:rsid w:val="001E4D73"/>
    <w:rsid w:val="001E504D"/>
    <w:rsid w:val="001E5360"/>
    <w:rsid w:val="001F196B"/>
    <w:rsid w:val="001F20ED"/>
    <w:rsid w:val="001F242D"/>
    <w:rsid w:val="001F2A06"/>
    <w:rsid w:val="001F53FC"/>
    <w:rsid w:val="001F7108"/>
    <w:rsid w:val="00201CB8"/>
    <w:rsid w:val="002023FF"/>
    <w:rsid w:val="00210B46"/>
    <w:rsid w:val="0021656C"/>
    <w:rsid w:val="0022535E"/>
    <w:rsid w:val="00226423"/>
    <w:rsid w:val="00233E7C"/>
    <w:rsid w:val="00243B4F"/>
    <w:rsid w:val="0024692C"/>
    <w:rsid w:val="00246F0F"/>
    <w:rsid w:val="0024788E"/>
    <w:rsid w:val="00250DE8"/>
    <w:rsid w:val="0025205E"/>
    <w:rsid w:val="00252A82"/>
    <w:rsid w:val="00257A16"/>
    <w:rsid w:val="0026019E"/>
    <w:rsid w:val="00261E92"/>
    <w:rsid w:val="00263EAE"/>
    <w:rsid w:val="00264767"/>
    <w:rsid w:val="00266014"/>
    <w:rsid w:val="00266F56"/>
    <w:rsid w:val="00271DC2"/>
    <w:rsid w:val="0027552B"/>
    <w:rsid w:val="002801DF"/>
    <w:rsid w:val="002802B1"/>
    <w:rsid w:val="002821B1"/>
    <w:rsid w:val="002830F5"/>
    <w:rsid w:val="0028555B"/>
    <w:rsid w:val="00290B30"/>
    <w:rsid w:val="00293021"/>
    <w:rsid w:val="002A07BB"/>
    <w:rsid w:val="002A61DC"/>
    <w:rsid w:val="002A6F49"/>
    <w:rsid w:val="002B49C1"/>
    <w:rsid w:val="002B4A13"/>
    <w:rsid w:val="002B53F0"/>
    <w:rsid w:val="002B6E68"/>
    <w:rsid w:val="002C1C17"/>
    <w:rsid w:val="002C277A"/>
    <w:rsid w:val="002C3E72"/>
    <w:rsid w:val="002C6272"/>
    <w:rsid w:val="002C6AE8"/>
    <w:rsid w:val="002E0DE3"/>
    <w:rsid w:val="002E15C0"/>
    <w:rsid w:val="002E2A4C"/>
    <w:rsid w:val="002E6E22"/>
    <w:rsid w:val="002F36F3"/>
    <w:rsid w:val="00307B9D"/>
    <w:rsid w:val="00310FCB"/>
    <w:rsid w:val="00312922"/>
    <w:rsid w:val="003205E5"/>
    <w:rsid w:val="003227C6"/>
    <w:rsid w:val="00325A94"/>
    <w:rsid w:val="0033062F"/>
    <w:rsid w:val="00340F45"/>
    <w:rsid w:val="00343D31"/>
    <w:rsid w:val="00350FE3"/>
    <w:rsid w:val="00351ED1"/>
    <w:rsid w:val="00352A9A"/>
    <w:rsid w:val="00352D0E"/>
    <w:rsid w:val="00353C94"/>
    <w:rsid w:val="00354E34"/>
    <w:rsid w:val="00356C8B"/>
    <w:rsid w:val="00365D8A"/>
    <w:rsid w:val="0036636C"/>
    <w:rsid w:val="00370315"/>
    <w:rsid w:val="0037044F"/>
    <w:rsid w:val="00370807"/>
    <w:rsid w:val="003746A1"/>
    <w:rsid w:val="00375A93"/>
    <w:rsid w:val="00377AC3"/>
    <w:rsid w:val="003811A4"/>
    <w:rsid w:val="00382608"/>
    <w:rsid w:val="00392510"/>
    <w:rsid w:val="003944CC"/>
    <w:rsid w:val="00395486"/>
    <w:rsid w:val="003A0ACF"/>
    <w:rsid w:val="003A24D8"/>
    <w:rsid w:val="003A33FC"/>
    <w:rsid w:val="003A5260"/>
    <w:rsid w:val="003A5EA4"/>
    <w:rsid w:val="003B2BE2"/>
    <w:rsid w:val="003B4D66"/>
    <w:rsid w:val="003C3133"/>
    <w:rsid w:val="003C4FB6"/>
    <w:rsid w:val="003C4FC5"/>
    <w:rsid w:val="003C6EFC"/>
    <w:rsid w:val="003D3333"/>
    <w:rsid w:val="003D682C"/>
    <w:rsid w:val="003D6BEA"/>
    <w:rsid w:val="003E0052"/>
    <w:rsid w:val="003E2EFB"/>
    <w:rsid w:val="003E3B23"/>
    <w:rsid w:val="003E7B64"/>
    <w:rsid w:val="003F0506"/>
    <w:rsid w:val="003F0A53"/>
    <w:rsid w:val="003F1B0C"/>
    <w:rsid w:val="003F2964"/>
    <w:rsid w:val="003F5082"/>
    <w:rsid w:val="0040692A"/>
    <w:rsid w:val="00413A2F"/>
    <w:rsid w:val="004157C6"/>
    <w:rsid w:val="00420596"/>
    <w:rsid w:val="00423561"/>
    <w:rsid w:val="004241AA"/>
    <w:rsid w:val="0042475F"/>
    <w:rsid w:val="00427493"/>
    <w:rsid w:val="004365AA"/>
    <w:rsid w:val="00441F5D"/>
    <w:rsid w:val="004456D3"/>
    <w:rsid w:val="004560F2"/>
    <w:rsid w:val="00464F1B"/>
    <w:rsid w:val="004678E1"/>
    <w:rsid w:val="004773B2"/>
    <w:rsid w:val="00480B80"/>
    <w:rsid w:val="0048287D"/>
    <w:rsid w:val="004842BD"/>
    <w:rsid w:val="00485710"/>
    <w:rsid w:val="004A0135"/>
    <w:rsid w:val="004A2B58"/>
    <w:rsid w:val="004B5BD2"/>
    <w:rsid w:val="004B608F"/>
    <w:rsid w:val="004C07B4"/>
    <w:rsid w:val="004C2AA4"/>
    <w:rsid w:val="004C2ECB"/>
    <w:rsid w:val="004C50AB"/>
    <w:rsid w:val="004C7813"/>
    <w:rsid w:val="004D093A"/>
    <w:rsid w:val="004E01D8"/>
    <w:rsid w:val="004E23CB"/>
    <w:rsid w:val="004E274C"/>
    <w:rsid w:val="004E2F71"/>
    <w:rsid w:val="004E31EB"/>
    <w:rsid w:val="004E3C3C"/>
    <w:rsid w:val="004E3D78"/>
    <w:rsid w:val="004E505D"/>
    <w:rsid w:val="004E6E44"/>
    <w:rsid w:val="004F0D16"/>
    <w:rsid w:val="004F1644"/>
    <w:rsid w:val="00501208"/>
    <w:rsid w:val="00514DF1"/>
    <w:rsid w:val="005174EF"/>
    <w:rsid w:val="005219B8"/>
    <w:rsid w:val="005222D5"/>
    <w:rsid w:val="005222E1"/>
    <w:rsid w:val="0052593B"/>
    <w:rsid w:val="0053197C"/>
    <w:rsid w:val="00540DB8"/>
    <w:rsid w:val="00541993"/>
    <w:rsid w:val="00550A16"/>
    <w:rsid w:val="00550F5C"/>
    <w:rsid w:val="0055260A"/>
    <w:rsid w:val="00552979"/>
    <w:rsid w:val="00556144"/>
    <w:rsid w:val="00556C02"/>
    <w:rsid w:val="005618C3"/>
    <w:rsid w:val="0056617C"/>
    <w:rsid w:val="005676EF"/>
    <w:rsid w:val="00576828"/>
    <w:rsid w:val="005A0BF7"/>
    <w:rsid w:val="005A1CE4"/>
    <w:rsid w:val="005A337F"/>
    <w:rsid w:val="005A3906"/>
    <w:rsid w:val="005A5944"/>
    <w:rsid w:val="005A5B03"/>
    <w:rsid w:val="005A7DE5"/>
    <w:rsid w:val="005B320A"/>
    <w:rsid w:val="005B3C56"/>
    <w:rsid w:val="005B7BE8"/>
    <w:rsid w:val="005D05FA"/>
    <w:rsid w:val="005D4F87"/>
    <w:rsid w:val="005D65AC"/>
    <w:rsid w:val="005D6990"/>
    <w:rsid w:val="005E2CA6"/>
    <w:rsid w:val="005E42DB"/>
    <w:rsid w:val="005E6F24"/>
    <w:rsid w:val="005F0CB1"/>
    <w:rsid w:val="005F36EC"/>
    <w:rsid w:val="005F4F2C"/>
    <w:rsid w:val="005F7375"/>
    <w:rsid w:val="00600711"/>
    <w:rsid w:val="0060263D"/>
    <w:rsid w:val="00610791"/>
    <w:rsid w:val="00611C8F"/>
    <w:rsid w:val="00612C58"/>
    <w:rsid w:val="006213F9"/>
    <w:rsid w:val="006220E8"/>
    <w:rsid w:val="00622462"/>
    <w:rsid w:val="006261DC"/>
    <w:rsid w:val="00627BCC"/>
    <w:rsid w:val="00630B47"/>
    <w:rsid w:val="006314D4"/>
    <w:rsid w:val="00632FDB"/>
    <w:rsid w:val="00633B2C"/>
    <w:rsid w:val="00637BC2"/>
    <w:rsid w:val="006419E4"/>
    <w:rsid w:val="00642A7D"/>
    <w:rsid w:val="00644555"/>
    <w:rsid w:val="00645E80"/>
    <w:rsid w:val="006461AE"/>
    <w:rsid w:val="00647309"/>
    <w:rsid w:val="00647457"/>
    <w:rsid w:val="00647B24"/>
    <w:rsid w:val="006546EE"/>
    <w:rsid w:val="00654A9D"/>
    <w:rsid w:val="00654C03"/>
    <w:rsid w:val="0065658B"/>
    <w:rsid w:val="0066528F"/>
    <w:rsid w:val="006654A7"/>
    <w:rsid w:val="0067183F"/>
    <w:rsid w:val="006740B5"/>
    <w:rsid w:val="00681667"/>
    <w:rsid w:val="00694EC5"/>
    <w:rsid w:val="006A2D89"/>
    <w:rsid w:val="006B2CAB"/>
    <w:rsid w:val="006B2ECB"/>
    <w:rsid w:val="006B3410"/>
    <w:rsid w:val="006B73CA"/>
    <w:rsid w:val="006C0BE9"/>
    <w:rsid w:val="006C16F4"/>
    <w:rsid w:val="006C1E76"/>
    <w:rsid w:val="006C6837"/>
    <w:rsid w:val="006C6CD8"/>
    <w:rsid w:val="006C6DE1"/>
    <w:rsid w:val="006C6E50"/>
    <w:rsid w:val="006D068E"/>
    <w:rsid w:val="006D3E8E"/>
    <w:rsid w:val="006D62F9"/>
    <w:rsid w:val="006D7461"/>
    <w:rsid w:val="006E0064"/>
    <w:rsid w:val="006F4305"/>
    <w:rsid w:val="006F5445"/>
    <w:rsid w:val="00700894"/>
    <w:rsid w:val="0070437F"/>
    <w:rsid w:val="00707BA9"/>
    <w:rsid w:val="00713CE0"/>
    <w:rsid w:val="00724785"/>
    <w:rsid w:val="00732C40"/>
    <w:rsid w:val="00734548"/>
    <w:rsid w:val="00735B8C"/>
    <w:rsid w:val="007374FF"/>
    <w:rsid w:val="00742089"/>
    <w:rsid w:val="00752661"/>
    <w:rsid w:val="00765581"/>
    <w:rsid w:val="0076699E"/>
    <w:rsid w:val="007725F5"/>
    <w:rsid w:val="007739A6"/>
    <w:rsid w:val="0078203B"/>
    <w:rsid w:val="00782A9A"/>
    <w:rsid w:val="00784439"/>
    <w:rsid w:val="00784A3F"/>
    <w:rsid w:val="00786A14"/>
    <w:rsid w:val="007904DC"/>
    <w:rsid w:val="007918DB"/>
    <w:rsid w:val="007A0DB8"/>
    <w:rsid w:val="007A2711"/>
    <w:rsid w:val="007B5F58"/>
    <w:rsid w:val="007C1604"/>
    <w:rsid w:val="007C5271"/>
    <w:rsid w:val="007D032B"/>
    <w:rsid w:val="007F05CC"/>
    <w:rsid w:val="007F5A7E"/>
    <w:rsid w:val="007F7148"/>
    <w:rsid w:val="00801055"/>
    <w:rsid w:val="00814B10"/>
    <w:rsid w:val="00816F4A"/>
    <w:rsid w:val="00817034"/>
    <w:rsid w:val="008230B1"/>
    <w:rsid w:val="00824DD0"/>
    <w:rsid w:val="008254C9"/>
    <w:rsid w:val="00831B0D"/>
    <w:rsid w:val="00834C36"/>
    <w:rsid w:val="008429CB"/>
    <w:rsid w:val="00851B6A"/>
    <w:rsid w:val="00854896"/>
    <w:rsid w:val="008565A4"/>
    <w:rsid w:val="008616CE"/>
    <w:rsid w:val="008665F4"/>
    <w:rsid w:val="00870B52"/>
    <w:rsid w:val="00876640"/>
    <w:rsid w:val="0087674E"/>
    <w:rsid w:val="00880E30"/>
    <w:rsid w:val="008816BD"/>
    <w:rsid w:val="00897F9E"/>
    <w:rsid w:val="008A5446"/>
    <w:rsid w:val="008B09AE"/>
    <w:rsid w:val="008B0CDD"/>
    <w:rsid w:val="008B1AD0"/>
    <w:rsid w:val="008B23ED"/>
    <w:rsid w:val="008B6F25"/>
    <w:rsid w:val="008B7A3A"/>
    <w:rsid w:val="008C2FCB"/>
    <w:rsid w:val="008C4931"/>
    <w:rsid w:val="008C56CA"/>
    <w:rsid w:val="008D6453"/>
    <w:rsid w:val="008E6C9B"/>
    <w:rsid w:val="008E6E20"/>
    <w:rsid w:val="008F01F9"/>
    <w:rsid w:val="008F5E1E"/>
    <w:rsid w:val="00906ED3"/>
    <w:rsid w:val="00906F83"/>
    <w:rsid w:val="00912182"/>
    <w:rsid w:val="00920179"/>
    <w:rsid w:val="0092043D"/>
    <w:rsid w:val="009205B2"/>
    <w:rsid w:val="00920626"/>
    <w:rsid w:val="0092173B"/>
    <w:rsid w:val="00923AA1"/>
    <w:rsid w:val="00925C6F"/>
    <w:rsid w:val="00932959"/>
    <w:rsid w:val="00933252"/>
    <w:rsid w:val="009332F8"/>
    <w:rsid w:val="00940180"/>
    <w:rsid w:val="00945566"/>
    <w:rsid w:val="00950CF1"/>
    <w:rsid w:val="009517A0"/>
    <w:rsid w:val="0095250A"/>
    <w:rsid w:val="00953171"/>
    <w:rsid w:val="00953185"/>
    <w:rsid w:val="00953ACE"/>
    <w:rsid w:val="00954440"/>
    <w:rsid w:val="00955DDF"/>
    <w:rsid w:val="009667BB"/>
    <w:rsid w:val="00967B56"/>
    <w:rsid w:val="00971285"/>
    <w:rsid w:val="00980A81"/>
    <w:rsid w:val="00980B65"/>
    <w:rsid w:val="00985BFE"/>
    <w:rsid w:val="009922E3"/>
    <w:rsid w:val="009930CE"/>
    <w:rsid w:val="009961CE"/>
    <w:rsid w:val="00996B52"/>
    <w:rsid w:val="009A31EB"/>
    <w:rsid w:val="009A622D"/>
    <w:rsid w:val="009A70EC"/>
    <w:rsid w:val="009B5350"/>
    <w:rsid w:val="009C1676"/>
    <w:rsid w:val="009C404A"/>
    <w:rsid w:val="009D6C45"/>
    <w:rsid w:val="009E04F5"/>
    <w:rsid w:val="009E1070"/>
    <w:rsid w:val="009E3D1D"/>
    <w:rsid w:val="009E5D23"/>
    <w:rsid w:val="009E5DDC"/>
    <w:rsid w:val="009E6AC1"/>
    <w:rsid w:val="009F55C7"/>
    <w:rsid w:val="00A042B5"/>
    <w:rsid w:val="00A04FC7"/>
    <w:rsid w:val="00A112D6"/>
    <w:rsid w:val="00A13D65"/>
    <w:rsid w:val="00A2528C"/>
    <w:rsid w:val="00A2623A"/>
    <w:rsid w:val="00A31E14"/>
    <w:rsid w:val="00A46EE1"/>
    <w:rsid w:val="00A50424"/>
    <w:rsid w:val="00A54752"/>
    <w:rsid w:val="00A55759"/>
    <w:rsid w:val="00A60155"/>
    <w:rsid w:val="00A60AD5"/>
    <w:rsid w:val="00A62A6C"/>
    <w:rsid w:val="00A712E1"/>
    <w:rsid w:val="00A74328"/>
    <w:rsid w:val="00A760DC"/>
    <w:rsid w:val="00A775BE"/>
    <w:rsid w:val="00A831E4"/>
    <w:rsid w:val="00A86726"/>
    <w:rsid w:val="00A91031"/>
    <w:rsid w:val="00A966ED"/>
    <w:rsid w:val="00AA2D1F"/>
    <w:rsid w:val="00AA3E23"/>
    <w:rsid w:val="00AB1403"/>
    <w:rsid w:val="00AB41E1"/>
    <w:rsid w:val="00AB4789"/>
    <w:rsid w:val="00AB741A"/>
    <w:rsid w:val="00AC0877"/>
    <w:rsid w:val="00AD1588"/>
    <w:rsid w:val="00AE1B1E"/>
    <w:rsid w:val="00AE2AA4"/>
    <w:rsid w:val="00AE3605"/>
    <w:rsid w:val="00AE48F9"/>
    <w:rsid w:val="00AE4ADD"/>
    <w:rsid w:val="00AE4D58"/>
    <w:rsid w:val="00B040FA"/>
    <w:rsid w:val="00B05D77"/>
    <w:rsid w:val="00B06E34"/>
    <w:rsid w:val="00B079BE"/>
    <w:rsid w:val="00B1256F"/>
    <w:rsid w:val="00B12DBB"/>
    <w:rsid w:val="00B207F9"/>
    <w:rsid w:val="00B253DC"/>
    <w:rsid w:val="00B27A11"/>
    <w:rsid w:val="00B34ADA"/>
    <w:rsid w:val="00B34E8D"/>
    <w:rsid w:val="00B35726"/>
    <w:rsid w:val="00B40524"/>
    <w:rsid w:val="00B42ACF"/>
    <w:rsid w:val="00B504D4"/>
    <w:rsid w:val="00B534A9"/>
    <w:rsid w:val="00B557FB"/>
    <w:rsid w:val="00B56608"/>
    <w:rsid w:val="00B56CDB"/>
    <w:rsid w:val="00B66CDA"/>
    <w:rsid w:val="00B66F73"/>
    <w:rsid w:val="00B75EC0"/>
    <w:rsid w:val="00B77AB3"/>
    <w:rsid w:val="00B864C2"/>
    <w:rsid w:val="00B87E86"/>
    <w:rsid w:val="00B928E0"/>
    <w:rsid w:val="00B938A5"/>
    <w:rsid w:val="00B93EC2"/>
    <w:rsid w:val="00B9560E"/>
    <w:rsid w:val="00BA25D5"/>
    <w:rsid w:val="00BA3448"/>
    <w:rsid w:val="00BA4415"/>
    <w:rsid w:val="00BA6D59"/>
    <w:rsid w:val="00BB227E"/>
    <w:rsid w:val="00BD1167"/>
    <w:rsid w:val="00BD3DD3"/>
    <w:rsid w:val="00BD7F9A"/>
    <w:rsid w:val="00BE0511"/>
    <w:rsid w:val="00BE3819"/>
    <w:rsid w:val="00BE6B2B"/>
    <w:rsid w:val="00BF01C3"/>
    <w:rsid w:val="00BF2144"/>
    <w:rsid w:val="00BF2725"/>
    <w:rsid w:val="00BF632E"/>
    <w:rsid w:val="00C00B22"/>
    <w:rsid w:val="00C04961"/>
    <w:rsid w:val="00C1404F"/>
    <w:rsid w:val="00C17FF7"/>
    <w:rsid w:val="00C20570"/>
    <w:rsid w:val="00C21DEE"/>
    <w:rsid w:val="00C3015C"/>
    <w:rsid w:val="00C3227B"/>
    <w:rsid w:val="00C3718C"/>
    <w:rsid w:val="00C373B2"/>
    <w:rsid w:val="00C43DFD"/>
    <w:rsid w:val="00C4420F"/>
    <w:rsid w:val="00C449FB"/>
    <w:rsid w:val="00C46839"/>
    <w:rsid w:val="00C4743B"/>
    <w:rsid w:val="00C5078D"/>
    <w:rsid w:val="00C51829"/>
    <w:rsid w:val="00C56903"/>
    <w:rsid w:val="00C67763"/>
    <w:rsid w:val="00C70BBC"/>
    <w:rsid w:val="00C74109"/>
    <w:rsid w:val="00C774EA"/>
    <w:rsid w:val="00C81178"/>
    <w:rsid w:val="00C84C3B"/>
    <w:rsid w:val="00C84E04"/>
    <w:rsid w:val="00C95F9D"/>
    <w:rsid w:val="00C975EE"/>
    <w:rsid w:val="00CB7AAE"/>
    <w:rsid w:val="00CD1101"/>
    <w:rsid w:val="00CD1442"/>
    <w:rsid w:val="00CD73FC"/>
    <w:rsid w:val="00CD7C20"/>
    <w:rsid w:val="00CE10C6"/>
    <w:rsid w:val="00CF2055"/>
    <w:rsid w:val="00CF3B76"/>
    <w:rsid w:val="00CF3C87"/>
    <w:rsid w:val="00D02912"/>
    <w:rsid w:val="00D070D2"/>
    <w:rsid w:val="00D1236C"/>
    <w:rsid w:val="00D12C82"/>
    <w:rsid w:val="00D15F78"/>
    <w:rsid w:val="00D242BC"/>
    <w:rsid w:val="00D2452E"/>
    <w:rsid w:val="00D30EEE"/>
    <w:rsid w:val="00D32071"/>
    <w:rsid w:val="00D33977"/>
    <w:rsid w:val="00D419A3"/>
    <w:rsid w:val="00D43729"/>
    <w:rsid w:val="00D456C6"/>
    <w:rsid w:val="00D55843"/>
    <w:rsid w:val="00D56E12"/>
    <w:rsid w:val="00D64251"/>
    <w:rsid w:val="00D64CDA"/>
    <w:rsid w:val="00D65D0B"/>
    <w:rsid w:val="00D84868"/>
    <w:rsid w:val="00D915AE"/>
    <w:rsid w:val="00D937A4"/>
    <w:rsid w:val="00D953AB"/>
    <w:rsid w:val="00D954EE"/>
    <w:rsid w:val="00DA1069"/>
    <w:rsid w:val="00DA5572"/>
    <w:rsid w:val="00DA5ED4"/>
    <w:rsid w:val="00DB2E8F"/>
    <w:rsid w:val="00DC162D"/>
    <w:rsid w:val="00DC3EEC"/>
    <w:rsid w:val="00DC5F76"/>
    <w:rsid w:val="00DD0EB1"/>
    <w:rsid w:val="00DD46C2"/>
    <w:rsid w:val="00DE120D"/>
    <w:rsid w:val="00DF4FD4"/>
    <w:rsid w:val="00DF67EF"/>
    <w:rsid w:val="00E0093C"/>
    <w:rsid w:val="00E017DC"/>
    <w:rsid w:val="00E02D32"/>
    <w:rsid w:val="00E1145D"/>
    <w:rsid w:val="00E14678"/>
    <w:rsid w:val="00E17947"/>
    <w:rsid w:val="00E21040"/>
    <w:rsid w:val="00E23375"/>
    <w:rsid w:val="00E26098"/>
    <w:rsid w:val="00E33233"/>
    <w:rsid w:val="00E40730"/>
    <w:rsid w:val="00E4300E"/>
    <w:rsid w:val="00E51C8D"/>
    <w:rsid w:val="00E536A4"/>
    <w:rsid w:val="00E54A74"/>
    <w:rsid w:val="00E8096C"/>
    <w:rsid w:val="00E82612"/>
    <w:rsid w:val="00E84507"/>
    <w:rsid w:val="00E91E91"/>
    <w:rsid w:val="00E92ADD"/>
    <w:rsid w:val="00EA7B7C"/>
    <w:rsid w:val="00EB174C"/>
    <w:rsid w:val="00EC16AF"/>
    <w:rsid w:val="00EC57A5"/>
    <w:rsid w:val="00EC78E3"/>
    <w:rsid w:val="00EC7E99"/>
    <w:rsid w:val="00ED4AD0"/>
    <w:rsid w:val="00ED5FC6"/>
    <w:rsid w:val="00ED7A5B"/>
    <w:rsid w:val="00EE4D8C"/>
    <w:rsid w:val="00EE6FDB"/>
    <w:rsid w:val="00EF27AF"/>
    <w:rsid w:val="00EF6FE4"/>
    <w:rsid w:val="00F00399"/>
    <w:rsid w:val="00F05C89"/>
    <w:rsid w:val="00F07FCB"/>
    <w:rsid w:val="00F10A7A"/>
    <w:rsid w:val="00F120AE"/>
    <w:rsid w:val="00F157DA"/>
    <w:rsid w:val="00F1666A"/>
    <w:rsid w:val="00F16694"/>
    <w:rsid w:val="00F23B3F"/>
    <w:rsid w:val="00F326B9"/>
    <w:rsid w:val="00F343B1"/>
    <w:rsid w:val="00F35624"/>
    <w:rsid w:val="00F35F19"/>
    <w:rsid w:val="00F36C4E"/>
    <w:rsid w:val="00F47319"/>
    <w:rsid w:val="00F500EF"/>
    <w:rsid w:val="00F52DF8"/>
    <w:rsid w:val="00F55C6B"/>
    <w:rsid w:val="00F62D44"/>
    <w:rsid w:val="00F67999"/>
    <w:rsid w:val="00F73177"/>
    <w:rsid w:val="00F84EDB"/>
    <w:rsid w:val="00F867A8"/>
    <w:rsid w:val="00F874CA"/>
    <w:rsid w:val="00F9243B"/>
    <w:rsid w:val="00F94EEA"/>
    <w:rsid w:val="00F96538"/>
    <w:rsid w:val="00F96C8C"/>
    <w:rsid w:val="00FA049B"/>
    <w:rsid w:val="00FA172F"/>
    <w:rsid w:val="00FA26A6"/>
    <w:rsid w:val="00FA4EC5"/>
    <w:rsid w:val="00FB42DA"/>
    <w:rsid w:val="00FB4D7A"/>
    <w:rsid w:val="00FB5797"/>
    <w:rsid w:val="00FB644F"/>
    <w:rsid w:val="00FC119A"/>
    <w:rsid w:val="00FC23B2"/>
    <w:rsid w:val="00FC40F7"/>
    <w:rsid w:val="00FC5ECB"/>
    <w:rsid w:val="00FD19E2"/>
    <w:rsid w:val="00FD6C3C"/>
    <w:rsid w:val="00FD7B10"/>
    <w:rsid w:val="00FF42C5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9DB87A0"/>
  <w15:chartTrackingRefBased/>
  <w15:docId w15:val="{D0912ACD-4804-46D4-AD40-82081E2D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837"/>
    <w:rPr>
      <w:rFonts w:ascii="Arial" w:hAnsi="Arial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noProof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ind w:firstLine="567"/>
    </w:pPr>
    <w:rPr>
      <w:snapToGrid w:val="0"/>
      <w:color w:val="000000"/>
      <w:sz w:val="22"/>
    </w:rPr>
  </w:style>
  <w:style w:type="paragraph" w:styleId="GvdeMetniGirintisi2">
    <w:name w:val="Body Text Indent 2"/>
    <w:basedOn w:val="Normal"/>
    <w:pPr>
      <w:ind w:firstLine="567"/>
    </w:pPr>
    <w:rPr>
      <w:snapToGrid w:val="0"/>
    </w:rPr>
  </w:style>
  <w:style w:type="paragraph" w:styleId="GvdeMetniGirintisi3">
    <w:name w:val="Body Text Indent 3"/>
    <w:basedOn w:val="Normal"/>
    <w:pPr>
      <w:ind w:firstLine="567"/>
      <w:jc w:val="both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">
    <w:name w:val="Body Text"/>
    <w:basedOn w:val="Normal"/>
    <w:pPr>
      <w:jc w:val="center"/>
    </w:pPr>
    <w:rPr>
      <w:rFonts w:cs="Arial"/>
      <w:sz w:val="16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DD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642A7D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qFormat/>
    <w:rsid w:val="004773B2"/>
    <w:pPr>
      <w:spacing w:before="120" w:after="120"/>
    </w:pPr>
    <w:rPr>
      <w:rFonts w:ascii="Times New Roman" w:hAnsi="Times New Roman"/>
      <w:b/>
    </w:rPr>
  </w:style>
  <w:style w:type="paragraph" w:styleId="bekMetni">
    <w:name w:val="Block Text"/>
    <w:basedOn w:val="Normal"/>
    <w:rsid w:val="00D456C6"/>
    <w:pPr>
      <w:ind w:left="1080" w:right="720"/>
      <w:jc w:val="both"/>
    </w:pPr>
    <w:rPr>
      <w:rFonts w:cs="Arial"/>
      <w:sz w:val="24"/>
      <w:szCs w:val="24"/>
    </w:rPr>
  </w:style>
  <w:style w:type="paragraph" w:customStyle="1" w:styleId="Ama">
    <w:name w:val="Amaç"/>
    <w:basedOn w:val="Normal"/>
    <w:next w:val="GvdeMetni"/>
    <w:rsid w:val="00D456C6"/>
    <w:pPr>
      <w:spacing w:before="240" w:after="220" w:line="220" w:lineRule="atLeast"/>
    </w:pPr>
    <w:rPr>
      <w:sz w:val="24"/>
    </w:rPr>
  </w:style>
  <w:style w:type="paragraph" w:customStyle="1" w:styleId="BlmAltKonuBal">
    <w:name w:val="Bölüm Alt Konu Başlığı"/>
    <w:basedOn w:val="Normal"/>
    <w:next w:val="Normal"/>
    <w:autoRedefine/>
    <w:rsid w:val="00D456C6"/>
    <w:rPr>
      <w:b/>
      <w:sz w:val="24"/>
      <w:szCs w:val="24"/>
    </w:rPr>
  </w:style>
  <w:style w:type="paragraph" w:customStyle="1" w:styleId="Baslik2">
    <w:name w:val="Baslik 2"/>
    <w:basedOn w:val="Normal"/>
    <w:next w:val="Normal"/>
    <w:rsid w:val="00DA5572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GvdeMetni2">
    <w:name w:val="Body Text 2"/>
    <w:basedOn w:val="Normal"/>
    <w:rsid w:val="00DA5572"/>
    <w:pPr>
      <w:spacing w:after="120" w:line="480" w:lineRule="auto"/>
    </w:pPr>
  </w:style>
  <w:style w:type="character" w:styleId="Gl">
    <w:name w:val="Strong"/>
    <w:qFormat/>
    <w:rsid w:val="00CE10C6"/>
    <w:rPr>
      <w:b/>
      <w:bCs/>
    </w:rPr>
  </w:style>
  <w:style w:type="character" w:customStyle="1" w:styleId="stBilgiChar">
    <w:name w:val="Üst Bilgi Char"/>
    <w:link w:val="stBilgi"/>
    <w:uiPriority w:val="99"/>
    <w:rsid w:val="00932959"/>
    <w:rPr>
      <w:rFonts w:ascii="Arial" w:hAnsi="Arial"/>
    </w:rPr>
  </w:style>
  <w:style w:type="character" w:customStyle="1" w:styleId="AltBilgiChar">
    <w:name w:val="Alt Bilgi Char"/>
    <w:link w:val="AltBilgi"/>
    <w:uiPriority w:val="99"/>
    <w:rsid w:val="006F5445"/>
    <w:rPr>
      <w:rFonts w:ascii="Arial" w:hAnsi="Arial"/>
    </w:rPr>
  </w:style>
  <w:style w:type="paragraph" w:styleId="ListeParagraf">
    <w:name w:val="List Paragraph"/>
    <w:basedOn w:val="Normal"/>
    <w:uiPriority w:val="34"/>
    <w:qFormat/>
    <w:rsid w:val="00784A3F"/>
    <w:pPr>
      <w:ind w:left="720"/>
      <w:contextualSpacing/>
    </w:pPr>
  </w:style>
  <w:style w:type="paragraph" w:customStyle="1" w:styleId="AltBilgi1">
    <w:name w:val="Alt Bilgi1"/>
    <w:basedOn w:val="Normal"/>
    <w:uiPriority w:val="99"/>
    <w:rsid w:val="00A54752"/>
    <w:pPr>
      <w:tabs>
        <w:tab w:val="center" w:pos="4536"/>
        <w:tab w:val="right" w:pos="9072"/>
      </w:tabs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Belgesi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kayet.antalya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810</Words>
  <Characters>6096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Asuman</dc:creator>
  <cp:keywords/>
  <cp:lastModifiedBy>Abu Kalite Yönetimi</cp:lastModifiedBy>
  <cp:revision>33</cp:revision>
  <cp:lastPrinted>2010-06-16T13:53:00Z</cp:lastPrinted>
  <dcterms:created xsi:type="dcterms:W3CDTF">2020-10-01T10:49:00Z</dcterms:created>
  <dcterms:modified xsi:type="dcterms:W3CDTF">2024-06-13T07:24:00Z</dcterms:modified>
</cp:coreProperties>
</file>