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20"/>
        <w:gridCol w:w="3836"/>
        <w:gridCol w:w="2077"/>
        <w:gridCol w:w="1559"/>
      </w:tblGrid>
      <w:tr w:rsidR="00B40393" w:rsidRPr="00EA34BE"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 </w:t>
            </w:r>
            <w:r w:rsidRPr="00EA34BE">
              <w:rPr>
                <w:rFonts w:ascii="Times New Roman" w:hAnsi="Times New Roman" w:cs="Times New Roman"/>
                <w:noProof/>
                <w:sz w:val="24"/>
                <w:szCs w:val="24"/>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EA34BE" w:rsidRDefault="00B40393" w:rsidP="00B40393">
            <w:pPr>
              <w:spacing w:after="0" w:line="240" w:lineRule="auto"/>
              <w:jc w:val="center"/>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EA34BE" w:rsidRDefault="00564791" w:rsidP="000076C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w:t>
            </w:r>
            <w:r w:rsidR="00D71D16">
              <w:rPr>
                <w:rFonts w:ascii="Times New Roman" w:eastAsia="Times New Roman" w:hAnsi="Times New Roman" w:cs="Times New Roman"/>
                <w:color w:val="000000"/>
                <w:sz w:val="24"/>
                <w:szCs w:val="24"/>
                <w:lang w:eastAsia="tr-TR"/>
              </w:rPr>
              <w:t>D</w:t>
            </w:r>
            <w:r w:rsidR="00985434" w:rsidRPr="00EA34BE">
              <w:rPr>
                <w:rFonts w:ascii="Times New Roman" w:eastAsia="Times New Roman" w:hAnsi="Times New Roman" w:cs="Times New Roman"/>
                <w:color w:val="000000"/>
                <w:sz w:val="24"/>
                <w:szCs w:val="24"/>
                <w:lang w:eastAsia="tr-TR"/>
              </w:rPr>
              <w:t>-PO-000</w:t>
            </w:r>
            <w:r>
              <w:rPr>
                <w:rFonts w:ascii="Times New Roman" w:eastAsia="Times New Roman" w:hAnsi="Times New Roman" w:cs="Times New Roman"/>
                <w:color w:val="000000"/>
                <w:sz w:val="24"/>
                <w:szCs w:val="24"/>
                <w:lang w:eastAsia="tr-TR"/>
              </w:rPr>
              <w:t>1</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DD4A96" w:rsidRDefault="00D71D16" w:rsidP="00564791">
            <w:pPr>
              <w:spacing w:after="0" w:line="240" w:lineRule="auto"/>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03.05.2018</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0</w:t>
            </w:r>
          </w:p>
        </w:tc>
      </w:tr>
      <w:tr w:rsidR="00B40393" w:rsidRPr="00EA34BE"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softHyphen/>
            </w:r>
            <w:r w:rsidR="001A0B0A" w:rsidRPr="00EA34BE">
              <w:rPr>
                <w:rFonts w:ascii="Times New Roman" w:eastAsia="Times New Roman" w:hAnsi="Times New Roman" w:cs="Times New Roman"/>
                <w:color w:val="000000"/>
                <w:sz w:val="24"/>
                <w:szCs w:val="24"/>
                <w:lang w:eastAsia="tr-TR"/>
              </w:rPr>
              <w:t>-</w:t>
            </w:r>
          </w:p>
        </w:tc>
      </w:tr>
    </w:tbl>
    <w:p w:rsidR="00643146" w:rsidRPr="00EA34BE" w:rsidRDefault="00643146">
      <w:pPr>
        <w:rPr>
          <w:rFonts w:ascii="Times New Roman" w:hAnsi="Times New Roman" w:cs="Times New Roman"/>
          <w:sz w:val="24"/>
          <w:szCs w:val="24"/>
        </w:rPr>
      </w:pPr>
    </w:p>
    <w:p w:rsidR="00CE4160" w:rsidRDefault="003F7D9A" w:rsidP="00CE4160">
      <w:pPr>
        <w:spacing w:line="360" w:lineRule="auto"/>
        <w:jc w:val="center"/>
        <w:rPr>
          <w:rFonts w:ascii="Times New Roman" w:hAnsi="Times New Roman" w:cs="Times New Roman"/>
          <w:b/>
          <w:bCs/>
          <w:color w:val="000000"/>
          <w:sz w:val="24"/>
        </w:rPr>
      </w:pPr>
      <w:r w:rsidRPr="003F7D9A">
        <w:rPr>
          <w:rFonts w:ascii="Times New Roman" w:hAnsi="Times New Roman" w:cs="Times New Roman"/>
          <w:b/>
          <w:bCs/>
          <w:color w:val="000000"/>
          <w:sz w:val="24"/>
        </w:rPr>
        <w:t>ANTALYA BİLİM ÜNİVERSİTESİ</w:t>
      </w:r>
    </w:p>
    <w:p w:rsidR="003F7D9A" w:rsidRPr="00D71D16" w:rsidRDefault="00D71D16" w:rsidP="00D71D16">
      <w:pPr>
        <w:spacing w:line="360" w:lineRule="auto"/>
        <w:jc w:val="center"/>
        <w:rPr>
          <w:rFonts w:ascii="Times New Roman" w:hAnsi="Times New Roman" w:cs="Times New Roman"/>
          <w:b/>
          <w:bCs/>
          <w:color w:val="000000"/>
          <w:sz w:val="24"/>
        </w:rPr>
      </w:pPr>
      <w:r w:rsidRPr="00D71D16">
        <w:rPr>
          <w:rFonts w:ascii="Times New Roman" w:hAnsi="Times New Roman" w:cs="Times New Roman"/>
          <w:b/>
          <w:bCs/>
          <w:color w:val="000000"/>
          <w:sz w:val="24"/>
        </w:rPr>
        <w:t>KÜTÜPHANE VE DOKÜMANTASYON MÜDÜRLÜĞÜ</w:t>
      </w:r>
    </w:p>
    <w:p w:rsidR="00D71D16" w:rsidRDefault="00D71D16" w:rsidP="00D71D16">
      <w:pPr>
        <w:spacing w:line="360" w:lineRule="auto"/>
        <w:jc w:val="center"/>
        <w:rPr>
          <w:rFonts w:ascii="Times New Roman" w:hAnsi="Times New Roman" w:cs="Times New Roman"/>
          <w:b/>
          <w:bCs/>
          <w:color w:val="000000"/>
          <w:sz w:val="24"/>
        </w:rPr>
      </w:pPr>
      <w:r w:rsidRPr="00D71D16">
        <w:rPr>
          <w:rFonts w:ascii="Times New Roman" w:hAnsi="Times New Roman" w:cs="Times New Roman"/>
          <w:b/>
          <w:bCs/>
          <w:color w:val="000000"/>
          <w:sz w:val="24"/>
        </w:rPr>
        <w:t>KOLEKSİYON GELİŞTİRME POLİTİKASI</w:t>
      </w:r>
    </w:p>
    <w:p w:rsidR="00D71D16" w:rsidRPr="00D71D16" w:rsidRDefault="00D71D16" w:rsidP="00D71D16">
      <w:pPr>
        <w:pStyle w:val="ListeParagraf"/>
        <w:numPr>
          <w:ilvl w:val="0"/>
          <w:numId w:val="32"/>
        </w:numPr>
        <w:jc w:val="both"/>
        <w:rPr>
          <w:b/>
        </w:rPr>
      </w:pPr>
      <w:r w:rsidRPr="00D71D16">
        <w:rPr>
          <w:b/>
        </w:rPr>
        <w:t>Amaç</w:t>
      </w:r>
    </w:p>
    <w:p w:rsidR="00D71D16" w:rsidRPr="00D71D16" w:rsidRDefault="00D71D16" w:rsidP="00D71D16">
      <w:pPr>
        <w:pStyle w:val="ListeParagraf"/>
        <w:numPr>
          <w:ilvl w:val="0"/>
          <w:numId w:val="18"/>
        </w:numPr>
        <w:spacing w:after="200" w:line="276" w:lineRule="auto"/>
        <w:jc w:val="both"/>
      </w:pPr>
      <w:r w:rsidRPr="00D71D16">
        <w:t xml:space="preserve">Üniversite eğitim-öğretim, araştırma-geliştirme ve topluma hizmet faaliyetlerini desteklemek, </w:t>
      </w:r>
    </w:p>
    <w:p w:rsidR="00D71D16" w:rsidRPr="00D71D16" w:rsidRDefault="00D71D16" w:rsidP="00D71D16">
      <w:pPr>
        <w:pStyle w:val="ListeParagraf"/>
        <w:numPr>
          <w:ilvl w:val="0"/>
          <w:numId w:val="18"/>
        </w:numPr>
        <w:spacing w:after="200" w:line="276" w:lineRule="auto"/>
        <w:jc w:val="both"/>
      </w:pPr>
      <w:r w:rsidRPr="00D71D16">
        <w:t xml:space="preserve">Kullanıcıların </w:t>
      </w:r>
      <w:r w:rsidRPr="00D71D16">
        <w:rPr>
          <w:color w:val="000000"/>
        </w:rPr>
        <w:t xml:space="preserve">her tür ve formattaki bilgi ve belge ihtiyaçlarını karşılamak </w:t>
      </w:r>
      <w:r w:rsidRPr="00D71D16">
        <w:t>üzere basılı ve elektronik yayınların satın alma, abonelik, değişim ve bağış yoluyla sağlanmasında uyulması gereken ilkeleri saptamak,</w:t>
      </w:r>
    </w:p>
    <w:p w:rsidR="00D71D16" w:rsidRPr="00D71D16" w:rsidRDefault="00D71D16" w:rsidP="00D71D16">
      <w:pPr>
        <w:pStyle w:val="ListeParagraf"/>
        <w:numPr>
          <w:ilvl w:val="0"/>
          <w:numId w:val="18"/>
        </w:numPr>
        <w:spacing w:after="200" w:line="276" w:lineRule="auto"/>
        <w:jc w:val="both"/>
      </w:pPr>
      <w:r w:rsidRPr="00D71D16">
        <w:t>Koleksiyon geliştirmede önceliklerin neler olacağına karar vermek,</w:t>
      </w:r>
    </w:p>
    <w:p w:rsidR="00D71D16" w:rsidRPr="00D71D16" w:rsidRDefault="00D71D16" w:rsidP="00D71D16">
      <w:pPr>
        <w:pStyle w:val="ListeParagraf"/>
        <w:numPr>
          <w:ilvl w:val="0"/>
          <w:numId w:val="18"/>
        </w:numPr>
        <w:spacing w:after="200" w:line="276" w:lineRule="auto"/>
        <w:jc w:val="both"/>
      </w:pPr>
      <w:r w:rsidRPr="00D71D16">
        <w:t>Kullanıcıların bilgi gereksinimleri,  kullanım istatistikleri analizi, demografik oranlar ve bütçe değerlendirmelerine dayalı olarak yararlı ve dengeli bir koleksiyonu planlama ve oluşturma,</w:t>
      </w:r>
    </w:p>
    <w:p w:rsidR="00D71D16" w:rsidRPr="00D71D16" w:rsidRDefault="00D71D16" w:rsidP="00D71D16">
      <w:pPr>
        <w:pStyle w:val="ListeParagraf"/>
        <w:numPr>
          <w:ilvl w:val="0"/>
          <w:numId w:val="18"/>
        </w:numPr>
        <w:spacing w:after="200" w:line="276" w:lineRule="auto"/>
        <w:jc w:val="both"/>
      </w:pPr>
      <w:r w:rsidRPr="00D71D16">
        <w:t>Koleksiyonun dengeli, kalıcı ve sürekli olmasını sağlamaktır.</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Koleksiyon geliştirme işlemi Antalya Bilim Üniversitesi mensuplarının talepleri ve Kütüphane Danışma Kurulunun seçimi doğrultusunda yapılmaktadır</w:t>
      </w:r>
      <w:r w:rsidRPr="00D71D16">
        <w:rPr>
          <w:rFonts w:ascii="Times New Roman" w:hAnsi="Times New Roman" w:cs="Times New Roman"/>
          <w:sz w:val="24"/>
          <w:szCs w:val="24"/>
        </w:rPr>
        <w:t>.</w:t>
      </w:r>
    </w:p>
    <w:p w:rsidR="00D71D16" w:rsidRPr="00D71D16" w:rsidRDefault="00D71D16" w:rsidP="00D71D16">
      <w:pPr>
        <w:pStyle w:val="ListeParagraf"/>
        <w:numPr>
          <w:ilvl w:val="0"/>
          <w:numId w:val="32"/>
        </w:numPr>
        <w:jc w:val="both"/>
      </w:pPr>
      <w:r w:rsidRPr="00D71D16">
        <w:rPr>
          <w:b/>
        </w:rPr>
        <w:t>Koleksiyon Geliştirme Politikası Genel İlkeleri</w:t>
      </w:r>
    </w:p>
    <w:p w:rsidR="00D71D16" w:rsidRPr="00D71D16" w:rsidRDefault="00D71D16" w:rsidP="00D71D16">
      <w:pPr>
        <w:pStyle w:val="ListeParagraf"/>
        <w:numPr>
          <w:ilvl w:val="0"/>
          <w:numId w:val="17"/>
        </w:numPr>
        <w:spacing w:after="200" w:line="276" w:lineRule="auto"/>
        <w:jc w:val="both"/>
      </w:pPr>
      <w:r w:rsidRPr="00D71D16">
        <w:t>Üniversite eğitim-öğretim, araştırma-geliştirme ve topluma hizmet faaliyetlerini destekleyici düzeyde ve nitelikte; bilim dalları ve kon</w:t>
      </w:r>
      <w:r>
        <w:t>uları açısından uygun olmalıdır.</w:t>
      </w:r>
    </w:p>
    <w:p w:rsidR="00D71D16" w:rsidRPr="00D71D16" w:rsidRDefault="00D71D16" w:rsidP="00D71D16">
      <w:pPr>
        <w:pStyle w:val="ListeParagraf"/>
        <w:numPr>
          <w:ilvl w:val="0"/>
          <w:numId w:val="17"/>
        </w:numPr>
        <w:spacing w:after="200" w:line="276" w:lineRule="auto"/>
        <w:jc w:val="both"/>
      </w:pPr>
      <w:r w:rsidRPr="00D71D16">
        <w:t>Seçimde, koleksiyon ve hitap ettiği kullanıcı oranı arasın</w:t>
      </w:r>
      <w:r>
        <w:t>daki dengeye dikkat edilmelidir.</w:t>
      </w:r>
    </w:p>
    <w:p w:rsidR="00D71D16" w:rsidRPr="00D71D16" w:rsidRDefault="00D71D16" w:rsidP="00D71D16">
      <w:pPr>
        <w:pStyle w:val="ListeParagraf"/>
        <w:numPr>
          <w:ilvl w:val="0"/>
          <w:numId w:val="17"/>
        </w:numPr>
        <w:spacing w:after="200" w:line="276" w:lineRule="auto"/>
        <w:jc w:val="both"/>
      </w:pPr>
      <w:r w:rsidRPr="00D71D16">
        <w:t>Koleksiyonun kullanıcı ihtiyaçlarına cevap verebilecek yeterlilikte olmasına ve hitap ettiği kullanıcı grubunun ihtiyaç duyduğu güncellikte bilgiyi içermesine dikkat edilmelidir.</w:t>
      </w:r>
    </w:p>
    <w:p w:rsidR="00D71D16" w:rsidRPr="00D71D16" w:rsidRDefault="00D71D16" w:rsidP="00D71D16">
      <w:pPr>
        <w:pStyle w:val="ListeParagraf"/>
        <w:numPr>
          <w:ilvl w:val="0"/>
          <w:numId w:val="17"/>
        </w:numPr>
        <w:spacing w:after="200" w:line="276" w:lineRule="auto"/>
        <w:jc w:val="both"/>
      </w:pPr>
      <w:r w:rsidRPr="00D71D16">
        <w:t xml:space="preserve">Koleksiyon, kullanıcıların bilgi gereksinimlerini karşılayacak şekilde konu, dil ve tür açısından yeterli çeşitlilikte ve uygunlukta </w:t>
      </w:r>
      <w:r>
        <w:t>olmalıdır.</w:t>
      </w:r>
    </w:p>
    <w:p w:rsidR="00D71D16" w:rsidRPr="00D71D16" w:rsidRDefault="00D71D16" w:rsidP="00D71D16">
      <w:pPr>
        <w:pStyle w:val="ListeParagraf"/>
        <w:numPr>
          <w:ilvl w:val="0"/>
          <w:numId w:val="17"/>
        </w:numPr>
        <w:spacing w:after="200" w:line="276" w:lineRule="auto"/>
        <w:jc w:val="both"/>
      </w:pPr>
      <w:r w:rsidRPr="00D71D16">
        <w:t>Koleksiyonun fiyatı kütüphane bütçesinin doğru ve dengeli kullanımı açısından uygun olmalıdır.</w:t>
      </w:r>
    </w:p>
    <w:p w:rsidR="00D71D16" w:rsidRPr="00D71D16" w:rsidRDefault="00D71D16" w:rsidP="00D71D16">
      <w:pPr>
        <w:pStyle w:val="ListeParagraf"/>
        <w:numPr>
          <w:ilvl w:val="0"/>
          <w:numId w:val="17"/>
        </w:numPr>
        <w:spacing w:after="200" w:line="276" w:lineRule="auto"/>
        <w:jc w:val="both"/>
      </w:pPr>
      <w:r w:rsidRPr="00D71D16">
        <w:t xml:space="preserve">Yayınevi konusunda </w:t>
      </w:r>
      <w:r>
        <w:t>otorite ve güvenilir olmalıdır.</w:t>
      </w:r>
    </w:p>
    <w:p w:rsidR="00D71D16" w:rsidRPr="00D71D16" w:rsidRDefault="00D71D16" w:rsidP="00D71D16">
      <w:pPr>
        <w:pStyle w:val="ListeParagraf"/>
        <w:numPr>
          <w:ilvl w:val="0"/>
          <w:numId w:val="17"/>
        </w:numPr>
        <w:spacing w:after="200" w:line="276" w:lineRule="auto"/>
        <w:jc w:val="both"/>
      </w:pPr>
      <w:r w:rsidRPr="00D71D16">
        <w:t>Koleksiyonda kullanıcıların sosyal/kültürel gelişimlerini destekleyecek ve boş zamanlarını da değerlendirmelerini sağlayacak uygunlukta kaynaklar</w:t>
      </w:r>
      <w:r w:rsidRPr="00D71D16">
        <w:t xml:space="preserve"> bulundurulmalıdır. </w:t>
      </w:r>
    </w:p>
    <w:p w:rsidR="00D71D16" w:rsidRPr="00D71D16" w:rsidRDefault="00D71D16" w:rsidP="00D71D16">
      <w:pPr>
        <w:pStyle w:val="ListeParagraf"/>
        <w:jc w:val="both"/>
      </w:pPr>
    </w:p>
    <w:p w:rsidR="00D71D16" w:rsidRPr="00D71D16" w:rsidRDefault="00D71D16" w:rsidP="00D71D16">
      <w:pPr>
        <w:pStyle w:val="ListeParagraf"/>
        <w:spacing w:after="200" w:line="276" w:lineRule="auto"/>
        <w:jc w:val="both"/>
      </w:pPr>
    </w:p>
    <w:p w:rsidR="00D71D16" w:rsidRPr="00D71D16" w:rsidRDefault="00D71D16" w:rsidP="00D71D16">
      <w:pPr>
        <w:pStyle w:val="ListeParagraf"/>
        <w:numPr>
          <w:ilvl w:val="0"/>
          <w:numId w:val="32"/>
        </w:numPr>
        <w:jc w:val="both"/>
        <w:rPr>
          <w:b/>
        </w:rPr>
      </w:pPr>
      <w:r w:rsidRPr="00D71D16">
        <w:rPr>
          <w:b/>
        </w:rPr>
        <w:lastRenderedPageBreak/>
        <w:t>Yayın Sağlama Şekilleri ve Kaynak Türlerine Göre Koleksiyon Geliştirme İlkeleri</w:t>
      </w:r>
    </w:p>
    <w:p w:rsidR="00D71D16" w:rsidRPr="00D71D16" w:rsidRDefault="00D71D16" w:rsidP="00D71D16">
      <w:pPr>
        <w:pStyle w:val="ListeParagraf"/>
        <w:ind w:left="1080"/>
        <w:jc w:val="both"/>
        <w:rPr>
          <w:b/>
        </w:rPr>
      </w:pP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3.1. Satın Alma</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Kütüphane için kaynakların seçimi, siparişi ve alımı süreçlerini kapsar.</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3.1.1. Basılı Kaynaklar (Kitaplar)</w:t>
      </w:r>
    </w:p>
    <w:p w:rsidR="00D71D16" w:rsidRPr="00D71D16" w:rsidRDefault="00D71D16" w:rsidP="00D71D16">
      <w:pPr>
        <w:jc w:val="both"/>
        <w:rPr>
          <w:rFonts w:ascii="Times New Roman" w:hAnsi="Times New Roman" w:cs="Times New Roman"/>
          <w:sz w:val="24"/>
          <w:szCs w:val="24"/>
        </w:rPr>
      </w:pPr>
      <w:r>
        <w:rPr>
          <w:rFonts w:ascii="Times New Roman" w:hAnsi="Times New Roman" w:cs="Times New Roman"/>
          <w:sz w:val="24"/>
          <w:szCs w:val="24"/>
        </w:rPr>
        <w:t>ABÜ</w:t>
      </w:r>
      <w:r w:rsidRPr="00D71D16">
        <w:rPr>
          <w:rFonts w:ascii="Times New Roman" w:hAnsi="Times New Roman" w:cs="Times New Roman"/>
          <w:sz w:val="24"/>
          <w:szCs w:val="24"/>
        </w:rPr>
        <w:t xml:space="preserve"> mensupları kütüphanede bulunmayan ve satın alınmasını istedikleri kitapların bibliyografik bilgilerini Kütüphane Müdürlüğüne iletirler, talep edilecek yayın sayısında herhangi bir sınırlama bulunmamaktadır. Kullanıcılardan gelen yayın istekleri Koleksiyon Geliştirme Birimi tarafından değerlendirmeye alınır. Kitap istekleri değerlendirilirken genel değerlendirme ilkelerine ek olarak aşağıda yer alan ilkeler göz önünde bulundurulur;</w:t>
      </w:r>
    </w:p>
    <w:p w:rsidR="00D71D16" w:rsidRPr="00D71D16" w:rsidRDefault="00D71D16" w:rsidP="00D71D16">
      <w:pPr>
        <w:pStyle w:val="ListeParagraf"/>
        <w:numPr>
          <w:ilvl w:val="0"/>
          <w:numId w:val="24"/>
        </w:numPr>
        <w:spacing w:after="200" w:line="276" w:lineRule="auto"/>
        <w:jc w:val="both"/>
      </w:pPr>
      <w:r w:rsidRPr="00D71D16">
        <w:t>Otorite: Kaynağın yazarı ya da yayınevi</w:t>
      </w:r>
      <w:bookmarkStart w:id="0" w:name="_GoBack"/>
      <w:bookmarkEnd w:id="0"/>
    </w:p>
    <w:p w:rsidR="00D71D16" w:rsidRPr="00D71D16" w:rsidRDefault="00D71D16" w:rsidP="00D71D16">
      <w:pPr>
        <w:pStyle w:val="ListeParagraf"/>
        <w:numPr>
          <w:ilvl w:val="0"/>
          <w:numId w:val="24"/>
        </w:numPr>
        <w:spacing w:after="200" w:line="276" w:lineRule="auto"/>
        <w:jc w:val="both"/>
      </w:pPr>
      <w:r w:rsidRPr="00D71D16">
        <w:t>Güncellik: Kaynağın güncel olması</w:t>
      </w:r>
    </w:p>
    <w:p w:rsidR="00D71D16" w:rsidRPr="00D71D16" w:rsidRDefault="00D71D16" w:rsidP="00D71D16">
      <w:pPr>
        <w:pStyle w:val="ListeParagraf"/>
        <w:numPr>
          <w:ilvl w:val="0"/>
          <w:numId w:val="24"/>
        </w:numPr>
        <w:spacing w:after="200" w:line="276" w:lineRule="auto"/>
        <w:jc w:val="both"/>
      </w:pPr>
      <w:r>
        <w:t>Objektiflik</w:t>
      </w:r>
      <w:r w:rsidRPr="00D71D16">
        <w:t>: Konunun tarafsız olarak ele alınmış olması</w:t>
      </w:r>
    </w:p>
    <w:p w:rsidR="00D71D16" w:rsidRPr="00D71D16" w:rsidRDefault="00D71D16" w:rsidP="00D71D16">
      <w:pPr>
        <w:pStyle w:val="ListeParagraf"/>
        <w:numPr>
          <w:ilvl w:val="0"/>
          <w:numId w:val="24"/>
        </w:numPr>
        <w:spacing w:after="200" w:line="276" w:lineRule="auto"/>
        <w:jc w:val="both"/>
      </w:pPr>
      <w:r w:rsidRPr="00D71D16">
        <w:t>Geçerlilik: Kaynaktaki bilgilerin geçerliliğinin korunması</w:t>
      </w:r>
    </w:p>
    <w:p w:rsidR="00D71D16" w:rsidRPr="00D71D16" w:rsidRDefault="00D71D16" w:rsidP="00D71D16">
      <w:pPr>
        <w:pStyle w:val="ListeParagraf"/>
        <w:numPr>
          <w:ilvl w:val="0"/>
          <w:numId w:val="24"/>
        </w:numPr>
        <w:spacing w:after="200" w:line="276" w:lineRule="auto"/>
        <w:jc w:val="both"/>
      </w:pPr>
      <w:r>
        <w:t>Kullanıcı grubu</w:t>
      </w:r>
      <w:r w:rsidRPr="00D71D16">
        <w:t>: Kaynağın</w:t>
      </w:r>
      <w:r>
        <w:t xml:space="preserve"> hitap ettiği kullanıcı grubuna </w:t>
      </w:r>
      <w:r w:rsidRPr="00D71D16">
        <w:t>uygunluğu</w:t>
      </w:r>
    </w:p>
    <w:p w:rsidR="00D71D16" w:rsidRPr="00D71D16" w:rsidRDefault="00D71D16" w:rsidP="00D71D16">
      <w:pPr>
        <w:pStyle w:val="ListeParagraf"/>
        <w:numPr>
          <w:ilvl w:val="0"/>
          <w:numId w:val="19"/>
        </w:numPr>
        <w:spacing w:after="200" w:line="276" w:lineRule="auto"/>
        <w:jc w:val="both"/>
        <w:rPr>
          <w:rFonts w:eastAsiaTheme="minorHAnsi"/>
        </w:rPr>
      </w:pPr>
      <w:r w:rsidRPr="00D71D16">
        <w:t>Kullanım oranı yüksek kaynakların güncel tutulması ya da kopya sayılarının arttırılması, benzerlerinin d</w:t>
      </w:r>
      <w:r>
        <w:t>e kütüphaneye alınması sağlanır</w:t>
      </w:r>
    </w:p>
    <w:p w:rsidR="00D71D16" w:rsidRPr="00D71D16" w:rsidRDefault="00D71D16" w:rsidP="00D71D16">
      <w:pPr>
        <w:pStyle w:val="ListeParagraf"/>
        <w:numPr>
          <w:ilvl w:val="0"/>
          <w:numId w:val="19"/>
        </w:numPr>
        <w:spacing w:after="200" w:line="276" w:lineRule="auto"/>
        <w:jc w:val="both"/>
        <w:rPr>
          <w:rFonts w:eastAsiaTheme="minorHAnsi"/>
        </w:rPr>
      </w:pPr>
      <w:r w:rsidRPr="00D71D16">
        <w:t>Fiziksel olarak kullanılamayacak durumda olan yayınlar veya kaybolmuş yayınlar kullanım oranları dikkate alınarak yeniden sipariş edilebilir</w:t>
      </w:r>
    </w:p>
    <w:p w:rsidR="00D71D16" w:rsidRPr="00D71D16" w:rsidRDefault="00D71D16" w:rsidP="00D71D16">
      <w:pPr>
        <w:pStyle w:val="ListeParagraf"/>
        <w:numPr>
          <w:ilvl w:val="0"/>
          <w:numId w:val="19"/>
        </w:numPr>
        <w:spacing w:after="200" w:line="276" w:lineRule="auto"/>
        <w:jc w:val="both"/>
        <w:rPr>
          <w:b/>
          <w:i/>
        </w:rPr>
      </w:pPr>
      <w:r w:rsidRPr="00D71D16">
        <w:t>Son yıllarda, elektronik kaynakların hızlı, kolay ve etkin kullanımı göz önüne alınarak, koleksiyonun elektronik formatta da geliştirilmesi yönünde çalışmalar yapılmaktadır.</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3.1.2. Süreli Yayınlar</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i/>
          <w:sz w:val="24"/>
          <w:szCs w:val="24"/>
        </w:rPr>
        <w:t xml:space="preserve">  </w:t>
      </w:r>
      <w:r w:rsidRPr="00D71D16">
        <w:rPr>
          <w:rFonts w:ascii="Times New Roman" w:hAnsi="Times New Roman" w:cs="Times New Roman"/>
          <w:sz w:val="24"/>
          <w:szCs w:val="24"/>
        </w:rPr>
        <w:t>A</w:t>
      </w:r>
      <w:r>
        <w:rPr>
          <w:rFonts w:ascii="Times New Roman" w:hAnsi="Times New Roman" w:cs="Times New Roman"/>
          <w:sz w:val="24"/>
          <w:szCs w:val="24"/>
        </w:rPr>
        <w:t>BÜ</w:t>
      </w:r>
      <w:r w:rsidRPr="00D71D16">
        <w:rPr>
          <w:rFonts w:ascii="Times New Roman" w:hAnsi="Times New Roman" w:cs="Times New Roman"/>
          <w:i/>
          <w:sz w:val="24"/>
          <w:szCs w:val="24"/>
        </w:rPr>
        <w:t xml:space="preserve"> </w:t>
      </w:r>
      <w:r w:rsidRPr="00D71D16">
        <w:rPr>
          <w:rFonts w:ascii="Times New Roman" w:hAnsi="Times New Roman" w:cs="Times New Roman"/>
          <w:sz w:val="24"/>
          <w:szCs w:val="24"/>
        </w:rPr>
        <w:t>mensupları abone olunmasını istedikleri süreli yayınların bibliyografik bilgilerini bölüm başkanlıkları aracılığıyla Kütüphane Müdürlüğüne iletirler.</w:t>
      </w:r>
      <w:r>
        <w:rPr>
          <w:rFonts w:ascii="Times New Roman" w:hAnsi="Times New Roman" w:cs="Times New Roman"/>
          <w:sz w:val="24"/>
          <w:szCs w:val="24"/>
        </w:rPr>
        <w:t xml:space="preserve"> Süreli yayın istekleri her yıl </w:t>
      </w:r>
      <w:r w:rsidRPr="00D71D16">
        <w:rPr>
          <w:rFonts w:ascii="Times New Roman" w:hAnsi="Times New Roman" w:cs="Times New Roman"/>
          <w:sz w:val="24"/>
          <w:szCs w:val="24"/>
        </w:rPr>
        <w:t xml:space="preserve">sonunda Kütüphane Müdürlüğü tarafından değerlendirilir. İstekler değerlendirilirken göz önüne alınan </w:t>
      </w:r>
      <w:proofErr w:type="gramStart"/>
      <w:r w:rsidRPr="00D71D16">
        <w:rPr>
          <w:rFonts w:ascii="Times New Roman" w:hAnsi="Times New Roman" w:cs="Times New Roman"/>
          <w:sz w:val="24"/>
          <w:szCs w:val="24"/>
        </w:rPr>
        <w:t>kriterler</w:t>
      </w:r>
      <w:proofErr w:type="gramEnd"/>
      <w:r w:rsidRPr="00D71D16">
        <w:rPr>
          <w:rFonts w:ascii="Times New Roman" w:hAnsi="Times New Roman" w:cs="Times New Roman"/>
          <w:sz w:val="24"/>
          <w:szCs w:val="24"/>
        </w:rPr>
        <w:t xml:space="preserve"> şunlardır:</w:t>
      </w:r>
    </w:p>
    <w:p w:rsidR="00D71D16" w:rsidRPr="00D71D16" w:rsidRDefault="00D71D16" w:rsidP="00D71D16">
      <w:pPr>
        <w:pStyle w:val="ListeParagraf"/>
        <w:numPr>
          <w:ilvl w:val="0"/>
          <w:numId w:val="25"/>
        </w:numPr>
        <w:spacing w:after="200" w:line="276" w:lineRule="auto"/>
        <w:jc w:val="both"/>
      </w:pPr>
      <w:r>
        <w:t>İstenen s</w:t>
      </w:r>
      <w:r w:rsidRPr="00D71D16">
        <w:t>üreli yayının konusu (</w:t>
      </w:r>
      <w:proofErr w:type="spellStart"/>
      <w:r w:rsidRPr="00D71D16">
        <w:t>ABÜ’n</w:t>
      </w:r>
      <w:r w:rsidR="002B36EF">
        <w:t>ü</w:t>
      </w:r>
      <w:r w:rsidRPr="00D71D16">
        <w:t>n</w:t>
      </w:r>
      <w:proofErr w:type="spellEnd"/>
      <w:r w:rsidRPr="00D71D16">
        <w:t xml:space="preserve"> eğitim-öğretim politikasına uygunluğu)</w:t>
      </w:r>
    </w:p>
    <w:p w:rsidR="00D71D16" w:rsidRPr="00D71D16" w:rsidRDefault="00D71D16" w:rsidP="00D71D16">
      <w:pPr>
        <w:pStyle w:val="ListeParagraf"/>
        <w:numPr>
          <w:ilvl w:val="0"/>
          <w:numId w:val="26"/>
        </w:numPr>
        <w:spacing w:after="200" w:line="276" w:lineRule="auto"/>
        <w:jc w:val="both"/>
      </w:pPr>
      <w:r w:rsidRPr="00D71D16">
        <w:t>Bilimsel niteliği</w:t>
      </w:r>
    </w:p>
    <w:p w:rsidR="00D71D16" w:rsidRPr="00D71D16" w:rsidRDefault="00D71D16" w:rsidP="00D71D16">
      <w:pPr>
        <w:pStyle w:val="ListeParagraf"/>
        <w:numPr>
          <w:ilvl w:val="0"/>
          <w:numId w:val="26"/>
        </w:numPr>
        <w:spacing w:after="200" w:line="276" w:lineRule="auto"/>
        <w:jc w:val="both"/>
      </w:pPr>
      <w:r w:rsidRPr="00D71D16">
        <w:t>Disiplinler arası kullanımı</w:t>
      </w:r>
    </w:p>
    <w:p w:rsidR="00D71D16" w:rsidRPr="00D71D16" w:rsidRDefault="00D71D16" w:rsidP="00D71D16">
      <w:pPr>
        <w:pStyle w:val="ListeParagraf"/>
        <w:numPr>
          <w:ilvl w:val="0"/>
          <w:numId w:val="26"/>
        </w:numPr>
        <w:spacing w:after="200" w:line="276" w:lineRule="auto"/>
        <w:jc w:val="both"/>
      </w:pPr>
      <w:r w:rsidRPr="00D71D16">
        <w:t>Yayınevinin niteliği</w:t>
      </w:r>
    </w:p>
    <w:p w:rsidR="00D71D16" w:rsidRPr="00D71D16" w:rsidRDefault="00D71D16" w:rsidP="00D71D16">
      <w:pPr>
        <w:pStyle w:val="ListeParagraf"/>
        <w:numPr>
          <w:ilvl w:val="0"/>
          <w:numId w:val="26"/>
        </w:numPr>
        <w:spacing w:after="200" w:line="276" w:lineRule="auto"/>
        <w:jc w:val="both"/>
      </w:pPr>
      <w:r w:rsidRPr="00D71D16">
        <w:t>Yayının konusunun koleksiyon içindeki oranı</w:t>
      </w:r>
    </w:p>
    <w:p w:rsidR="00D71D16" w:rsidRPr="00D71D16" w:rsidRDefault="00D71D16" w:rsidP="00D71D16">
      <w:pPr>
        <w:pStyle w:val="ListeParagraf"/>
        <w:numPr>
          <w:ilvl w:val="0"/>
          <w:numId w:val="26"/>
        </w:numPr>
        <w:spacing w:after="200" w:line="276" w:lineRule="auto"/>
        <w:jc w:val="both"/>
      </w:pPr>
      <w:r w:rsidRPr="00D71D16">
        <w:t>Fiyatı</w:t>
      </w:r>
    </w:p>
    <w:p w:rsidR="00D71D16" w:rsidRPr="00D71D16" w:rsidRDefault="00D71D16" w:rsidP="00D71D16">
      <w:pPr>
        <w:pStyle w:val="ListeParagraf"/>
        <w:numPr>
          <w:ilvl w:val="0"/>
          <w:numId w:val="26"/>
        </w:numPr>
        <w:spacing w:after="200" w:line="276" w:lineRule="auto"/>
        <w:jc w:val="both"/>
      </w:pPr>
      <w:r w:rsidRPr="00D71D16">
        <w:t>Yayının dili</w:t>
      </w:r>
    </w:p>
    <w:p w:rsidR="00D71D16" w:rsidRPr="00D71D16" w:rsidRDefault="00D71D16" w:rsidP="00D71D16">
      <w:pPr>
        <w:pStyle w:val="ListeParagraf"/>
        <w:numPr>
          <w:ilvl w:val="0"/>
          <w:numId w:val="26"/>
        </w:numPr>
        <w:spacing w:after="200" w:line="276" w:lineRule="auto"/>
        <w:jc w:val="both"/>
      </w:pPr>
      <w:r w:rsidRPr="00D71D16">
        <w:t>Fiziksel özellikleri</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3.1.3. Tezler</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sz w:val="24"/>
          <w:szCs w:val="24"/>
        </w:rPr>
        <w:t xml:space="preserve">Üniversitede hazırlanacak tezlerin birer kopyası basılı olarak kütüphaneye teslim edilir ve elektronik kopyası açık erişim sistemi üzerinden kullanıcının verdiği izinler çerçevesinde erişime sunulur. Yazarı tarafından erişim sınırlılığı belirlenen tezlerin bibliyografik </w:t>
      </w:r>
      <w:r w:rsidRPr="00D71D16">
        <w:rPr>
          <w:rFonts w:ascii="Times New Roman" w:hAnsi="Times New Roman" w:cs="Times New Roman"/>
          <w:sz w:val="24"/>
          <w:szCs w:val="24"/>
        </w:rPr>
        <w:lastRenderedPageBreak/>
        <w:t>kimliklerine katalogdan erişilebilecek ve basılı ve elektronik kopyalarına kütüphane içinden erişim sağlanır.</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3.1.4. Elektronik Kaynaklar</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Kısıtlı bütçe olanakları, kurlardaki dalgalanmalar ve kur farkları, elektronik kaynak seçimini zorlaştırmaktadır. Eğitim, öğretimi ve araştırmayı desteklemek amaçlı yürütülen e-kaynak satın alma veya abonelik faaliyetleri kullanıcılardan gelen istekler dikkate alınarak koleksiyona uygunluk ve bütçe kapsamında değerlendirilir. Elektronik kaynaklara yönelik olarak koleksiyon geliştirme sürecinde, istatistik ve maliyet-yarar analizi gibi niceliksel tekniklerin uygulanması da söz konusudur.  E-kaynak istekleri değerlendirilirken genel değerlendirme ilkelerine ek olarak aşağıda yer alan ilkeler göz önünde bulundurulur;</w:t>
      </w:r>
    </w:p>
    <w:p w:rsidR="00D71D16" w:rsidRPr="00D71D16" w:rsidRDefault="00D71D16" w:rsidP="00D71D16">
      <w:pPr>
        <w:pStyle w:val="ListeParagraf"/>
        <w:numPr>
          <w:ilvl w:val="0"/>
          <w:numId w:val="27"/>
        </w:numPr>
        <w:spacing w:after="200" w:line="276" w:lineRule="auto"/>
        <w:jc w:val="both"/>
      </w:pPr>
      <w:r w:rsidRPr="00D71D16">
        <w:t xml:space="preserve">Veri tabanının konusunun </w:t>
      </w:r>
      <w:proofErr w:type="spellStart"/>
      <w:r w:rsidRPr="00D71D16">
        <w:t>ABÜ’n</w:t>
      </w:r>
      <w:r>
        <w:t>ü</w:t>
      </w:r>
      <w:r w:rsidRPr="00D71D16">
        <w:t>n</w:t>
      </w:r>
      <w:proofErr w:type="spellEnd"/>
      <w:r w:rsidRPr="00D71D16">
        <w:t>, lisans ve lisansüstü ders programlarına uygunluğunun takibi,</w:t>
      </w:r>
    </w:p>
    <w:p w:rsidR="00D71D16" w:rsidRPr="00D71D16" w:rsidRDefault="00D71D16" w:rsidP="00D71D16">
      <w:pPr>
        <w:pStyle w:val="ListeParagraf"/>
        <w:numPr>
          <w:ilvl w:val="0"/>
          <w:numId w:val="20"/>
        </w:numPr>
        <w:spacing w:after="200" w:line="276" w:lineRule="auto"/>
        <w:jc w:val="both"/>
      </w:pPr>
      <w:r w:rsidRPr="00D71D16">
        <w:t>Talep analizi,</w:t>
      </w:r>
    </w:p>
    <w:p w:rsidR="00D71D16" w:rsidRPr="00D71D16" w:rsidRDefault="00D71D16" w:rsidP="00D71D16">
      <w:pPr>
        <w:pStyle w:val="ListeParagraf"/>
        <w:numPr>
          <w:ilvl w:val="0"/>
          <w:numId w:val="20"/>
        </w:numPr>
        <w:spacing w:after="200" w:line="276" w:lineRule="auto"/>
        <w:jc w:val="both"/>
      </w:pPr>
      <w:r w:rsidRPr="00D71D16">
        <w:t>Deneme süresinde alınan kullanım istatistikleri,</w:t>
      </w:r>
    </w:p>
    <w:p w:rsidR="00D71D16" w:rsidRPr="00D71D16" w:rsidRDefault="00D71D16" w:rsidP="00D71D16">
      <w:pPr>
        <w:pStyle w:val="ListeParagraf"/>
        <w:numPr>
          <w:ilvl w:val="0"/>
          <w:numId w:val="20"/>
        </w:numPr>
        <w:spacing w:after="200" w:line="276" w:lineRule="auto"/>
        <w:jc w:val="both"/>
      </w:pPr>
      <w:r w:rsidRPr="00D71D16">
        <w:t>Kaynağın kapsamında yer alan yayın sayısı,</w:t>
      </w:r>
    </w:p>
    <w:p w:rsidR="00D71D16" w:rsidRPr="00D71D16" w:rsidRDefault="00D71D16" w:rsidP="00D71D16">
      <w:pPr>
        <w:pStyle w:val="ListeParagraf"/>
        <w:numPr>
          <w:ilvl w:val="0"/>
          <w:numId w:val="20"/>
        </w:numPr>
        <w:spacing w:after="200" w:line="276" w:lineRule="auto"/>
        <w:jc w:val="both"/>
      </w:pPr>
      <w:r>
        <w:t>ABÜ</w:t>
      </w:r>
      <w:r w:rsidRPr="00D71D16">
        <w:t xml:space="preserve"> akademisyenlerinin yayın yaptıkları süreli yayınlar,</w:t>
      </w:r>
    </w:p>
    <w:p w:rsidR="00D71D16" w:rsidRPr="00D71D16" w:rsidRDefault="00D71D16" w:rsidP="00D71D16">
      <w:pPr>
        <w:pStyle w:val="ListeParagraf"/>
        <w:numPr>
          <w:ilvl w:val="0"/>
          <w:numId w:val="20"/>
        </w:numPr>
        <w:spacing w:after="200" w:line="276" w:lineRule="auto"/>
        <w:jc w:val="both"/>
      </w:pPr>
      <w:r w:rsidRPr="00D71D16">
        <w:t>Kullanıcı dostu ara yüz,</w:t>
      </w:r>
    </w:p>
    <w:p w:rsidR="00D71D16" w:rsidRPr="00D71D16" w:rsidRDefault="00D71D16" w:rsidP="00D71D16">
      <w:pPr>
        <w:pStyle w:val="ListeParagraf"/>
        <w:numPr>
          <w:ilvl w:val="0"/>
          <w:numId w:val="20"/>
        </w:numPr>
        <w:spacing w:after="200" w:line="276" w:lineRule="auto"/>
        <w:jc w:val="both"/>
      </w:pPr>
      <w:r w:rsidRPr="00D71D16">
        <w:t>Esnek yönetici ara yüz,</w:t>
      </w:r>
    </w:p>
    <w:p w:rsidR="00D71D16" w:rsidRPr="00D71D16" w:rsidRDefault="00D71D16" w:rsidP="00D71D16">
      <w:pPr>
        <w:pStyle w:val="ListeParagraf"/>
        <w:numPr>
          <w:ilvl w:val="0"/>
          <w:numId w:val="20"/>
        </w:numPr>
        <w:spacing w:after="200" w:line="276" w:lineRule="auto"/>
        <w:jc w:val="both"/>
      </w:pPr>
      <w:r w:rsidRPr="00D71D16">
        <w:t>Yayın türü açısından (tam metin) kullanıcı ihtiyaçlarına cevap verebilme yeterliliği,</w:t>
      </w:r>
    </w:p>
    <w:p w:rsidR="00D71D16" w:rsidRPr="00D71D16" w:rsidRDefault="00D71D16" w:rsidP="00D71D16">
      <w:pPr>
        <w:pStyle w:val="ListeParagraf"/>
        <w:numPr>
          <w:ilvl w:val="0"/>
          <w:numId w:val="20"/>
        </w:numPr>
        <w:spacing w:after="200" w:line="276" w:lineRule="auto"/>
        <w:jc w:val="both"/>
      </w:pPr>
      <w:r w:rsidRPr="00D71D16">
        <w:t>Veri tabanının üzerinde çalıştığı p</w:t>
      </w:r>
      <w:r>
        <w:t>latformun hızı ve güvenilirliği,</w:t>
      </w:r>
    </w:p>
    <w:p w:rsidR="00D71D16" w:rsidRPr="00D71D16" w:rsidRDefault="00D71D16" w:rsidP="00D71D16">
      <w:pPr>
        <w:pStyle w:val="ListeParagraf"/>
        <w:numPr>
          <w:ilvl w:val="0"/>
          <w:numId w:val="20"/>
        </w:numPr>
        <w:spacing w:after="200" w:line="276" w:lineRule="auto"/>
        <w:jc w:val="both"/>
      </w:pPr>
      <w:r w:rsidRPr="00D71D16">
        <w:t xml:space="preserve">Erişim modeli (sahiplik veya abonelik) ve erişim sınırlılıklarının olup olmadığı, </w:t>
      </w:r>
    </w:p>
    <w:p w:rsidR="00D71D16" w:rsidRPr="00D71D16" w:rsidRDefault="00D71D16" w:rsidP="00D71D16">
      <w:pPr>
        <w:pStyle w:val="ListeParagraf"/>
        <w:numPr>
          <w:ilvl w:val="0"/>
          <w:numId w:val="20"/>
        </w:numPr>
        <w:spacing w:after="200" w:line="276" w:lineRule="auto"/>
        <w:jc w:val="both"/>
      </w:pPr>
      <w:r w:rsidRPr="00D71D16">
        <w:t>Çıktı ve kaydetme özellikleri,</w:t>
      </w:r>
    </w:p>
    <w:p w:rsidR="00D71D16" w:rsidRPr="00D71D16" w:rsidRDefault="00D71D16" w:rsidP="00D71D16">
      <w:pPr>
        <w:pStyle w:val="ListeParagraf"/>
        <w:numPr>
          <w:ilvl w:val="0"/>
          <w:numId w:val="20"/>
        </w:numPr>
        <w:spacing w:after="200" w:line="276" w:lineRule="auto"/>
        <w:jc w:val="both"/>
      </w:pPr>
      <w:r w:rsidRPr="00D71D16">
        <w:t>Konsorsiyum ile sağlanması,</w:t>
      </w:r>
    </w:p>
    <w:p w:rsidR="00D71D16" w:rsidRPr="00D71D16" w:rsidRDefault="00D71D16" w:rsidP="00D71D16">
      <w:pPr>
        <w:pStyle w:val="ListeParagraf"/>
        <w:numPr>
          <w:ilvl w:val="0"/>
          <w:numId w:val="20"/>
        </w:numPr>
        <w:spacing w:after="200" w:line="276" w:lineRule="auto"/>
        <w:jc w:val="both"/>
      </w:pPr>
      <w:r w:rsidRPr="00D71D16">
        <w:t>Sağlayıcının/Yayıncının uluslararası alanda yetkin olması,</w:t>
      </w:r>
    </w:p>
    <w:p w:rsidR="00D71D16" w:rsidRPr="00D71D16" w:rsidRDefault="00D71D16" w:rsidP="00D71D16">
      <w:pPr>
        <w:pStyle w:val="ListeParagraf"/>
        <w:numPr>
          <w:ilvl w:val="0"/>
          <w:numId w:val="20"/>
        </w:numPr>
        <w:spacing w:after="200" w:line="276" w:lineRule="auto"/>
        <w:jc w:val="both"/>
      </w:pPr>
      <w:r w:rsidRPr="00D71D16">
        <w:t>Referans yönetim araçları ile uyumluluk,</w:t>
      </w:r>
    </w:p>
    <w:p w:rsidR="00D71D16" w:rsidRPr="00D71D16" w:rsidRDefault="00D71D16" w:rsidP="00D71D16">
      <w:pPr>
        <w:pStyle w:val="ListeParagraf"/>
        <w:numPr>
          <w:ilvl w:val="0"/>
          <w:numId w:val="20"/>
        </w:numPr>
        <w:spacing w:after="200" w:line="276" w:lineRule="auto"/>
        <w:jc w:val="both"/>
      </w:pPr>
      <w:r w:rsidRPr="00D71D16">
        <w:t>Fiyatlandırma modelleri,</w:t>
      </w:r>
    </w:p>
    <w:p w:rsidR="00D71D16" w:rsidRPr="00D71D16" w:rsidRDefault="00D71D16" w:rsidP="00D71D16">
      <w:pPr>
        <w:pStyle w:val="ListeParagraf"/>
        <w:numPr>
          <w:ilvl w:val="0"/>
          <w:numId w:val="20"/>
        </w:numPr>
        <w:spacing w:after="200" w:line="276" w:lineRule="auto"/>
        <w:jc w:val="both"/>
      </w:pPr>
      <w:r w:rsidRPr="00D71D16">
        <w:t xml:space="preserve">Spesifik veri tabanlarına oranla </w:t>
      </w:r>
      <w:proofErr w:type="spellStart"/>
      <w:r w:rsidRPr="00D71D16">
        <w:t>multidisipliner</w:t>
      </w:r>
      <w:proofErr w:type="spellEnd"/>
      <w:r w:rsidRPr="00D71D16">
        <w:t xml:space="preserve"> veri tabanlarının tercih edilmesi,</w:t>
      </w:r>
    </w:p>
    <w:p w:rsidR="00D71D16" w:rsidRPr="00D71D16" w:rsidRDefault="00D71D16" w:rsidP="00D71D16">
      <w:pPr>
        <w:pStyle w:val="ListeParagraf"/>
        <w:numPr>
          <w:ilvl w:val="0"/>
          <w:numId w:val="20"/>
        </w:numPr>
        <w:spacing w:after="200" w:line="276" w:lineRule="auto"/>
        <w:jc w:val="both"/>
      </w:pPr>
      <w:r w:rsidRPr="00D71D16">
        <w:t>Kaliteli ve eşsiz olması,</w:t>
      </w:r>
    </w:p>
    <w:p w:rsidR="00D71D16" w:rsidRPr="00D71D16" w:rsidRDefault="00D71D16" w:rsidP="00D71D16">
      <w:pPr>
        <w:pStyle w:val="ListeParagraf"/>
        <w:numPr>
          <w:ilvl w:val="0"/>
          <w:numId w:val="20"/>
        </w:numPr>
        <w:spacing w:after="200" w:line="276" w:lineRule="auto"/>
        <w:jc w:val="both"/>
      </w:pPr>
      <w:r w:rsidRPr="00D71D16">
        <w:t>İçeriğin güncellenme sıklığı.</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 xml:space="preserve">    Lisans Özellikleri</w:t>
      </w:r>
    </w:p>
    <w:p w:rsidR="00D71D16" w:rsidRPr="00D71D16" w:rsidRDefault="00D71D16" w:rsidP="00D71D16">
      <w:pPr>
        <w:pStyle w:val="ListeParagraf"/>
        <w:numPr>
          <w:ilvl w:val="0"/>
          <w:numId w:val="28"/>
        </w:numPr>
        <w:spacing w:after="200" w:line="276" w:lineRule="auto"/>
        <w:jc w:val="both"/>
        <w:rPr>
          <w:b/>
        </w:rPr>
      </w:pPr>
      <w:r w:rsidRPr="00D71D16">
        <w:t>Sahiplik modeli,</w:t>
      </w:r>
    </w:p>
    <w:p w:rsidR="00D71D16" w:rsidRPr="00D71D16" w:rsidRDefault="00D71D16" w:rsidP="00D71D16">
      <w:pPr>
        <w:pStyle w:val="ListeParagraf"/>
        <w:numPr>
          <w:ilvl w:val="0"/>
          <w:numId w:val="28"/>
        </w:numPr>
        <w:spacing w:after="200" w:line="276" w:lineRule="auto"/>
        <w:jc w:val="both"/>
        <w:rPr>
          <w:b/>
        </w:rPr>
      </w:pPr>
      <w:r w:rsidRPr="00D71D16">
        <w:t>Arşiv politikası,</w:t>
      </w:r>
    </w:p>
    <w:p w:rsidR="00D71D16" w:rsidRPr="00D71D16" w:rsidRDefault="00D71D16" w:rsidP="00D71D16">
      <w:pPr>
        <w:pStyle w:val="ListeParagraf"/>
        <w:numPr>
          <w:ilvl w:val="0"/>
          <w:numId w:val="28"/>
        </w:numPr>
        <w:spacing w:after="200" w:line="276" w:lineRule="auto"/>
        <w:jc w:val="both"/>
        <w:rPr>
          <w:b/>
        </w:rPr>
      </w:pPr>
      <w:r w:rsidRPr="00D71D16">
        <w:t>Eşzamanlı kullanıcı sayısı,</w:t>
      </w:r>
    </w:p>
    <w:p w:rsidR="00D71D16" w:rsidRPr="00D71D16" w:rsidRDefault="00D71D16" w:rsidP="00D71D16">
      <w:pPr>
        <w:pStyle w:val="ListeParagraf"/>
        <w:numPr>
          <w:ilvl w:val="0"/>
          <w:numId w:val="28"/>
        </w:numPr>
        <w:spacing w:after="200" w:line="276" w:lineRule="auto"/>
        <w:jc w:val="both"/>
        <w:rPr>
          <w:b/>
        </w:rPr>
      </w:pPr>
      <w:r w:rsidRPr="00D71D16">
        <w:t>Erişim çeşitleri (IP ve Proxy ile erişim),</w:t>
      </w:r>
    </w:p>
    <w:p w:rsidR="00D71D16" w:rsidRPr="00D71D16" w:rsidRDefault="00D71D16" w:rsidP="00D71D16">
      <w:pPr>
        <w:pStyle w:val="ListeParagraf"/>
        <w:numPr>
          <w:ilvl w:val="0"/>
          <w:numId w:val="28"/>
        </w:numPr>
        <w:spacing w:after="200" w:line="276" w:lineRule="auto"/>
        <w:jc w:val="both"/>
        <w:rPr>
          <w:b/>
        </w:rPr>
      </w:pPr>
      <w:proofErr w:type="spellStart"/>
      <w:r w:rsidRPr="00D71D16">
        <w:t>ILL’de</w:t>
      </w:r>
      <w:proofErr w:type="spellEnd"/>
      <w:r w:rsidRPr="00D71D16">
        <w:t xml:space="preserve"> uygun kullanım, belge sağlama.</w:t>
      </w:r>
    </w:p>
    <w:p w:rsidR="00D71D16" w:rsidRPr="00D71D16" w:rsidRDefault="00D71D16" w:rsidP="00D71D16">
      <w:pPr>
        <w:ind w:left="360"/>
        <w:jc w:val="both"/>
        <w:rPr>
          <w:rFonts w:ascii="Times New Roman" w:hAnsi="Times New Roman" w:cs="Times New Roman"/>
          <w:b/>
          <w:sz w:val="24"/>
          <w:szCs w:val="24"/>
        </w:rPr>
      </w:pPr>
      <w:r w:rsidRPr="00D71D16">
        <w:rPr>
          <w:rFonts w:ascii="Times New Roman" w:hAnsi="Times New Roman" w:cs="Times New Roman"/>
          <w:b/>
          <w:sz w:val="24"/>
          <w:szCs w:val="24"/>
        </w:rPr>
        <w:t>Teknik Özellikleri</w:t>
      </w:r>
    </w:p>
    <w:p w:rsidR="00D71D16" w:rsidRPr="00D71D16" w:rsidRDefault="00D71D16" w:rsidP="00D71D16">
      <w:pPr>
        <w:pStyle w:val="ListeParagraf"/>
        <w:numPr>
          <w:ilvl w:val="0"/>
          <w:numId w:val="29"/>
        </w:numPr>
        <w:spacing w:after="200" w:line="276" w:lineRule="auto"/>
        <w:jc w:val="both"/>
      </w:pPr>
      <w:r w:rsidRPr="00D71D16">
        <w:t>Uzaktan erişim olanağı</w:t>
      </w:r>
      <w:r>
        <w:t>,</w:t>
      </w:r>
    </w:p>
    <w:p w:rsidR="00D71D16" w:rsidRPr="00D71D16" w:rsidRDefault="00D71D16" w:rsidP="00D71D16">
      <w:pPr>
        <w:pStyle w:val="ListeParagraf"/>
        <w:numPr>
          <w:ilvl w:val="0"/>
          <w:numId w:val="29"/>
        </w:numPr>
        <w:spacing w:after="200" w:line="276" w:lineRule="auto"/>
        <w:jc w:val="both"/>
      </w:pPr>
      <w:r w:rsidRPr="00D71D16">
        <w:t>Kaynakların tüm web tarayıcılarında çalışması</w:t>
      </w:r>
      <w:r>
        <w:t>,</w:t>
      </w:r>
    </w:p>
    <w:p w:rsidR="00D71D16" w:rsidRPr="00D71D16" w:rsidRDefault="00D71D16" w:rsidP="00D71D16">
      <w:pPr>
        <w:pStyle w:val="ListeParagraf"/>
        <w:numPr>
          <w:ilvl w:val="0"/>
          <w:numId w:val="29"/>
        </w:numPr>
        <w:spacing w:after="200" w:line="276" w:lineRule="auto"/>
        <w:jc w:val="both"/>
      </w:pPr>
      <w:r w:rsidRPr="00D71D16">
        <w:t xml:space="preserve">Counter kullanım istatistiklerini yönetme standardına uyumlu istatistik alma “kullanım </w:t>
      </w:r>
      <w:proofErr w:type="spellStart"/>
      <w:r w:rsidRPr="00D71D16">
        <w:t>bibliyometrisi</w:t>
      </w:r>
      <w:proofErr w:type="spellEnd"/>
      <w:r w:rsidRPr="00D71D16">
        <w:t>”</w:t>
      </w:r>
      <w:r>
        <w:t>,</w:t>
      </w:r>
    </w:p>
    <w:p w:rsidR="00D71D16" w:rsidRPr="00D71D16" w:rsidRDefault="00D71D16" w:rsidP="00D71D16">
      <w:pPr>
        <w:pStyle w:val="ListeParagraf"/>
        <w:numPr>
          <w:ilvl w:val="0"/>
          <w:numId w:val="29"/>
        </w:numPr>
        <w:spacing w:after="200" w:line="276" w:lineRule="auto"/>
        <w:jc w:val="both"/>
      </w:pPr>
      <w:r w:rsidRPr="00D71D16">
        <w:lastRenderedPageBreak/>
        <w:t xml:space="preserve">Erişim formatı (İçerik formatları HTML, SGML, XML, PDF, </w:t>
      </w:r>
      <w:proofErr w:type="spellStart"/>
      <w:r w:rsidRPr="00D71D16">
        <w:t>epub</w:t>
      </w:r>
      <w:proofErr w:type="spellEnd"/>
      <w:r w:rsidRPr="00D71D16">
        <w:t xml:space="preserve"> </w:t>
      </w:r>
      <w:proofErr w:type="spellStart"/>
      <w:r w:rsidRPr="00D71D16">
        <w:t>vb</w:t>
      </w:r>
      <w:proofErr w:type="spellEnd"/>
      <w:r w:rsidRPr="00D71D16">
        <w:t>, görüntü formatları JPEG, MPG vb.)</w:t>
      </w:r>
      <w:r>
        <w:t>,</w:t>
      </w:r>
    </w:p>
    <w:p w:rsidR="00D71D16" w:rsidRPr="00D71D16" w:rsidRDefault="00D71D16" w:rsidP="00D71D16">
      <w:pPr>
        <w:pStyle w:val="ListeParagraf"/>
        <w:numPr>
          <w:ilvl w:val="0"/>
          <w:numId w:val="29"/>
        </w:numPr>
        <w:spacing w:after="200" w:line="276" w:lineRule="auto"/>
        <w:jc w:val="both"/>
      </w:pPr>
      <w:r w:rsidRPr="00D71D16">
        <w:t>Bakım ve destek hizmeti</w:t>
      </w:r>
      <w:r>
        <w:t>,</w:t>
      </w:r>
    </w:p>
    <w:p w:rsidR="00D71D16" w:rsidRPr="00D71D16" w:rsidRDefault="00D71D16" w:rsidP="00D71D16">
      <w:pPr>
        <w:pStyle w:val="ListeParagraf"/>
        <w:numPr>
          <w:ilvl w:val="0"/>
          <w:numId w:val="29"/>
        </w:numPr>
        <w:spacing w:after="200" w:line="276" w:lineRule="auto"/>
        <w:jc w:val="both"/>
      </w:pPr>
      <w:r w:rsidRPr="00D71D16">
        <w:t>Mobil araçlarla uyumluluk</w:t>
      </w:r>
      <w:r>
        <w:t>,</w:t>
      </w:r>
    </w:p>
    <w:p w:rsidR="00D71D16" w:rsidRPr="00D71D16" w:rsidRDefault="00D71D16" w:rsidP="00D71D16">
      <w:pPr>
        <w:pStyle w:val="ListeParagraf"/>
        <w:numPr>
          <w:ilvl w:val="0"/>
          <w:numId w:val="29"/>
        </w:numPr>
        <w:spacing w:after="200" w:line="276" w:lineRule="auto"/>
        <w:jc w:val="both"/>
      </w:pPr>
      <w:r>
        <w:t>Dijital haklar y</w:t>
      </w:r>
      <w:r w:rsidRPr="00D71D16">
        <w:t>önetimi</w:t>
      </w:r>
      <w:r>
        <w:t>.</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Satın alınmasına ya da abonelik yapılmasına karar verilen e-kaynaklar kütüphanenin mevcut koleksiyonu ile çakışma göstermemelidir. Veri tabanı aboneliklerinin yenilenmesinde kullanım istatistikleri dikkate alınmakta, ilginin yetersizliği durumunda aboneliğin iptali söz konusu olabilmektedir.</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Alımı yapılacak kaynaklar için Kütüphane Danışma Kurulu tarafından e-kaynak değerlendirme tutanağı hazırlanır.</w:t>
      </w:r>
    </w:p>
    <w:p w:rsidR="00D71D16" w:rsidRPr="00D71D16" w:rsidRDefault="00D71D16" w:rsidP="00D71D16">
      <w:pPr>
        <w:jc w:val="both"/>
        <w:rPr>
          <w:rFonts w:ascii="Times New Roman" w:hAnsi="Times New Roman" w:cs="Times New Roman"/>
          <w:b/>
          <w:sz w:val="24"/>
          <w:szCs w:val="24"/>
        </w:rPr>
      </w:pP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3.1.5</w:t>
      </w:r>
      <w:r>
        <w:rPr>
          <w:rFonts w:ascii="Times New Roman" w:hAnsi="Times New Roman" w:cs="Times New Roman"/>
          <w:b/>
          <w:sz w:val="24"/>
          <w:szCs w:val="24"/>
        </w:rPr>
        <w:t>. Görsel-</w:t>
      </w:r>
      <w:r w:rsidRPr="00D71D16">
        <w:rPr>
          <w:rFonts w:ascii="Times New Roman" w:hAnsi="Times New Roman" w:cs="Times New Roman"/>
          <w:b/>
          <w:sz w:val="24"/>
          <w:szCs w:val="24"/>
        </w:rPr>
        <w:t>İşitsel Kaynaklar</w:t>
      </w:r>
    </w:p>
    <w:p w:rsidR="00D71D16" w:rsidRPr="00D71D16" w:rsidRDefault="00D71D16" w:rsidP="00D71D16">
      <w:pPr>
        <w:jc w:val="both"/>
        <w:rPr>
          <w:rFonts w:ascii="Times New Roman" w:hAnsi="Times New Roman" w:cs="Times New Roman"/>
          <w:sz w:val="24"/>
          <w:szCs w:val="24"/>
        </w:rPr>
      </w:pPr>
      <w:r>
        <w:rPr>
          <w:rFonts w:ascii="Times New Roman" w:hAnsi="Times New Roman" w:cs="Times New Roman"/>
          <w:sz w:val="24"/>
          <w:szCs w:val="24"/>
        </w:rPr>
        <w:t>Görsel-işitsel k</w:t>
      </w:r>
      <w:r w:rsidRPr="00D71D16">
        <w:rPr>
          <w:rFonts w:ascii="Times New Roman" w:hAnsi="Times New Roman" w:cs="Times New Roman"/>
          <w:sz w:val="24"/>
          <w:szCs w:val="24"/>
        </w:rPr>
        <w:t>aynak istekleri değerlendirilirken genel değerlendirme ilkelerine ek olarak aşağıda yer alan ilkeler göz önünde bulundurulur;</w:t>
      </w:r>
    </w:p>
    <w:p w:rsidR="00D71D16" w:rsidRPr="00D71D16" w:rsidRDefault="00D71D16" w:rsidP="00D71D16">
      <w:pPr>
        <w:pStyle w:val="ListeParagraf"/>
        <w:numPr>
          <w:ilvl w:val="0"/>
          <w:numId w:val="21"/>
        </w:numPr>
        <w:spacing w:after="200" w:line="276" w:lineRule="auto"/>
        <w:jc w:val="both"/>
      </w:pPr>
      <w:r w:rsidRPr="00D71D16">
        <w:t>Eğitimi destekleyecek özellikte olması,</w:t>
      </w:r>
    </w:p>
    <w:p w:rsidR="00D71D16" w:rsidRPr="00D71D16" w:rsidRDefault="00D71D16" w:rsidP="00D71D16">
      <w:pPr>
        <w:pStyle w:val="ListeParagraf"/>
        <w:numPr>
          <w:ilvl w:val="0"/>
          <w:numId w:val="21"/>
        </w:numPr>
        <w:spacing w:after="200" w:line="276" w:lineRule="auto"/>
        <w:jc w:val="both"/>
      </w:pPr>
      <w:r w:rsidRPr="00D71D16">
        <w:t>Kültürel amaçlı yayınlarda kullanıcının düzeyine ve birikimine uygun olması,</w:t>
      </w:r>
    </w:p>
    <w:p w:rsidR="00D71D16" w:rsidRPr="00D71D16" w:rsidRDefault="00D71D16" w:rsidP="00D71D16">
      <w:pPr>
        <w:pStyle w:val="ListeParagraf"/>
        <w:numPr>
          <w:ilvl w:val="0"/>
          <w:numId w:val="21"/>
        </w:numPr>
        <w:spacing w:after="200" w:line="276" w:lineRule="auto"/>
        <w:jc w:val="both"/>
      </w:pPr>
      <w:r w:rsidRPr="00D71D16">
        <w:t>Film seçiminde ödüllü olanların tercih edilmesi,</w:t>
      </w:r>
    </w:p>
    <w:p w:rsidR="00D71D16" w:rsidRPr="00D71D16" w:rsidRDefault="00D71D16" w:rsidP="00D71D16">
      <w:pPr>
        <w:pStyle w:val="ListeParagraf"/>
        <w:numPr>
          <w:ilvl w:val="0"/>
          <w:numId w:val="21"/>
        </w:numPr>
        <w:spacing w:after="200" w:line="276" w:lineRule="auto"/>
        <w:jc w:val="both"/>
      </w:pPr>
      <w:r w:rsidRPr="00D71D16">
        <w:t xml:space="preserve">Film koleksiyonu yanı sıra eğitici serilerden oluşan koleksiyonların da bölüm ve kişilerden gelen istekler doğrultusunda koleksiyona </w:t>
      </w:r>
      <w:proofErr w:type="gramStart"/>
      <w:r w:rsidRPr="00D71D16">
        <w:t>dahil</w:t>
      </w:r>
      <w:proofErr w:type="gramEnd"/>
      <w:r w:rsidRPr="00D71D16">
        <w:t xml:space="preserve"> edilerek çeşitliliğin sağlanması </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Basılı kitap eki olan CD-ROM, DVD-ROM’lar</w:t>
      </w:r>
      <w:r>
        <w:rPr>
          <w:rFonts w:ascii="Times New Roman" w:hAnsi="Times New Roman" w:cs="Times New Roman"/>
          <w:sz w:val="24"/>
          <w:szCs w:val="24"/>
        </w:rPr>
        <w:t xml:space="preserve"> görsel-işitsel kaynak</w:t>
      </w:r>
      <w:r w:rsidRPr="00D71D16">
        <w:rPr>
          <w:rFonts w:ascii="Times New Roman" w:hAnsi="Times New Roman" w:cs="Times New Roman"/>
          <w:sz w:val="24"/>
          <w:szCs w:val="24"/>
        </w:rPr>
        <w:t xml:space="preserve"> koleksiyon</w:t>
      </w:r>
      <w:r>
        <w:rPr>
          <w:rFonts w:ascii="Times New Roman" w:hAnsi="Times New Roman" w:cs="Times New Roman"/>
          <w:sz w:val="24"/>
          <w:szCs w:val="24"/>
        </w:rPr>
        <w:t>un</w:t>
      </w:r>
      <w:r w:rsidRPr="00D71D16">
        <w:rPr>
          <w:rFonts w:ascii="Times New Roman" w:hAnsi="Times New Roman" w:cs="Times New Roman"/>
          <w:sz w:val="24"/>
          <w:szCs w:val="24"/>
        </w:rPr>
        <w:t xml:space="preserve">a </w:t>
      </w:r>
      <w:proofErr w:type="gramStart"/>
      <w:r w:rsidRPr="00D71D16">
        <w:rPr>
          <w:rFonts w:ascii="Times New Roman" w:hAnsi="Times New Roman" w:cs="Times New Roman"/>
          <w:sz w:val="24"/>
          <w:szCs w:val="24"/>
        </w:rPr>
        <w:t>dahil</w:t>
      </w:r>
      <w:proofErr w:type="gramEnd"/>
      <w:r w:rsidRPr="00D71D16">
        <w:rPr>
          <w:rFonts w:ascii="Times New Roman" w:hAnsi="Times New Roman" w:cs="Times New Roman"/>
          <w:sz w:val="24"/>
          <w:szCs w:val="24"/>
        </w:rPr>
        <w:t xml:space="preserve"> edilir.</w:t>
      </w: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3.2. Bağış</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 xml:space="preserve">Kütüphane koleksiyonuna </w:t>
      </w:r>
      <w:proofErr w:type="gramStart"/>
      <w:r w:rsidRPr="00D71D16">
        <w:rPr>
          <w:rFonts w:ascii="Times New Roman" w:hAnsi="Times New Roman" w:cs="Times New Roman"/>
          <w:sz w:val="24"/>
          <w:szCs w:val="24"/>
        </w:rPr>
        <w:t>dahil</w:t>
      </w:r>
      <w:proofErr w:type="gramEnd"/>
      <w:r w:rsidRPr="00D71D16">
        <w:rPr>
          <w:rFonts w:ascii="Times New Roman" w:hAnsi="Times New Roman" w:cs="Times New Roman"/>
          <w:sz w:val="24"/>
          <w:szCs w:val="24"/>
        </w:rPr>
        <w:t xml:space="preserve"> edilmek üzere kişi veya kurumlardan gelen bağış kaynaklara ait işlemleri kapsar. </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Bağış kaynaklara yönelik koleksiyon geliştirme ilkeleri;</w:t>
      </w:r>
    </w:p>
    <w:p w:rsidR="00D71D16" w:rsidRPr="00D71D16" w:rsidRDefault="00D71D16" w:rsidP="00D71D16">
      <w:pPr>
        <w:pStyle w:val="ListeParagraf"/>
        <w:numPr>
          <w:ilvl w:val="0"/>
          <w:numId w:val="33"/>
        </w:numPr>
        <w:jc w:val="both"/>
      </w:pPr>
      <w:r w:rsidRPr="00D71D16">
        <w:t>Bağış kaynaklar, Üniversite eğitim-öğretim, araştırma-geliştirme ve topluma hizmet faaliyetlerini destekler nitelikte olmalıdır.</w:t>
      </w:r>
    </w:p>
    <w:p w:rsidR="00D71D16" w:rsidRPr="00D71D16" w:rsidRDefault="00D71D16" w:rsidP="00D71D16">
      <w:pPr>
        <w:pStyle w:val="ListeParagraf"/>
        <w:numPr>
          <w:ilvl w:val="0"/>
          <w:numId w:val="22"/>
        </w:numPr>
        <w:spacing w:after="200"/>
        <w:jc w:val="both"/>
      </w:pPr>
      <w:r w:rsidRPr="00D71D16">
        <w:t>Kütüphane koleksiyonunda bulunmamalıdır (sık kullanılan/ders kitabı ya da temel kaynak niteliği taşıyanlar hariç)</w:t>
      </w:r>
      <w:r>
        <w:t>.</w:t>
      </w:r>
    </w:p>
    <w:p w:rsidR="00D71D16" w:rsidRPr="00D71D16" w:rsidRDefault="00D71D16" w:rsidP="00D71D16">
      <w:pPr>
        <w:pStyle w:val="ListeParagraf"/>
        <w:numPr>
          <w:ilvl w:val="0"/>
          <w:numId w:val="22"/>
        </w:numPr>
        <w:spacing w:after="200"/>
        <w:jc w:val="both"/>
      </w:pPr>
      <w:r w:rsidRPr="00D71D16">
        <w:t>Yayın yılı son 5 yıldan eski olmamalıdır (nadir eserler, edebi kaynaklar vb. hariç)</w:t>
      </w:r>
      <w:r>
        <w:t>.</w:t>
      </w:r>
    </w:p>
    <w:p w:rsidR="00D71D16" w:rsidRPr="00D71D16" w:rsidRDefault="00D71D16" w:rsidP="00D71D16">
      <w:pPr>
        <w:pStyle w:val="ListeParagraf"/>
        <w:numPr>
          <w:ilvl w:val="0"/>
          <w:numId w:val="22"/>
        </w:numPr>
        <w:spacing w:after="200"/>
        <w:jc w:val="both"/>
      </w:pPr>
      <w:r w:rsidRPr="00D71D16">
        <w:t>Yıpranmış, sayfaları eksik ya da fotokopi olmamalıdır.</w:t>
      </w:r>
    </w:p>
    <w:p w:rsidR="00D71D16" w:rsidRPr="00D71D16" w:rsidRDefault="00D71D16" w:rsidP="00D71D16">
      <w:pPr>
        <w:pStyle w:val="ListeParagraf"/>
        <w:numPr>
          <w:ilvl w:val="0"/>
          <w:numId w:val="22"/>
        </w:numPr>
        <w:spacing w:after="200"/>
        <w:jc w:val="both"/>
      </w:pPr>
      <w:r w:rsidRPr="00D71D16">
        <w:t xml:space="preserve">1995 sonrası </w:t>
      </w:r>
      <w:proofErr w:type="gramStart"/>
      <w:r w:rsidRPr="00D71D16">
        <w:t>bandrol</w:t>
      </w:r>
      <w:proofErr w:type="gramEnd"/>
      <w:r w:rsidRPr="00D71D16">
        <w:t xml:space="preserve"> bulundurma zorunluluğu olduğundan 1995 sonrası basımlı kitaplarda orijinal bandrolü bulunmalıdır.</w:t>
      </w:r>
    </w:p>
    <w:p w:rsidR="00D71D16" w:rsidRPr="00D71D16" w:rsidRDefault="00D71D16" w:rsidP="00D71D16">
      <w:pPr>
        <w:pStyle w:val="ListeParagraf"/>
        <w:numPr>
          <w:ilvl w:val="0"/>
          <w:numId w:val="22"/>
        </w:numPr>
        <w:spacing w:after="200"/>
        <w:jc w:val="both"/>
      </w:pPr>
      <w:r w:rsidRPr="00D71D16">
        <w:t>Çok ciltli eserlerde cilt bütünlüğü sağlanmalıdır.</w:t>
      </w:r>
    </w:p>
    <w:p w:rsidR="00D71D16" w:rsidRPr="00D71D16" w:rsidRDefault="00D71D16" w:rsidP="00D71D16">
      <w:pPr>
        <w:pStyle w:val="ListeParagraf"/>
        <w:numPr>
          <w:ilvl w:val="0"/>
          <w:numId w:val="22"/>
        </w:numPr>
        <w:spacing w:after="200"/>
        <w:jc w:val="both"/>
      </w:pPr>
      <w:r w:rsidRPr="00D71D16">
        <w:t>DVD- Blue-</w:t>
      </w:r>
      <w:proofErr w:type="spellStart"/>
      <w:r w:rsidRPr="00D71D16">
        <w:t>Ray’ler</w:t>
      </w:r>
      <w:proofErr w:type="spellEnd"/>
      <w:r w:rsidRPr="00D71D16">
        <w:t xml:space="preserve"> orijinal ve hasarsız olmalıdır.</w:t>
      </w:r>
    </w:p>
    <w:p w:rsidR="00D71D16" w:rsidRPr="00D71D16" w:rsidRDefault="00D71D16" w:rsidP="00D71D16">
      <w:pPr>
        <w:pStyle w:val="ListeParagraf"/>
        <w:numPr>
          <w:ilvl w:val="0"/>
          <w:numId w:val="22"/>
        </w:numPr>
        <w:spacing w:after="200"/>
        <w:jc w:val="both"/>
      </w:pPr>
      <w:r w:rsidRPr="00D71D16">
        <w:t>Süreli yayınların düzenli gelişi, bağışı yapan kişi/kurum tarafından sağlanmalıdır.</w:t>
      </w:r>
    </w:p>
    <w:p w:rsidR="00D71D16" w:rsidRPr="00D71D16" w:rsidRDefault="00D71D16" w:rsidP="00D71D16">
      <w:pPr>
        <w:pStyle w:val="ListeParagraf"/>
        <w:numPr>
          <w:ilvl w:val="0"/>
          <w:numId w:val="22"/>
        </w:numPr>
        <w:spacing w:after="200"/>
        <w:jc w:val="both"/>
      </w:pPr>
      <w:r w:rsidRPr="00D71D16">
        <w:t xml:space="preserve">Bakanlıklar tarafından yayınlanan rapor, istatistik vb. materyaller koleksiyona </w:t>
      </w:r>
      <w:proofErr w:type="gramStart"/>
      <w:r w:rsidRPr="00D71D16">
        <w:t>dahil</w:t>
      </w:r>
      <w:proofErr w:type="gramEnd"/>
      <w:r w:rsidRPr="00D71D16">
        <w:t xml:space="preserve"> edilir.</w:t>
      </w:r>
    </w:p>
    <w:p w:rsidR="00D71D16" w:rsidRPr="00D71D16" w:rsidRDefault="00D71D16" w:rsidP="00D71D16">
      <w:pPr>
        <w:pStyle w:val="ListeParagraf"/>
        <w:numPr>
          <w:ilvl w:val="0"/>
          <w:numId w:val="22"/>
        </w:numPr>
        <w:spacing w:after="200"/>
        <w:jc w:val="both"/>
      </w:pPr>
      <w:r w:rsidRPr="00D71D16">
        <w:t xml:space="preserve">Sanayi Odaları, Ticaret Odaları, Borsalar Birliği’nin yayınladığı rapor, istatistik vb. materyaller koleksiyona </w:t>
      </w:r>
      <w:proofErr w:type="gramStart"/>
      <w:r w:rsidRPr="00D71D16">
        <w:t>dahil</w:t>
      </w:r>
      <w:proofErr w:type="gramEnd"/>
      <w:r w:rsidRPr="00D71D16">
        <w:t xml:space="preserve"> edilir. </w:t>
      </w:r>
    </w:p>
    <w:p w:rsidR="00D71D16" w:rsidRPr="00D71D16" w:rsidRDefault="00D71D16" w:rsidP="00D71D16">
      <w:pPr>
        <w:pStyle w:val="ListeParagraf"/>
        <w:numPr>
          <w:ilvl w:val="0"/>
          <w:numId w:val="22"/>
        </w:numPr>
        <w:spacing w:after="200"/>
        <w:jc w:val="both"/>
      </w:pPr>
      <w:r w:rsidRPr="00D71D16">
        <w:lastRenderedPageBreak/>
        <w:t xml:space="preserve">TÜİK, DPT vb. kurumların raporları internette açık erişim bulunabildiğinden koleksiyona </w:t>
      </w:r>
      <w:proofErr w:type="gramStart"/>
      <w:r w:rsidRPr="00D71D16">
        <w:t>dahil</w:t>
      </w:r>
      <w:proofErr w:type="gramEnd"/>
      <w:r w:rsidRPr="00D71D16">
        <w:t xml:space="preserve"> edilmeyebilir.</w:t>
      </w:r>
    </w:p>
    <w:p w:rsidR="00D71D16" w:rsidRPr="00D71D16" w:rsidRDefault="00D71D16" w:rsidP="00D71D16">
      <w:pPr>
        <w:pStyle w:val="ListeParagraf"/>
        <w:numPr>
          <w:ilvl w:val="0"/>
          <w:numId w:val="22"/>
        </w:numPr>
        <w:spacing w:after="200"/>
        <w:jc w:val="both"/>
      </w:pPr>
      <w:r w:rsidRPr="00D71D16">
        <w:t xml:space="preserve">Üniversitelerin yayınları koleksiyona </w:t>
      </w:r>
      <w:proofErr w:type="gramStart"/>
      <w:r w:rsidRPr="00D71D16">
        <w:t>dahil</w:t>
      </w:r>
      <w:proofErr w:type="gramEnd"/>
      <w:r w:rsidRPr="00D71D16">
        <w:t xml:space="preserve"> edilir.</w:t>
      </w:r>
    </w:p>
    <w:p w:rsidR="00D71D16" w:rsidRPr="00D71D16" w:rsidRDefault="00D71D16" w:rsidP="00D71D16">
      <w:pPr>
        <w:pStyle w:val="ListeParagraf"/>
        <w:numPr>
          <w:ilvl w:val="0"/>
          <w:numId w:val="22"/>
        </w:numPr>
        <w:spacing w:after="200"/>
        <w:jc w:val="both"/>
      </w:pPr>
      <w:r w:rsidRPr="00D71D16">
        <w:t xml:space="preserve">Avrupa Birliği, Kalkınma Bakanlığı Bilgi Toplumu Daire Başkanlığı, Ulaştırma Bakanlığı ve E-Devlet Daire Başkanlığı gibi Türkiye’yi yakından ilgilendiren materyallerin tümü koleksiyona </w:t>
      </w:r>
      <w:proofErr w:type="gramStart"/>
      <w:r w:rsidRPr="00D71D16">
        <w:t>dahil</w:t>
      </w:r>
      <w:proofErr w:type="gramEnd"/>
      <w:r w:rsidRPr="00D71D16">
        <w:t xml:space="preserve"> edilir.</w:t>
      </w:r>
    </w:p>
    <w:p w:rsidR="00D71D16" w:rsidRPr="00D71D16" w:rsidRDefault="00D71D16" w:rsidP="00D71D16">
      <w:pPr>
        <w:pStyle w:val="ListeParagraf"/>
        <w:numPr>
          <w:ilvl w:val="0"/>
          <w:numId w:val="22"/>
        </w:numPr>
        <w:jc w:val="both"/>
      </w:pPr>
      <w:r w:rsidRPr="00D71D16">
        <w:t xml:space="preserve">Koleksiyona </w:t>
      </w:r>
      <w:proofErr w:type="gramStart"/>
      <w:r w:rsidRPr="00D71D16">
        <w:t>dahil</w:t>
      </w:r>
      <w:proofErr w:type="gramEnd"/>
      <w:r w:rsidRPr="00D71D16">
        <w:t xml:space="preserve"> edilmeyen kaynaklar, bağış sahibine iade edilir.</w:t>
      </w:r>
    </w:p>
    <w:p w:rsidR="00D71D16" w:rsidRPr="00D71D16" w:rsidRDefault="00D71D16" w:rsidP="00D71D16">
      <w:pPr>
        <w:pStyle w:val="ListeParagraf"/>
        <w:numPr>
          <w:ilvl w:val="0"/>
          <w:numId w:val="22"/>
        </w:numPr>
        <w:jc w:val="both"/>
      </w:pPr>
      <w:r w:rsidRPr="00D71D16">
        <w:t>Kişisel koleksiyonlar “Özel Koleksiyon” adı altında alınmamaktadır, nitelikli olanları kabul edilir.</w:t>
      </w:r>
    </w:p>
    <w:p w:rsidR="00D71D16" w:rsidRPr="00D71D16" w:rsidRDefault="00D71D16" w:rsidP="00D71D16">
      <w:pPr>
        <w:pStyle w:val="ListeParagraf"/>
        <w:numPr>
          <w:ilvl w:val="0"/>
          <w:numId w:val="22"/>
        </w:numPr>
        <w:jc w:val="both"/>
      </w:pPr>
      <w:r w:rsidRPr="00D71D16">
        <w:t>Bağış yapan kişi veya kuruma ABÜ adına teşekkür mektubu gönderilir.</w:t>
      </w:r>
    </w:p>
    <w:p w:rsidR="00D71D16" w:rsidRPr="002B36EF" w:rsidRDefault="00D71D16" w:rsidP="002B36EF">
      <w:pPr>
        <w:pStyle w:val="ListeParagraf"/>
        <w:numPr>
          <w:ilvl w:val="0"/>
          <w:numId w:val="22"/>
        </w:numPr>
        <w:jc w:val="both"/>
      </w:pPr>
      <w:r w:rsidRPr="002B36EF">
        <w:t>Kütüphane Müdürlüğü bağış yapılan yayınları hangi bölümde ve hangi kurallar doğrulusunda kullanıcılara sunacağı konusunda karar verme hakkına sahiptir.</w:t>
      </w:r>
    </w:p>
    <w:p w:rsidR="00D71D16" w:rsidRDefault="00D71D16" w:rsidP="002B36EF">
      <w:pPr>
        <w:pStyle w:val="ListeParagraf"/>
        <w:numPr>
          <w:ilvl w:val="0"/>
          <w:numId w:val="22"/>
        </w:numPr>
        <w:jc w:val="both"/>
      </w:pPr>
      <w:r w:rsidRPr="002B36EF">
        <w:t>Kütüphane Müdürlüğü özel ya da tüzel kişilere, koleksiyon bağışı yapması için başvurabilir.</w:t>
      </w:r>
    </w:p>
    <w:p w:rsidR="002B36EF" w:rsidRPr="002B36EF" w:rsidRDefault="002B36EF" w:rsidP="002B36EF">
      <w:pPr>
        <w:pStyle w:val="ListeParagraf"/>
        <w:jc w:val="both"/>
      </w:pPr>
    </w:p>
    <w:p w:rsidR="00D71D16" w:rsidRPr="00D71D16" w:rsidRDefault="00D71D16" w:rsidP="00D71D16">
      <w:pPr>
        <w:jc w:val="both"/>
        <w:rPr>
          <w:rFonts w:ascii="Times New Roman" w:hAnsi="Times New Roman" w:cs="Times New Roman"/>
          <w:b/>
          <w:sz w:val="24"/>
          <w:szCs w:val="24"/>
        </w:rPr>
      </w:pPr>
      <w:r w:rsidRPr="00D71D16">
        <w:rPr>
          <w:rFonts w:ascii="Times New Roman" w:hAnsi="Times New Roman" w:cs="Times New Roman"/>
          <w:b/>
          <w:sz w:val="24"/>
          <w:szCs w:val="24"/>
        </w:rPr>
        <w:t xml:space="preserve">3.3. </w:t>
      </w:r>
      <w:r w:rsidR="002B36EF">
        <w:rPr>
          <w:rFonts w:ascii="Times New Roman" w:hAnsi="Times New Roman" w:cs="Times New Roman"/>
          <w:b/>
          <w:sz w:val="24"/>
          <w:szCs w:val="24"/>
        </w:rPr>
        <w:t>Değişim</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 xml:space="preserve">Kütüphane Müdürlüğü ABÜ tarafından basılmış yayınları diğer üniversitelere gönderir. Karşılığında da diğer üniversitelerden gelen kaynakları belirlenen ilkelere uygun nitelikte ise koleksiyona </w:t>
      </w:r>
      <w:proofErr w:type="gramStart"/>
      <w:r w:rsidRPr="00D71D16">
        <w:rPr>
          <w:rFonts w:ascii="Times New Roman" w:hAnsi="Times New Roman" w:cs="Times New Roman"/>
          <w:sz w:val="24"/>
          <w:szCs w:val="24"/>
        </w:rPr>
        <w:t>dahil</w:t>
      </w:r>
      <w:proofErr w:type="gramEnd"/>
      <w:r w:rsidRPr="00D71D16">
        <w:rPr>
          <w:rFonts w:ascii="Times New Roman" w:hAnsi="Times New Roman" w:cs="Times New Roman"/>
          <w:sz w:val="24"/>
          <w:szCs w:val="24"/>
        </w:rPr>
        <w:t xml:space="preserve"> edilir.</w:t>
      </w:r>
    </w:p>
    <w:p w:rsidR="00D71D16" w:rsidRPr="00D71D16" w:rsidRDefault="00D71D16" w:rsidP="00D71D16">
      <w:pPr>
        <w:pStyle w:val="ListeParagraf"/>
        <w:numPr>
          <w:ilvl w:val="0"/>
          <w:numId w:val="32"/>
        </w:numPr>
        <w:jc w:val="both"/>
        <w:rPr>
          <w:b/>
        </w:rPr>
      </w:pPr>
      <w:r w:rsidRPr="00D71D16">
        <w:rPr>
          <w:b/>
        </w:rPr>
        <w:t xml:space="preserve">Ayıklama </w:t>
      </w:r>
    </w:p>
    <w:p w:rsidR="00D71D16" w:rsidRPr="00D71D16" w:rsidRDefault="00D71D16" w:rsidP="00D71D16">
      <w:pPr>
        <w:pStyle w:val="ListeParagraf"/>
        <w:numPr>
          <w:ilvl w:val="0"/>
          <w:numId w:val="23"/>
        </w:numPr>
        <w:spacing w:after="200" w:line="276" w:lineRule="auto"/>
        <w:jc w:val="both"/>
        <w:rPr>
          <w:rFonts w:eastAsiaTheme="minorHAnsi"/>
        </w:rPr>
      </w:pPr>
      <w:r w:rsidRPr="00D71D16">
        <w:t>Kütüphane koleksiyonunda yer alan ancak herhangi bir nedenle güncelliğini ve değerini kaybeden kaynaklar,</w:t>
      </w:r>
    </w:p>
    <w:p w:rsidR="00D71D16" w:rsidRPr="00D71D16" w:rsidRDefault="00D71D16" w:rsidP="00D71D16">
      <w:pPr>
        <w:pStyle w:val="ListeParagraf"/>
        <w:numPr>
          <w:ilvl w:val="0"/>
          <w:numId w:val="23"/>
        </w:numPr>
        <w:spacing w:after="200" w:line="276" w:lineRule="auto"/>
        <w:jc w:val="both"/>
        <w:rPr>
          <w:rFonts w:eastAsiaTheme="minorHAnsi"/>
        </w:rPr>
      </w:pPr>
      <w:r w:rsidRPr="00D71D16">
        <w:t>Nadir eserler hariç olmak üzere herhangi bir şekilde fiziksel olarak yıpranmış kaynaklar,</w:t>
      </w:r>
    </w:p>
    <w:p w:rsidR="00D71D16" w:rsidRPr="00D71D16" w:rsidRDefault="00D71D16" w:rsidP="00D71D16">
      <w:pPr>
        <w:pStyle w:val="ListeParagraf"/>
        <w:numPr>
          <w:ilvl w:val="0"/>
          <w:numId w:val="23"/>
        </w:numPr>
        <w:spacing w:after="200" w:line="276" w:lineRule="auto"/>
        <w:jc w:val="both"/>
      </w:pPr>
      <w:r w:rsidRPr="00D71D16">
        <w:t xml:space="preserve">Kullanılmayan ve kullanım oranları sistem ve kitap üzerinden tespit edilen kaynak istatistikleri </w:t>
      </w:r>
      <w:proofErr w:type="gramStart"/>
      <w:r w:rsidRPr="00D71D16">
        <w:t>baz</w:t>
      </w:r>
      <w:proofErr w:type="gramEnd"/>
      <w:r w:rsidRPr="00D71D16">
        <w:t xml:space="preserve"> alınarak ayıklama işlemleri yapılabilir.</w:t>
      </w:r>
    </w:p>
    <w:p w:rsidR="00D71D16" w:rsidRPr="00D71D16" w:rsidRDefault="00D71D16" w:rsidP="00D71D16">
      <w:pPr>
        <w:pStyle w:val="ListeParagraf"/>
        <w:numPr>
          <w:ilvl w:val="0"/>
          <w:numId w:val="23"/>
        </w:numPr>
        <w:spacing w:after="200" w:line="276" w:lineRule="auto"/>
        <w:jc w:val="both"/>
      </w:pPr>
      <w:r w:rsidRPr="00D71D16">
        <w:t xml:space="preserve">Yeni basımları mevcut olan kaynakların eski basımları, </w:t>
      </w:r>
    </w:p>
    <w:p w:rsidR="00D71D16" w:rsidRPr="00D71D16" w:rsidRDefault="00D71D16" w:rsidP="00D71D16">
      <w:pPr>
        <w:pStyle w:val="ListeParagraf"/>
        <w:numPr>
          <w:ilvl w:val="0"/>
          <w:numId w:val="23"/>
        </w:numPr>
        <w:spacing w:after="200" w:line="276" w:lineRule="auto"/>
        <w:jc w:val="both"/>
      </w:pPr>
      <w:r w:rsidRPr="00D71D16">
        <w:t xml:space="preserve">Cilt bütünlüğü bozulan kaynaklar koleksiyondan ayıklanabilir. </w:t>
      </w:r>
    </w:p>
    <w:p w:rsidR="00D71D16" w:rsidRPr="00D71D16" w:rsidRDefault="00D71D16" w:rsidP="00D71D16">
      <w:pPr>
        <w:jc w:val="both"/>
        <w:rPr>
          <w:rFonts w:ascii="Times New Roman" w:hAnsi="Times New Roman" w:cs="Times New Roman"/>
          <w:sz w:val="24"/>
          <w:szCs w:val="24"/>
        </w:rPr>
      </w:pPr>
      <w:r w:rsidRPr="00D71D16">
        <w:rPr>
          <w:rFonts w:ascii="Times New Roman" w:hAnsi="Times New Roman" w:cs="Times New Roman"/>
          <w:sz w:val="24"/>
          <w:szCs w:val="24"/>
        </w:rPr>
        <w:t>Ayıklama işlemleri Kütüphane personelinden oluşan Ayıklama Komisyonu tarafından yapılır ve ayıklama işlemine ait tutanak hazırlanır. Üniversite yönetimi tara</w:t>
      </w:r>
      <w:r w:rsidR="002B36EF">
        <w:rPr>
          <w:rFonts w:ascii="Times New Roman" w:hAnsi="Times New Roman" w:cs="Times New Roman"/>
          <w:sz w:val="24"/>
          <w:szCs w:val="24"/>
        </w:rPr>
        <w:t xml:space="preserve">fından oluşturulan </w:t>
      </w:r>
      <w:r w:rsidRPr="00D71D16">
        <w:rPr>
          <w:rFonts w:ascii="Times New Roman" w:hAnsi="Times New Roman" w:cs="Times New Roman"/>
          <w:sz w:val="24"/>
          <w:szCs w:val="24"/>
        </w:rPr>
        <w:t>Hurda Komisyonu kararı ile hurdaya ayrılabilir.</w:t>
      </w:r>
    </w:p>
    <w:p w:rsidR="00D71D16" w:rsidRPr="00D71D16" w:rsidRDefault="00D71D16" w:rsidP="00D71D16">
      <w:pPr>
        <w:spacing w:line="360" w:lineRule="auto"/>
        <w:jc w:val="center"/>
        <w:rPr>
          <w:rFonts w:ascii="Times New Roman" w:hAnsi="Times New Roman" w:cs="Times New Roman"/>
          <w:b/>
          <w:bCs/>
          <w:color w:val="000000"/>
          <w:sz w:val="24"/>
        </w:rPr>
      </w:pPr>
    </w:p>
    <w:sectPr w:rsidR="00D71D16" w:rsidRPr="00D71D1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AC" w:rsidRDefault="000977AC" w:rsidP="00B40393">
      <w:pPr>
        <w:spacing w:after="0" w:line="240" w:lineRule="auto"/>
      </w:pPr>
      <w:r>
        <w:separator/>
      </w:r>
    </w:p>
  </w:endnote>
  <w:endnote w:type="continuationSeparator" w:id="0">
    <w:p w:rsidR="000977AC" w:rsidRDefault="000977AC"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AC" w:rsidRDefault="000977AC" w:rsidP="00B40393">
      <w:pPr>
        <w:spacing w:after="0" w:line="240" w:lineRule="auto"/>
      </w:pPr>
      <w:r>
        <w:separator/>
      </w:r>
    </w:p>
  </w:footnote>
  <w:footnote w:type="continuationSeparator" w:id="0">
    <w:p w:rsidR="000977AC" w:rsidRDefault="000977AC"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93B"/>
    <w:multiLevelType w:val="hybridMultilevel"/>
    <w:tmpl w:val="3AA2D65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074B7BF2"/>
    <w:multiLevelType w:val="hybridMultilevel"/>
    <w:tmpl w:val="70A4C0C6"/>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2" w15:restartNumberingAfterBreak="0">
    <w:nsid w:val="09FB0A1E"/>
    <w:multiLevelType w:val="hybridMultilevel"/>
    <w:tmpl w:val="2F0AF4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043757"/>
    <w:multiLevelType w:val="hybridMultilevel"/>
    <w:tmpl w:val="77766B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5" w15:restartNumberingAfterBreak="0">
    <w:nsid w:val="0FB97052"/>
    <w:multiLevelType w:val="hybridMultilevel"/>
    <w:tmpl w:val="B5BA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BD43E2"/>
    <w:multiLevelType w:val="hybridMultilevel"/>
    <w:tmpl w:val="F85A303A"/>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22C751E7"/>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F65D6B"/>
    <w:multiLevelType w:val="hybridMultilevel"/>
    <w:tmpl w:val="4F7EFF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417A59"/>
    <w:multiLevelType w:val="hybridMultilevel"/>
    <w:tmpl w:val="0AAA73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501E31"/>
    <w:multiLevelType w:val="multilevel"/>
    <w:tmpl w:val="FAC4D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0F09A1"/>
    <w:multiLevelType w:val="hybridMultilevel"/>
    <w:tmpl w:val="3E9C6A16"/>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2"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3" w15:restartNumberingAfterBreak="0">
    <w:nsid w:val="2D0F5297"/>
    <w:multiLevelType w:val="hybridMultilevel"/>
    <w:tmpl w:val="2BCCB3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363937"/>
    <w:multiLevelType w:val="hybridMultilevel"/>
    <w:tmpl w:val="28A6B9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006ED"/>
    <w:multiLevelType w:val="hybridMultilevel"/>
    <w:tmpl w:val="49E6662A"/>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6" w15:restartNumberingAfterBreak="0">
    <w:nsid w:val="34F85950"/>
    <w:multiLevelType w:val="hybridMultilevel"/>
    <w:tmpl w:val="1870FA5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7" w15:restartNumberingAfterBreak="0">
    <w:nsid w:val="38B94797"/>
    <w:multiLevelType w:val="hybridMultilevel"/>
    <w:tmpl w:val="48A437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C21E71"/>
    <w:multiLevelType w:val="hybridMultilevel"/>
    <w:tmpl w:val="FBAED792"/>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9" w15:restartNumberingAfterBreak="0">
    <w:nsid w:val="44540466"/>
    <w:multiLevelType w:val="hybridMultilevel"/>
    <w:tmpl w:val="56A68314"/>
    <w:lvl w:ilvl="0" w:tplc="041F000F">
      <w:start w:val="1"/>
      <w:numFmt w:val="decimal"/>
      <w:lvlText w:val="%1."/>
      <w:lvlJc w:val="left"/>
      <w:pPr>
        <w:ind w:left="1919"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0" w15:restartNumberingAfterBreak="0">
    <w:nsid w:val="46631A6F"/>
    <w:multiLevelType w:val="hybridMultilevel"/>
    <w:tmpl w:val="8CE83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B51602"/>
    <w:multiLevelType w:val="hybridMultilevel"/>
    <w:tmpl w:val="8E7A49FC"/>
    <w:lvl w:ilvl="0" w:tplc="378E992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3907A23"/>
    <w:multiLevelType w:val="hybridMultilevel"/>
    <w:tmpl w:val="C7324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02D5922"/>
    <w:multiLevelType w:val="hybridMultilevel"/>
    <w:tmpl w:val="7DF246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5A12575"/>
    <w:multiLevelType w:val="hybridMultilevel"/>
    <w:tmpl w:val="463E28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D657CB5"/>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F50453"/>
    <w:multiLevelType w:val="hybridMultilevel"/>
    <w:tmpl w:val="A59003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FB3748C"/>
    <w:multiLevelType w:val="hybridMultilevel"/>
    <w:tmpl w:val="1B04BF6C"/>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8" w15:restartNumberingAfterBreak="0">
    <w:nsid w:val="74234308"/>
    <w:multiLevelType w:val="hybridMultilevel"/>
    <w:tmpl w:val="98289CE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9" w15:restartNumberingAfterBreak="0">
    <w:nsid w:val="756C7784"/>
    <w:multiLevelType w:val="hybridMultilevel"/>
    <w:tmpl w:val="83C6AD1E"/>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0" w15:restartNumberingAfterBreak="0">
    <w:nsid w:val="767549CA"/>
    <w:multiLevelType w:val="hybridMultilevel"/>
    <w:tmpl w:val="14C62D5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1" w15:restartNumberingAfterBreak="0">
    <w:nsid w:val="7AC40B7A"/>
    <w:multiLevelType w:val="hybridMultilevel"/>
    <w:tmpl w:val="2FF433DE"/>
    <w:lvl w:ilvl="0" w:tplc="2F9AA020">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2"/>
  </w:num>
  <w:num w:numId="2">
    <w:abstractNumId w:val="4"/>
  </w:num>
  <w:num w:numId="3">
    <w:abstractNumId w:val="32"/>
  </w:num>
  <w:num w:numId="4">
    <w:abstractNumId w:val="20"/>
  </w:num>
  <w:num w:numId="5">
    <w:abstractNumId w:val="19"/>
  </w:num>
  <w:num w:numId="6">
    <w:abstractNumId w:val="5"/>
  </w:num>
  <w:num w:numId="7">
    <w:abstractNumId w:val="22"/>
  </w:num>
  <w:num w:numId="8">
    <w:abstractNumId w:val="25"/>
    <w:lvlOverride w:ilvl="1"/>
    <w:lvlOverride w:ilvl="2">
      <w:startOverride w:val="1"/>
    </w:lvlOverride>
  </w:num>
  <w:num w:numId="9">
    <w:abstractNumId w:val="7"/>
  </w:num>
  <w:num w:numId="10">
    <w:abstractNumId w:val="21"/>
  </w:num>
  <w:num w:numId="11">
    <w:abstractNumId w:val="1"/>
  </w:num>
  <w:num w:numId="12">
    <w:abstractNumId w:val="18"/>
  </w:num>
  <w:num w:numId="13">
    <w:abstractNumId w:val="30"/>
  </w:num>
  <w:num w:numId="14">
    <w:abstractNumId w:val="28"/>
  </w:num>
  <w:num w:numId="15">
    <w:abstractNumId w:val="10"/>
  </w:num>
  <w:num w:numId="16">
    <w:abstractNumId w:val="16"/>
  </w:num>
  <w:num w:numId="17">
    <w:abstractNumId w:val="2"/>
  </w:num>
  <w:num w:numId="18">
    <w:abstractNumId w:val="3"/>
  </w:num>
  <w:num w:numId="19">
    <w:abstractNumId w:val="15"/>
  </w:num>
  <w:num w:numId="20">
    <w:abstractNumId w:val="0"/>
  </w:num>
  <w:num w:numId="21">
    <w:abstractNumId w:val="26"/>
  </w:num>
  <w:num w:numId="22">
    <w:abstractNumId w:val="13"/>
  </w:num>
  <w:num w:numId="23">
    <w:abstractNumId w:val="17"/>
  </w:num>
  <w:num w:numId="24">
    <w:abstractNumId w:val="11"/>
  </w:num>
  <w:num w:numId="25">
    <w:abstractNumId w:val="29"/>
  </w:num>
  <w:num w:numId="26">
    <w:abstractNumId w:val="6"/>
  </w:num>
  <w:num w:numId="27">
    <w:abstractNumId w:val="27"/>
  </w:num>
  <w:num w:numId="28">
    <w:abstractNumId w:val="8"/>
  </w:num>
  <w:num w:numId="29">
    <w:abstractNumId w:val="9"/>
  </w:num>
  <w:num w:numId="30">
    <w:abstractNumId w:val="14"/>
  </w:num>
  <w:num w:numId="31">
    <w:abstractNumId w:val="24"/>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076CC"/>
    <w:rsid w:val="0004439B"/>
    <w:rsid w:val="00094500"/>
    <w:rsid w:val="000977AC"/>
    <w:rsid w:val="000D3813"/>
    <w:rsid w:val="00162C38"/>
    <w:rsid w:val="001A0B0A"/>
    <w:rsid w:val="00214BF8"/>
    <w:rsid w:val="00225023"/>
    <w:rsid w:val="002B36EF"/>
    <w:rsid w:val="002B7640"/>
    <w:rsid w:val="002B7803"/>
    <w:rsid w:val="003251CB"/>
    <w:rsid w:val="00330AEA"/>
    <w:rsid w:val="003E1C11"/>
    <w:rsid w:val="003F7D9A"/>
    <w:rsid w:val="00404A9B"/>
    <w:rsid w:val="004952F3"/>
    <w:rsid w:val="004E6655"/>
    <w:rsid w:val="0050372F"/>
    <w:rsid w:val="00513BFA"/>
    <w:rsid w:val="00516429"/>
    <w:rsid w:val="00564791"/>
    <w:rsid w:val="00643146"/>
    <w:rsid w:val="006641EB"/>
    <w:rsid w:val="006D5F0A"/>
    <w:rsid w:val="0079711E"/>
    <w:rsid w:val="007E5BEE"/>
    <w:rsid w:val="007F7A40"/>
    <w:rsid w:val="0081544D"/>
    <w:rsid w:val="008C777F"/>
    <w:rsid w:val="00903618"/>
    <w:rsid w:val="00925DAD"/>
    <w:rsid w:val="00985434"/>
    <w:rsid w:val="00A04ACA"/>
    <w:rsid w:val="00AF016C"/>
    <w:rsid w:val="00B40393"/>
    <w:rsid w:val="00BE5E26"/>
    <w:rsid w:val="00C06DA0"/>
    <w:rsid w:val="00CB4BAD"/>
    <w:rsid w:val="00CE4160"/>
    <w:rsid w:val="00D24C89"/>
    <w:rsid w:val="00D71D16"/>
    <w:rsid w:val="00DD4A96"/>
    <w:rsid w:val="00EA34BE"/>
    <w:rsid w:val="00F4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B251"/>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EA34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1515</Words>
  <Characters>8636</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24</cp:revision>
  <dcterms:created xsi:type="dcterms:W3CDTF">2024-08-07T11:12:00Z</dcterms:created>
  <dcterms:modified xsi:type="dcterms:W3CDTF">2024-08-08T06:51:00Z</dcterms:modified>
</cp:coreProperties>
</file>