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40"/>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D56397">
        <w:trPr>
          <w:gridBefore w:val="1"/>
          <w:gridAfter w:val="1"/>
          <w:wBefore w:w="23" w:type="dxa"/>
          <w:wAfter w:w="11" w:type="dxa"/>
          <w:trHeight w:val="753"/>
        </w:trPr>
        <w:tc>
          <w:tcPr>
            <w:tcW w:w="3613" w:type="dxa"/>
            <w:gridSpan w:val="5"/>
            <w:shd w:val="clear" w:color="auto" w:fill="auto"/>
          </w:tcPr>
          <w:p w14:paraId="514F0E77" w14:textId="04A85F09" w:rsidR="00A80B6F" w:rsidRPr="00A04CA2" w:rsidRDefault="00235CF4" w:rsidP="00D56397">
            <w:pPr>
              <w:spacing w:before="20" w:after="20"/>
              <w:rPr>
                <w:b/>
                <w:sz w:val="20"/>
                <w:szCs w:val="20"/>
              </w:rPr>
            </w:pPr>
            <w:r>
              <w:rPr>
                <w:b/>
                <w:noProof/>
                <w:sz w:val="20"/>
                <w:szCs w:val="20"/>
              </w:rPr>
              <w:drawing>
                <wp:inline distT="0" distB="0" distL="0" distR="0" wp14:anchorId="4A529836" wp14:editId="16F9EA8A">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7268" w:type="dxa"/>
            <w:gridSpan w:val="18"/>
            <w:shd w:val="clear" w:color="auto" w:fill="auto"/>
          </w:tcPr>
          <w:p w14:paraId="29189AE7" w14:textId="77777777" w:rsidR="00A80B6F" w:rsidRPr="00A04CA2" w:rsidRDefault="00A80B6F" w:rsidP="00D56397">
            <w:pPr>
              <w:spacing w:before="20" w:after="20"/>
              <w:rPr>
                <w:b/>
                <w:sz w:val="20"/>
                <w:szCs w:val="20"/>
              </w:rPr>
            </w:pPr>
          </w:p>
          <w:p w14:paraId="10B85DBD" w14:textId="77777777" w:rsidR="001C1A4E" w:rsidRDefault="001C1A4E" w:rsidP="00D56397">
            <w:pPr>
              <w:spacing w:before="20" w:after="20"/>
              <w:ind w:left="-2184" w:firstLine="2043"/>
              <w:rPr>
                <w:b/>
                <w:sz w:val="28"/>
                <w:szCs w:val="28"/>
              </w:rPr>
            </w:pPr>
          </w:p>
          <w:p w14:paraId="59715C07" w14:textId="7DC49C4E" w:rsidR="00A80B6F" w:rsidRPr="00A04CA2" w:rsidRDefault="002472AF" w:rsidP="00D56397">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56397">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D56397">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56397">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4411E6BE" w:rsidR="00C01D15" w:rsidRPr="00A04CA2" w:rsidRDefault="00AE04E9" w:rsidP="00D56397">
            <w:pPr>
              <w:spacing w:before="20" w:after="20"/>
              <w:rPr>
                <w:b/>
                <w:color w:val="1F497D"/>
                <w:sz w:val="20"/>
                <w:szCs w:val="20"/>
              </w:rPr>
            </w:pPr>
            <w:r>
              <w:rPr>
                <w:b/>
                <w:color w:val="1F497D"/>
                <w:sz w:val="20"/>
                <w:szCs w:val="20"/>
              </w:rPr>
              <w:t>Engineering</w:t>
            </w:r>
          </w:p>
        </w:tc>
      </w:tr>
      <w:tr w:rsidR="00C01D15" w:rsidRPr="00A04CA2" w14:paraId="7EEE3ECB"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56397">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6062B292" w:rsidR="00C01D15" w:rsidRPr="00A04CA2" w:rsidRDefault="00AE04E9" w:rsidP="00D56397">
            <w:pPr>
              <w:spacing w:before="20" w:after="20"/>
              <w:rPr>
                <w:b/>
                <w:color w:val="1F497D"/>
                <w:sz w:val="20"/>
                <w:szCs w:val="20"/>
              </w:rPr>
            </w:pPr>
            <w:r>
              <w:rPr>
                <w:b/>
                <w:color w:val="1F497D"/>
                <w:sz w:val="20"/>
                <w:szCs w:val="20"/>
              </w:rPr>
              <w:t>Civil Engineering</w:t>
            </w:r>
          </w:p>
        </w:tc>
      </w:tr>
      <w:tr w:rsidR="00C01D15" w:rsidRPr="00A04CA2" w14:paraId="51773D8E" w14:textId="77777777" w:rsidTr="00D56397">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D56397">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5DE8C4AF" w:rsidR="00C01D15" w:rsidRPr="00A04CA2" w:rsidRDefault="00773BBA" w:rsidP="00D56397">
            <w:pPr>
              <w:spacing w:before="20" w:after="20"/>
              <w:rPr>
                <w:b/>
                <w:color w:val="1F497D"/>
                <w:sz w:val="20"/>
                <w:szCs w:val="20"/>
              </w:rPr>
            </w:pPr>
            <w:r>
              <w:rPr>
                <w:b/>
                <w:color w:val="1F497D"/>
                <w:sz w:val="20"/>
                <w:szCs w:val="20"/>
              </w:rPr>
              <w:t>Civil Engineering</w:t>
            </w:r>
          </w:p>
        </w:tc>
        <w:tc>
          <w:tcPr>
            <w:tcW w:w="3542" w:type="dxa"/>
            <w:gridSpan w:val="9"/>
            <w:shd w:val="clear" w:color="auto" w:fill="auto"/>
          </w:tcPr>
          <w:p w14:paraId="158CB137" w14:textId="61F35027" w:rsidR="00C01D15" w:rsidRPr="00A04CA2" w:rsidRDefault="00F406B6" w:rsidP="00D56397">
            <w:pPr>
              <w:spacing w:before="20" w:after="20"/>
              <w:rPr>
                <w:b/>
                <w:sz w:val="20"/>
                <w:szCs w:val="20"/>
              </w:rPr>
            </w:pPr>
            <w:r>
              <w:rPr>
                <w:sz w:val="18"/>
              </w:rPr>
              <w:t>COMPULSARY</w:t>
            </w:r>
          </w:p>
        </w:tc>
      </w:tr>
      <w:tr w:rsidR="00C01D15" w:rsidRPr="00A04CA2" w14:paraId="4E6546CA" w14:textId="77777777" w:rsidTr="00D56397">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D56397">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D56397">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D56397">
            <w:pPr>
              <w:rPr>
                <w:b/>
                <w:sz w:val="20"/>
                <w:szCs w:val="20"/>
              </w:rPr>
            </w:pPr>
          </w:p>
        </w:tc>
      </w:tr>
      <w:tr w:rsidR="00C01D15" w:rsidRPr="00A04CA2" w14:paraId="040DFE70" w14:textId="77777777" w:rsidTr="00D56397">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D56397">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D56397">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D56397">
            <w:pPr>
              <w:rPr>
                <w:b/>
                <w:sz w:val="20"/>
                <w:szCs w:val="20"/>
              </w:rPr>
            </w:pPr>
          </w:p>
        </w:tc>
      </w:tr>
      <w:tr w:rsidR="00C01D15" w:rsidRPr="00A04CA2" w14:paraId="7EE3457A"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D56397">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675F32C3" w:rsidR="00C01D15" w:rsidRPr="00BF4CDA" w:rsidRDefault="006C464E" w:rsidP="00D56397">
            <w:pPr>
              <w:spacing w:before="20" w:after="20"/>
              <w:rPr>
                <w:b/>
                <w:color w:val="1F497D" w:themeColor="text2"/>
                <w:sz w:val="20"/>
                <w:szCs w:val="20"/>
              </w:rPr>
            </w:pPr>
            <w:r>
              <w:rPr>
                <w:sz w:val="18"/>
              </w:rPr>
              <w:t>C</w:t>
            </w:r>
            <w:r w:rsidR="00AE04E9">
              <w:rPr>
                <w:sz w:val="18"/>
              </w:rPr>
              <w:t>E 322</w:t>
            </w:r>
            <w:r w:rsidR="00F406B6">
              <w:rPr>
                <w:sz w:val="18"/>
              </w:rPr>
              <w:t xml:space="preserve"> </w:t>
            </w:r>
          </w:p>
        </w:tc>
      </w:tr>
      <w:tr w:rsidR="00C01D15" w:rsidRPr="00A04CA2" w14:paraId="71295A96"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D56397">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37B2D4FD" w:rsidR="00C01D15" w:rsidRPr="00BF4CDA" w:rsidRDefault="00AE04E9" w:rsidP="00D56397">
            <w:pPr>
              <w:spacing w:before="20" w:after="20"/>
              <w:rPr>
                <w:b/>
                <w:color w:val="1F497D" w:themeColor="text2"/>
                <w:sz w:val="20"/>
                <w:szCs w:val="20"/>
              </w:rPr>
            </w:pPr>
            <w:r>
              <w:rPr>
                <w:sz w:val="18"/>
              </w:rPr>
              <w:t>Hydraulic</w:t>
            </w:r>
            <w:r w:rsidR="006C464E">
              <w:rPr>
                <w:sz w:val="18"/>
              </w:rPr>
              <w:t>s</w:t>
            </w:r>
            <w:r w:rsidR="00F406B6">
              <w:rPr>
                <w:sz w:val="18"/>
              </w:rPr>
              <w:t xml:space="preserve"> Engineering I</w:t>
            </w:r>
          </w:p>
        </w:tc>
      </w:tr>
      <w:tr w:rsidR="00C01D15" w:rsidRPr="00A04CA2" w14:paraId="0F9846FF"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D56397">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7201ECB5" w:rsidR="00C01D15" w:rsidRPr="00BF4CDA" w:rsidRDefault="00AE04E9" w:rsidP="00D56397">
            <w:pPr>
              <w:spacing w:before="20" w:after="20"/>
              <w:rPr>
                <w:b/>
                <w:color w:val="1F497D" w:themeColor="text2"/>
                <w:sz w:val="20"/>
                <w:szCs w:val="20"/>
              </w:rPr>
            </w:pPr>
            <w:r>
              <w:rPr>
                <w:sz w:val="18"/>
              </w:rPr>
              <w:t>English</w:t>
            </w:r>
          </w:p>
        </w:tc>
      </w:tr>
      <w:tr w:rsidR="00C41C16" w:rsidRPr="00A04CA2" w14:paraId="7BADD72B"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D56397">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766CB152" w:rsidR="00C41C16" w:rsidRPr="001A3CF8" w:rsidRDefault="00F25D8E" w:rsidP="00D56397">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D56397">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6270DBCF" w:rsidR="00C01D15" w:rsidRPr="00773BBA" w:rsidRDefault="00773BBA" w:rsidP="00D56397">
            <w:pPr>
              <w:spacing w:before="20" w:after="20"/>
              <w:rPr>
                <w:b/>
                <w:color w:val="1F497D" w:themeColor="text2"/>
                <w:sz w:val="20"/>
                <w:szCs w:val="20"/>
              </w:rPr>
            </w:pPr>
            <w:r w:rsidRPr="00773BBA">
              <w:rPr>
                <w:color w:val="262626" w:themeColor="text1" w:themeTint="D9"/>
                <w:sz w:val="20"/>
                <w:szCs w:val="20"/>
              </w:rPr>
              <w:t>Undergraduate</w:t>
            </w:r>
          </w:p>
        </w:tc>
      </w:tr>
      <w:tr w:rsidR="005F5C86" w:rsidRPr="00A04CA2" w14:paraId="45D8E731"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D56397">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24DE3C74" w:rsidR="005F5C86" w:rsidRPr="00BF4CDA" w:rsidRDefault="005F5C86" w:rsidP="00C82479">
            <w:pPr>
              <w:spacing w:before="20" w:after="20"/>
              <w:rPr>
                <w:b/>
                <w:color w:val="1F497D" w:themeColor="text2"/>
                <w:sz w:val="20"/>
                <w:szCs w:val="20"/>
              </w:rPr>
            </w:pPr>
            <w:r w:rsidRPr="00BF4CDA">
              <w:rPr>
                <w:b/>
                <w:color w:val="1F497D" w:themeColor="text2"/>
                <w:sz w:val="20"/>
                <w:szCs w:val="20"/>
              </w:rPr>
              <w:t xml:space="preserve">Lecture: </w:t>
            </w:r>
            <w:r w:rsidR="00C82479">
              <w:rPr>
                <w:b/>
                <w:color w:val="1F497D" w:themeColor="text2"/>
                <w:sz w:val="20"/>
                <w:szCs w:val="20"/>
              </w:rPr>
              <w:t>2</w:t>
            </w:r>
          </w:p>
        </w:tc>
        <w:tc>
          <w:tcPr>
            <w:tcW w:w="1562" w:type="dxa"/>
            <w:gridSpan w:val="4"/>
            <w:shd w:val="clear" w:color="auto" w:fill="auto"/>
          </w:tcPr>
          <w:p w14:paraId="78023726" w14:textId="7CC1E7D5" w:rsidR="005F5C86" w:rsidRPr="00BF4CDA" w:rsidRDefault="005F5C86" w:rsidP="00D56397">
            <w:pPr>
              <w:spacing w:before="20" w:after="20"/>
              <w:rPr>
                <w:b/>
                <w:color w:val="1F497D" w:themeColor="text2"/>
                <w:sz w:val="20"/>
                <w:szCs w:val="20"/>
              </w:rPr>
            </w:pPr>
            <w:r w:rsidRPr="00BF4CDA">
              <w:rPr>
                <w:b/>
                <w:color w:val="1F497D" w:themeColor="text2"/>
                <w:sz w:val="20"/>
                <w:szCs w:val="20"/>
              </w:rPr>
              <w:t>Laboratory:</w:t>
            </w:r>
            <w:r w:rsidR="00C82479">
              <w:rPr>
                <w:b/>
                <w:color w:val="1F497D" w:themeColor="text2"/>
                <w:sz w:val="20"/>
                <w:szCs w:val="20"/>
              </w:rPr>
              <w:t>1</w:t>
            </w:r>
          </w:p>
        </w:tc>
        <w:tc>
          <w:tcPr>
            <w:tcW w:w="1418" w:type="dxa"/>
            <w:gridSpan w:val="2"/>
            <w:shd w:val="clear" w:color="auto" w:fill="auto"/>
          </w:tcPr>
          <w:p w14:paraId="080AB135" w14:textId="417A4949" w:rsidR="005F5C86" w:rsidRPr="00BF4CDA" w:rsidRDefault="005F5C86" w:rsidP="00D56397">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35E7D156" w:rsidR="005F5C86" w:rsidRPr="00BF4CDA" w:rsidRDefault="005F5C86" w:rsidP="00C82479">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5F5C86" w:rsidRPr="00BF4CDA" w:rsidRDefault="005F5C86" w:rsidP="00D56397">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D56397">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D56397">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2D34F463" w:rsidR="00C41C16" w:rsidRPr="00BF4CDA" w:rsidRDefault="00C82479" w:rsidP="00D56397">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D56397">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36299F2B" w:rsidR="00C41C16" w:rsidRPr="00BF4CDA" w:rsidRDefault="00AE04E9" w:rsidP="00D56397">
            <w:pPr>
              <w:spacing w:before="20" w:after="20"/>
              <w:rPr>
                <w:b/>
                <w:color w:val="1F497D" w:themeColor="text2"/>
                <w:sz w:val="20"/>
                <w:szCs w:val="20"/>
              </w:rPr>
            </w:pPr>
            <w:r>
              <w:rPr>
                <w:b/>
                <w:color w:val="1F497D" w:themeColor="text2"/>
                <w:sz w:val="20"/>
                <w:szCs w:val="20"/>
              </w:rPr>
              <w:t>Letter grade</w:t>
            </w:r>
          </w:p>
        </w:tc>
      </w:tr>
      <w:tr w:rsidR="00AE04E9" w:rsidRPr="00A04CA2" w14:paraId="1C9116DD" w14:textId="77777777" w:rsidTr="00D56397">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AE04E9" w:rsidRPr="00A04CA2" w:rsidRDefault="00AE04E9" w:rsidP="00D56397">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1A3C988B" w:rsidR="00AE04E9" w:rsidRPr="00BF4CDA" w:rsidRDefault="00AE04E9" w:rsidP="00D56397">
            <w:pPr>
              <w:spacing w:before="20" w:after="20"/>
              <w:rPr>
                <w:b/>
                <w:color w:val="1F497D" w:themeColor="text2"/>
                <w:sz w:val="20"/>
                <w:szCs w:val="20"/>
              </w:rPr>
            </w:pPr>
            <w:r>
              <w:rPr>
                <w:sz w:val="18"/>
              </w:rPr>
              <w:t>CE 321</w:t>
            </w:r>
          </w:p>
        </w:tc>
      </w:tr>
      <w:tr w:rsidR="00AE04E9" w:rsidRPr="00A04CA2" w14:paraId="5DDF45B4"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AE04E9" w:rsidRPr="00A04CA2" w:rsidRDefault="00AE04E9" w:rsidP="00D56397">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7C21B793" w:rsidR="00AE04E9" w:rsidRPr="00BF4CDA" w:rsidRDefault="00773BBA" w:rsidP="00D56397">
            <w:pPr>
              <w:spacing w:before="20" w:after="20"/>
              <w:rPr>
                <w:b/>
                <w:color w:val="1F497D" w:themeColor="text2"/>
                <w:sz w:val="20"/>
                <w:szCs w:val="20"/>
              </w:rPr>
            </w:pPr>
            <w:r>
              <w:rPr>
                <w:b/>
                <w:color w:val="1F497D" w:themeColor="text2"/>
                <w:sz w:val="20"/>
                <w:szCs w:val="20"/>
              </w:rPr>
              <w:t>-</w:t>
            </w:r>
          </w:p>
        </w:tc>
      </w:tr>
      <w:tr w:rsidR="00AE04E9" w:rsidRPr="00A04CA2" w14:paraId="36520155"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AE04E9" w:rsidRPr="00A04CA2" w:rsidRDefault="00AE04E9" w:rsidP="00D56397">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348C8574" w:rsidR="00AE04E9" w:rsidRPr="001A3CF8" w:rsidRDefault="00773BBA" w:rsidP="00D56397">
            <w:pPr>
              <w:spacing w:before="20" w:after="20"/>
              <w:rPr>
                <w:i/>
                <w:color w:val="262626" w:themeColor="text1" w:themeTint="D9"/>
                <w:sz w:val="20"/>
                <w:szCs w:val="20"/>
              </w:rPr>
            </w:pPr>
            <w:r>
              <w:rPr>
                <w:i/>
                <w:color w:val="262626" w:themeColor="text1" w:themeTint="D9"/>
                <w:sz w:val="20"/>
                <w:szCs w:val="20"/>
              </w:rPr>
              <w:t>-</w:t>
            </w:r>
          </w:p>
        </w:tc>
      </w:tr>
      <w:tr w:rsidR="00AE04E9" w:rsidRPr="00A04CA2" w14:paraId="7B15FCBA"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AE04E9" w:rsidRPr="00A04CA2" w:rsidRDefault="00AE04E9" w:rsidP="00D56397">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26ACACCF" w14:textId="77777777" w:rsidR="00F740B3" w:rsidRPr="006C464E" w:rsidRDefault="00C82479" w:rsidP="006C464E">
            <w:pPr>
              <w:autoSpaceDE w:val="0"/>
              <w:autoSpaceDN w:val="0"/>
              <w:adjustRightInd w:val="0"/>
              <w:jc w:val="both"/>
              <w:rPr>
                <w:sz w:val="18"/>
                <w:szCs w:val="22"/>
              </w:rPr>
            </w:pPr>
            <w:r w:rsidRPr="006C464E">
              <w:rPr>
                <w:sz w:val="18"/>
                <w:szCs w:val="22"/>
              </w:rPr>
              <w:t xml:space="preserve">The main objectives of this course are: </w:t>
            </w:r>
          </w:p>
          <w:p w14:paraId="245A9D59" w14:textId="77777777" w:rsidR="00F740B3" w:rsidRPr="006C464E" w:rsidRDefault="00F740B3" w:rsidP="006C464E">
            <w:pPr>
              <w:autoSpaceDE w:val="0"/>
              <w:autoSpaceDN w:val="0"/>
              <w:adjustRightInd w:val="0"/>
              <w:jc w:val="both"/>
              <w:rPr>
                <w:sz w:val="18"/>
                <w:szCs w:val="22"/>
              </w:rPr>
            </w:pPr>
            <w:r w:rsidRPr="006C464E">
              <w:rPr>
                <w:sz w:val="18"/>
                <w:szCs w:val="22"/>
              </w:rPr>
              <w:t>1</w:t>
            </w:r>
            <w:r w:rsidR="00C82479" w:rsidRPr="006C464E">
              <w:rPr>
                <w:sz w:val="18"/>
                <w:szCs w:val="22"/>
              </w:rPr>
              <w:t xml:space="preserve">. Learn basic elements of open channel sections and classify the flow in an open channel. </w:t>
            </w:r>
          </w:p>
          <w:p w14:paraId="51A2396C" w14:textId="77777777" w:rsidR="00F740B3" w:rsidRPr="006C464E" w:rsidRDefault="00F740B3" w:rsidP="006C464E">
            <w:pPr>
              <w:autoSpaceDE w:val="0"/>
              <w:autoSpaceDN w:val="0"/>
              <w:adjustRightInd w:val="0"/>
              <w:jc w:val="both"/>
              <w:rPr>
                <w:sz w:val="18"/>
                <w:szCs w:val="22"/>
              </w:rPr>
            </w:pPr>
            <w:r w:rsidRPr="006C464E">
              <w:rPr>
                <w:sz w:val="18"/>
                <w:szCs w:val="22"/>
              </w:rPr>
              <w:t>2</w:t>
            </w:r>
            <w:r w:rsidR="00C82479" w:rsidRPr="006C464E">
              <w:rPr>
                <w:sz w:val="18"/>
                <w:szCs w:val="22"/>
              </w:rPr>
              <w:t>. Analysis and computation of critical and uniform flow in open channels.</w:t>
            </w:r>
          </w:p>
          <w:p w14:paraId="5BCC3986" w14:textId="1E29B37C" w:rsidR="00C82479" w:rsidRPr="006C464E" w:rsidRDefault="00F740B3" w:rsidP="006C464E">
            <w:pPr>
              <w:autoSpaceDE w:val="0"/>
              <w:autoSpaceDN w:val="0"/>
              <w:adjustRightInd w:val="0"/>
              <w:jc w:val="both"/>
              <w:rPr>
                <w:sz w:val="18"/>
                <w:szCs w:val="22"/>
              </w:rPr>
            </w:pPr>
            <w:r w:rsidRPr="006C464E">
              <w:rPr>
                <w:sz w:val="18"/>
                <w:szCs w:val="22"/>
              </w:rPr>
              <w:t>3</w:t>
            </w:r>
            <w:r w:rsidR="00C82479" w:rsidRPr="006C464E">
              <w:rPr>
                <w:sz w:val="18"/>
                <w:szCs w:val="22"/>
              </w:rPr>
              <w:t xml:space="preserve">. Analysis and computation of rapidly varied flow and introduction to </w:t>
            </w:r>
            <w:r w:rsidR="00F406B6">
              <w:rPr>
                <w:sz w:val="18"/>
                <w:szCs w:val="22"/>
              </w:rPr>
              <w:t>hydraulic structures</w:t>
            </w:r>
            <w:r w:rsidR="00C82479" w:rsidRPr="006C464E">
              <w:rPr>
                <w:sz w:val="18"/>
                <w:szCs w:val="22"/>
              </w:rPr>
              <w:t>.</w:t>
            </w:r>
          </w:p>
          <w:p w14:paraId="67AD36A3" w14:textId="19A4255F" w:rsidR="00AE04E9" w:rsidRPr="006C464E" w:rsidRDefault="00AE04E9" w:rsidP="006C464E">
            <w:pPr>
              <w:autoSpaceDE w:val="0"/>
              <w:autoSpaceDN w:val="0"/>
              <w:adjustRightInd w:val="0"/>
              <w:jc w:val="both"/>
              <w:rPr>
                <w:sz w:val="18"/>
                <w:szCs w:val="22"/>
              </w:rPr>
            </w:pPr>
          </w:p>
        </w:tc>
      </w:tr>
      <w:tr w:rsidR="00AE04E9" w:rsidRPr="00A04CA2" w14:paraId="5D5064B0"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AE04E9" w:rsidRPr="00A04CA2" w:rsidRDefault="00AE04E9" w:rsidP="00D56397">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7A080C17" w14:textId="77777777" w:rsidR="00F740B3" w:rsidRPr="006C464E" w:rsidRDefault="00F740B3" w:rsidP="006C464E">
            <w:pPr>
              <w:autoSpaceDE w:val="0"/>
              <w:autoSpaceDN w:val="0"/>
              <w:adjustRightInd w:val="0"/>
              <w:jc w:val="both"/>
              <w:rPr>
                <w:sz w:val="18"/>
                <w:szCs w:val="22"/>
              </w:rPr>
            </w:pPr>
            <w:r w:rsidRPr="006C464E">
              <w:rPr>
                <w:sz w:val="18"/>
                <w:szCs w:val="22"/>
              </w:rPr>
              <w:t>This course focuses on the fundamentals of open channel flow, flow classification including uniform and non-uniform flow, laminar and turbulent flow, steady and unsteady flow, energy loss equation and computation of uniform flow, design of channels, compound channels and best hydraulic sections, critical flow computation, and computation of gradually and rapidly varied flow. This course also deals with the ways of measuring flow characteristics using hydraulic structures.</w:t>
            </w:r>
          </w:p>
          <w:p w14:paraId="6E7D7077" w14:textId="77EF2C0B" w:rsidR="00AE04E9" w:rsidRPr="006C464E" w:rsidRDefault="00AE04E9" w:rsidP="006C4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18"/>
                <w:szCs w:val="22"/>
              </w:rPr>
            </w:pPr>
          </w:p>
        </w:tc>
      </w:tr>
      <w:tr w:rsidR="00AE04E9" w:rsidRPr="00A04CA2" w14:paraId="382FA337" w14:textId="77777777" w:rsidTr="00D56397">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AE04E9" w:rsidRPr="00A04CA2" w:rsidRDefault="00AE04E9" w:rsidP="00D56397">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AE04E9" w:rsidRPr="00A04CA2" w:rsidRDefault="00AE04E9" w:rsidP="00D56397">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40B5AD5B" w14:textId="77777777" w:rsidR="00AE04E9" w:rsidRDefault="00AE04E9" w:rsidP="00D56397">
            <w:pPr>
              <w:pStyle w:val="TableParagraph"/>
              <w:numPr>
                <w:ilvl w:val="0"/>
                <w:numId w:val="18"/>
              </w:numPr>
              <w:tabs>
                <w:tab w:val="left" w:pos="204"/>
              </w:tabs>
              <w:spacing w:before="30" w:line="360" w:lineRule="auto"/>
              <w:rPr>
                <w:sz w:val="18"/>
              </w:rPr>
            </w:pPr>
            <w:r>
              <w:rPr>
                <w:sz w:val="18"/>
              </w:rPr>
              <w:t>Deriving</w:t>
            </w:r>
            <w:r>
              <w:rPr>
                <w:spacing w:val="-10"/>
                <w:sz w:val="18"/>
              </w:rPr>
              <w:t xml:space="preserve"> </w:t>
            </w:r>
            <w:r>
              <w:rPr>
                <w:sz w:val="18"/>
              </w:rPr>
              <w:t>mathematical</w:t>
            </w:r>
            <w:r>
              <w:rPr>
                <w:spacing w:val="-10"/>
                <w:sz w:val="18"/>
              </w:rPr>
              <w:t xml:space="preserve"> </w:t>
            </w:r>
            <w:r>
              <w:rPr>
                <w:sz w:val="18"/>
              </w:rPr>
              <w:t>relations</w:t>
            </w:r>
            <w:r>
              <w:rPr>
                <w:spacing w:val="-9"/>
                <w:sz w:val="18"/>
              </w:rPr>
              <w:t xml:space="preserve"> </w:t>
            </w:r>
            <w:r>
              <w:rPr>
                <w:sz w:val="18"/>
              </w:rPr>
              <w:t>corresponding</w:t>
            </w:r>
            <w:r>
              <w:rPr>
                <w:spacing w:val="-9"/>
                <w:sz w:val="18"/>
              </w:rPr>
              <w:t xml:space="preserve"> </w:t>
            </w:r>
            <w:r>
              <w:rPr>
                <w:sz w:val="18"/>
              </w:rPr>
              <w:t>to</w:t>
            </w:r>
            <w:r>
              <w:rPr>
                <w:spacing w:val="-12"/>
                <w:sz w:val="18"/>
              </w:rPr>
              <w:t xml:space="preserve"> </w:t>
            </w:r>
            <w:r>
              <w:rPr>
                <w:sz w:val="18"/>
              </w:rPr>
              <w:t>physical</w:t>
            </w:r>
            <w:r>
              <w:rPr>
                <w:spacing w:val="-6"/>
                <w:sz w:val="18"/>
              </w:rPr>
              <w:t xml:space="preserve"> </w:t>
            </w:r>
            <w:r>
              <w:rPr>
                <w:sz w:val="18"/>
              </w:rPr>
              <w:t>phenomena.</w:t>
            </w:r>
          </w:p>
          <w:p w14:paraId="0290FD1C" w14:textId="77777777" w:rsidR="00713149" w:rsidRDefault="00AE04E9" w:rsidP="00713149">
            <w:pPr>
              <w:pStyle w:val="TableParagraph"/>
              <w:numPr>
                <w:ilvl w:val="0"/>
                <w:numId w:val="18"/>
              </w:numPr>
              <w:tabs>
                <w:tab w:val="left" w:pos="325"/>
              </w:tabs>
              <w:spacing w:before="33" w:line="360" w:lineRule="auto"/>
              <w:ind w:left="324" w:hanging="272"/>
              <w:rPr>
                <w:sz w:val="18"/>
              </w:rPr>
            </w:pPr>
            <w:r w:rsidRPr="00773BBA">
              <w:rPr>
                <w:sz w:val="18"/>
              </w:rPr>
              <w:t>The</w:t>
            </w:r>
            <w:r w:rsidRPr="00773BBA">
              <w:rPr>
                <w:spacing w:val="-7"/>
                <w:sz w:val="18"/>
              </w:rPr>
              <w:t xml:space="preserve"> </w:t>
            </w:r>
            <w:r w:rsidRPr="00773BBA">
              <w:rPr>
                <w:sz w:val="18"/>
              </w:rPr>
              <w:t>design</w:t>
            </w:r>
            <w:r w:rsidRPr="00773BBA">
              <w:rPr>
                <w:spacing w:val="-5"/>
                <w:sz w:val="18"/>
              </w:rPr>
              <w:t xml:space="preserve"> </w:t>
            </w:r>
            <w:r w:rsidRPr="00773BBA">
              <w:rPr>
                <w:sz w:val="18"/>
              </w:rPr>
              <w:t>principles</w:t>
            </w:r>
            <w:r w:rsidRPr="00773BBA">
              <w:rPr>
                <w:spacing w:val="-7"/>
                <w:sz w:val="18"/>
              </w:rPr>
              <w:t xml:space="preserve"> </w:t>
            </w:r>
            <w:r w:rsidRPr="00773BBA">
              <w:rPr>
                <w:sz w:val="18"/>
              </w:rPr>
              <w:t>of</w:t>
            </w:r>
            <w:r w:rsidRPr="00773BBA">
              <w:rPr>
                <w:spacing w:val="-9"/>
                <w:sz w:val="18"/>
              </w:rPr>
              <w:t xml:space="preserve"> </w:t>
            </w:r>
            <w:r w:rsidRPr="00773BBA">
              <w:rPr>
                <w:sz w:val="18"/>
              </w:rPr>
              <w:t>open</w:t>
            </w:r>
            <w:r w:rsidRPr="00773BBA">
              <w:rPr>
                <w:spacing w:val="-5"/>
                <w:sz w:val="18"/>
              </w:rPr>
              <w:t xml:space="preserve"> </w:t>
            </w:r>
            <w:r w:rsidRPr="00773BBA">
              <w:rPr>
                <w:sz w:val="18"/>
              </w:rPr>
              <w:t>channel</w:t>
            </w:r>
            <w:r w:rsidRPr="00773BBA">
              <w:rPr>
                <w:spacing w:val="-3"/>
                <w:sz w:val="18"/>
              </w:rPr>
              <w:t xml:space="preserve"> </w:t>
            </w:r>
            <w:r w:rsidRPr="00773BBA">
              <w:rPr>
                <w:sz w:val="18"/>
              </w:rPr>
              <w:t>flows</w:t>
            </w:r>
            <w:r w:rsidRPr="00773BBA">
              <w:rPr>
                <w:spacing w:val="-2"/>
                <w:sz w:val="18"/>
              </w:rPr>
              <w:t xml:space="preserve"> </w:t>
            </w:r>
            <w:r w:rsidRPr="00773BBA">
              <w:rPr>
                <w:sz w:val="18"/>
              </w:rPr>
              <w:t>and</w:t>
            </w:r>
            <w:r w:rsidRPr="00773BBA">
              <w:rPr>
                <w:spacing w:val="-3"/>
                <w:sz w:val="18"/>
              </w:rPr>
              <w:t xml:space="preserve"> </w:t>
            </w:r>
            <w:r w:rsidRPr="00773BBA">
              <w:rPr>
                <w:sz w:val="18"/>
              </w:rPr>
              <w:t>they</w:t>
            </w:r>
            <w:r w:rsidRPr="00773BBA">
              <w:rPr>
                <w:spacing w:val="-11"/>
                <w:sz w:val="18"/>
              </w:rPr>
              <w:t xml:space="preserve"> </w:t>
            </w:r>
            <w:r w:rsidRPr="00773BBA">
              <w:rPr>
                <w:sz w:val="18"/>
              </w:rPr>
              <w:t>will</w:t>
            </w:r>
            <w:r w:rsidRPr="00773BBA">
              <w:rPr>
                <w:spacing w:val="-3"/>
                <w:sz w:val="18"/>
              </w:rPr>
              <w:t xml:space="preserve"> </w:t>
            </w:r>
            <w:r w:rsidRPr="00773BBA">
              <w:rPr>
                <w:sz w:val="18"/>
              </w:rPr>
              <w:t>gain</w:t>
            </w:r>
            <w:r w:rsidRPr="00773BBA">
              <w:rPr>
                <w:spacing w:val="-2"/>
                <w:sz w:val="18"/>
              </w:rPr>
              <w:t xml:space="preserve"> </w:t>
            </w:r>
            <w:r w:rsidRPr="00773BBA">
              <w:rPr>
                <w:sz w:val="18"/>
              </w:rPr>
              <w:t>the</w:t>
            </w:r>
            <w:r w:rsidRPr="00773BBA">
              <w:rPr>
                <w:spacing w:val="-7"/>
                <w:sz w:val="18"/>
              </w:rPr>
              <w:t xml:space="preserve"> </w:t>
            </w:r>
            <w:r w:rsidRPr="00773BBA">
              <w:rPr>
                <w:sz w:val="18"/>
              </w:rPr>
              <w:t>skill</w:t>
            </w:r>
            <w:r w:rsidRPr="00773BBA">
              <w:rPr>
                <w:spacing w:val="-6"/>
                <w:sz w:val="18"/>
              </w:rPr>
              <w:t xml:space="preserve"> </w:t>
            </w:r>
            <w:r w:rsidRPr="00773BBA">
              <w:rPr>
                <w:sz w:val="18"/>
              </w:rPr>
              <w:t>of</w:t>
            </w:r>
            <w:r w:rsidRPr="00773BBA">
              <w:rPr>
                <w:spacing w:val="-9"/>
                <w:sz w:val="18"/>
              </w:rPr>
              <w:t xml:space="preserve"> </w:t>
            </w:r>
            <w:r w:rsidRPr="00773BBA">
              <w:rPr>
                <w:sz w:val="18"/>
              </w:rPr>
              <w:t>application</w:t>
            </w:r>
            <w:r w:rsidRPr="00773BBA">
              <w:rPr>
                <w:spacing w:val="-5"/>
                <w:sz w:val="18"/>
              </w:rPr>
              <w:t xml:space="preserve"> </w:t>
            </w:r>
            <w:r w:rsidRPr="00773BBA">
              <w:rPr>
                <w:sz w:val="18"/>
              </w:rPr>
              <w:t>of</w:t>
            </w:r>
            <w:r w:rsidRPr="00773BBA">
              <w:rPr>
                <w:spacing w:val="-9"/>
                <w:sz w:val="18"/>
              </w:rPr>
              <w:t xml:space="preserve"> </w:t>
            </w:r>
            <w:r w:rsidRPr="00773BBA">
              <w:rPr>
                <w:sz w:val="18"/>
              </w:rPr>
              <w:t>these</w:t>
            </w:r>
            <w:r w:rsidRPr="00773BBA">
              <w:rPr>
                <w:spacing w:val="-4"/>
                <w:sz w:val="18"/>
              </w:rPr>
              <w:t xml:space="preserve"> </w:t>
            </w:r>
            <w:r w:rsidRPr="00773BBA">
              <w:rPr>
                <w:sz w:val="18"/>
              </w:rPr>
              <w:t>concepts.</w:t>
            </w:r>
          </w:p>
          <w:p w14:paraId="7AC37A16" w14:textId="1162F537" w:rsidR="00AE04E9" w:rsidRPr="006C464E" w:rsidRDefault="00713149" w:rsidP="006C464E">
            <w:pPr>
              <w:pStyle w:val="TableParagraph"/>
              <w:numPr>
                <w:ilvl w:val="0"/>
                <w:numId w:val="18"/>
              </w:numPr>
              <w:tabs>
                <w:tab w:val="left" w:pos="325"/>
              </w:tabs>
              <w:spacing w:before="33" w:line="360" w:lineRule="auto"/>
              <w:ind w:left="324" w:hanging="272"/>
              <w:rPr>
                <w:sz w:val="18"/>
              </w:rPr>
            </w:pPr>
            <w:r w:rsidRPr="002C6A44">
              <w:rPr>
                <w:sz w:val="18"/>
              </w:rPr>
              <w:t xml:space="preserve"> </w:t>
            </w:r>
            <w:r w:rsidR="006C464E">
              <w:rPr>
                <w:sz w:val="18"/>
              </w:rPr>
              <w:t>H</w:t>
            </w:r>
            <w:r w:rsidRPr="002C6A44">
              <w:rPr>
                <w:sz w:val="18"/>
              </w:rPr>
              <w:t>ydraulic jump, flow measurements in rivers</w:t>
            </w:r>
          </w:p>
        </w:tc>
      </w:tr>
      <w:tr w:rsidR="00AE04E9" w:rsidRPr="00A04CA2" w14:paraId="79CB91B8" w14:textId="77777777" w:rsidTr="00D56397">
        <w:tblPrEx>
          <w:tblBorders>
            <w:insideH w:val="dotted" w:sz="4" w:space="0" w:color="auto"/>
            <w:insideV w:val="dotted" w:sz="4" w:space="0" w:color="auto"/>
          </w:tblBorders>
        </w:tblPrEx>
        <w:trPr>
          <w:gridBefore w:val="1"/>
          <w:gridAfter w:val="1"/>
          <w:wBefore w:w="23" w:type="dxa"/>
          <w:wAfter w:w="11" w:type="dxa"/>
          <w:trHeight w:val="427"/>
        </w:trPr>
        <w:tc>
          <w:tcPr>
            <w:tcW w:w="1666" w:type="dxa"/>
            <w:vMerge/>
            <w:shd w:val="clear" w:color="auto" w:fill="auto"/>
          </w:tcPr>
          <w:p w14:paraId="16954D53" w14:textId="77777777" w:rsidR="00AE04E9" w:rsidRPr="00A04CA2" w:rsidRDefault="00AE04E9" w:rsidP="00D56397">
            <w:pPr>
              <w:spacing w:before="20" w:after="20"/>
              <w:rPr>
                <w:b/>
                <w:color w:val="1F497D"/>
                <w:sz w:val="20"/>
                <w:szCs w:val="20"/>
              </w:rPr>
            </w:pPr>
          </w:p>
        </w:tc>
        <w:tc>
          <w:tcPr>
            <w:tcW w:w="1574" w:type="dxa"/>
            <w:gridSpan w:val="3"/>
            <w:shd w:val="clear" w:color="auto" w:fill="auto"/>
          </w:tcPr>
          <w:p w14:paraId="78C4228B" w14:textId="57466A55" w:rsidR="00AE04E9" w:rsidRPr="00A04CA2" w:rsidRDefault="00AE04E9" w:rsidP="00D56397">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AE04E9" w:rsidRPr="00A04CA2" w:rsidRDefault="00AE04E9" w:rsidP="00D56397">
            <w:pPr>
              <w:spacing w:before="20" w:beforeAutospacing="1" w:after="20" w:afterAutospacing="1"/>
              <w:rPr>
                <w:b/>
                <w:color w:val="1F497D"/>
                <w:sz w:val="20"/>
                <w:szCs w:val="20"/>
                <w:lang w:val="tr-TR"/>
              </w:rPr>
            </w:pPr>
          </w:p>
        </w:tc>
      </w:tr>
      <w:tr w:rsidR="00AE04E9" w:rsidRPr="00A04CA2" w14:paraId="7BE9C789" w14:textId="77777777" w:rsidTr="00D56397">
        <w:tblPrEx>
          <w:tblBorders>
            <w:insideH w:val="dotted" w:sz="4" w:space="0" w:color="auto"/>
            <w:insideV w:val="dotted" w:sz="4" w:space="0" w:color="auto"/>
          </w:tblBorders>
        </w:tblPrEx>
        <w:trPr>
          <w:gridBefore w:val="1"/>
          <w:gridAfter w:val="1"/>
          <w:wBefore w:w="23" w:type="dxa"/>
          <w:wAfter w:w="11" w:type="dxa"/>
          <w:trHeight w:val="278"/>
        </w:trPr>
        <w:tc>
          <w:tcPr>
            <w:tcW w:w="1666" w:type="dxa"/>
            <w:vMerge/>
            <w:shd w:val="clear" w:color="auto" w:fill="auto"/>
          </w:tcPr>
          <w:p w14:paraId="11A232A3" w14:textId="77777777" w:rsidR="00AE04E9" w:rsidRPr="00A04CA2" w:rsidRDefault="00AE04E9" w:rsidP="00D56397">
            <w:pPr>
              <w:spacing w:before="20" w:after="20"/>
              <w:rPr>
                <w:b/>
                <w:color w:val="1F497D"/>
                <w:sz w:val="20"/>
                <w:szCs w:val="20"/>
              </w:rPr>
            </w:pPr>
          </w:p>
        </w:tc>
        <w:tc>
          <w:tcPr>
            <w:tcW w:w="1574" w:type="dxa"/>
            <w:gridSpan w:val="3"/>
            <w:shd w:val="clear" w:color="auto" w:fill="auto"/>
          </w:tcPr>
          <w:p w14:paraId="167D552F" w14:textId="0D8C5A86" w:rsidR="00AE04E9" w:rsidRPr="00A04CA2" w:rsidRDefault="00AE04E9" w:rsidP="00D56397">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AE04E9" w:rsidRPr="00A04CA2" w:rsidRDefault="00AE04E9" w:rsidP="00D56397">
            <w:pPr>
              <w:spacing w:before="20" w:beforeAutospacing="1" w:after="20" w:afterAutospacing="1"/>
              <w:rPr>
                <w:b/>
                <w:color w:val="1F497D"/>
                <w:sz w:val="20"/>
                <w:szCs w:val="20"/>
                <w:lang w:val="tr-TR"/>
              </w:rPr>
            </w:pPr>
          </w:p>
        </w:tc>
      </w:tr>
      <w:tr w:rsidR="00AE04E9" w:rsidRPr="00A04CA2" w14:paraId="3429E66F" w14:textId="77777777" w:rsidTr="00D56397">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E04E9" w:rsidRPr="00A04CA2" w:rsidRDefault="00AE04E9" w:rsidP="00D56397">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6C464E" w:rsidRPr="00A04CA2" w14:paraId="2BEDA343" w14:textId="77777777" w:rsidTr="00835C2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6C464E" w:rsidRPr="00A04CA2" w:rsidRDefault="006C464E" w:rsidP="00D56397">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6C464E" w:rsidRPr="00A04CA2" w:rsidRDefault="006C464E" w:rsidP="00D56397">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6C464E" w:rsidRPr="00A04CA2" w:rsidRDefault="006C464E" w:rsidP="00D56397">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6C464E" w:rsidRPr="00A04CA2" w:rsidRDefault="006C464E" w:rsidP="00D56397">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6C464E" w:rsidRPr="00A04CA2" w:rsidRDefault="006C464E" w:rsidP="00D56397">
            <w:pPr>
              <w:spacing w:before="20" w:after="20"/>
              <w:rPr>
                <w:b/>
                <w:color w:val="1F497D"/>
                <w:sz w:val="20"/>
                <w:szCs w:val="20"/>
              </w:rPr>
            </w:pPr>
            <w:r w:rsidRPr="00A04CA2">
              <w:rPr>
                <w:b/>
                <w:color w:val="1F497D"/>
                <w:sz w:val="20"/>
                <w:szCs w:val="20"/>
              </w:rPr>
              <w:t>LO2</w:t>
            </w:r>
          </w:p>
        </w:tc>
        <w:tc>
          <w:tcPr>
            <w:tcW w:w="2519" w:type="dxa"/>
            <w:gridSpan w:val="6"/>
            <w:shd w:val="clear" w:color="auto" w:fill="auto"/>
          </w:tcPr>
          <w:p w14:paraId="166A1B2B" w14:textId="77777777" w:rsidR="006C464E" w:rsidRPr="00A04CA2" w:rsidRDefault="006C464E" w:rsidP="00D56397">
            <w:pPr>
              <w:spacing w:before="20" w:after="20"/>
              <w:rPr>
                <w:b/>
                <w:color w:val="1F497D"/>
                <w:sz w:val="20"/>
                <w:szCs w:val="20"/>
              </w:rPr>
            </w:pPr>
            <w:r w:rsidRPr="00A04CA2">
              <w:rPr>
                <w:b/>
                <w:color w:val="1F497D"/>
                <w:sz w:val="20"/>
                <w:szCs w:val="20"/>
              </w:rPr>
              <w:t>LO3</w:t>
            </w:r>
          </w:p>
          <w:p w14:paraId="0C5ECD10" w14:textId="25446DB9" w:rsidR="006C464E" w:rsidRPr="00A04CA2" w:rsidRDefault="006C464E" w:rsidP="00D56397">
            <w:pPr>
              <w:spacing w:before="20" w:after="20"/>
              <w:rPr>
                <w:b/>
                <w:color w:val="1F497D"/>
                <w:sz w:val="20"/>
                <w:szCs w:val="20"/>
              </w:rPr>
            </w:pPr>
          </w:p>
        </w:tc>
      </w:tr>
      <w:tr w:rsidR="00AE04E9" w:rsidRPr="00A04CA2" w14:paraId="10942CEE"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AE04E9" w:rsidRPr="00A04CA2" w:rsidRDefault="00AE04E9" w:rsidP="00D56397">
            <w:pPr>
              <w:spacing w:before="20" w:after="20"/>
              <w:rPr>
                <w:b/>
                <w:color w:val="1F497D"/>
                <w:sz w:val="20"/>
                <w:szCs w:val="20"/>
              </w:rPr>
            </w:pPr>
          </w:p>
        </w:tc>
        <w:tc>
          <w:tcPr>
            <w:tcW w:w="939" w:type="dxa"/>
            <w:shd w:val="clear" w:color="auto" w:fill="auto"/>
          </w:tcPr>
          <w:p w14:paraId="612EF8B7" w14:textId="54FE3647" w:rsidR="00AE04E9" w:rsidRPr="00A04CA2" w:rsidRDefault="00AE04E9" w:rsidP="00D56397">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5067AC53" w:rsidR="00AE04E9" w:rsidRPr="006C464E" w:rsidRDefault="00AE04E9" w:rsidP="00D56397">
            <w:pPr>
              <w:spacing w:before="20" w:after="20"/>
              <w:rPr>
                <w:rFonts w:eastAsia="Batang"/>
                <w:sz w:val="20"/>
                <w:szCs w:val="20"/>
                <w:lang w:val="tr-TR"/>
              </w:rPr>
            </w:pPr>
            <w:r w:rsidRPr="006C464E">
              <w:rPr>
                <w:rFonts w:eastAsia="Batang"/>
                <w:sz w:val="20"/>
                <w:szCs w:val="20"/>
                <w:lang w:val="tr-TR"/>
              </w:rPr>
              <w:t xml:space="preserve">Ability to communicate </w:t>
            </w:r>
            <w:r w:rsidR="00F740B3" w:rsidRPr="006C464E">
              <w:rPr>
                <w:rFonts w:eastAsia="Batang"/>
                <w:sz w:val="20"/>
                <w:szCs w:val="20"/>
                <w:lang w:val="tr-TR"/>
              </w:rPr>
              <w:t>effectively and</w:t>
            </w:r>
            <w:r w:rsidRPr="006C464E">
              <w:rPr>
                <w:rFonts w:eastAsia="Batang"/>
                <w:sz w:val="20"/>
                <w:szCs w:val="20"/>
                <w:lang w:val="tr-TR"/>
              </w:rPr>
              <w:t xml:space="preserve"> write and present a report in Turkish and English. </w:t>
            </w:r>
          </w:p>
        </w:tc>
        <w:tc>
          <w:tcPr>
            <w:tcW w:w="3831" w:type="dxa"/>
            <w:gridSpan w:val="10"/>
            <w:shd w:val="clear" w:color="auto" w:fill="auto"/>
          </w:tcPr>
          <w:p w14:paraId="100E5309" w14:textId="01D7A11A" w:rsidR="00AE04E9" w:rsidRPr="00A04CA2" w:rsidRDefault="006C464E" w:rsidP="00D56397">
            <w:pPr>
              <w:spacing w:before="20" w:after="20"/>
              <w:rPr>
                <w:b/>
                <w:color w:val="1F497D"/>
                <w:sz w:val="20"/>
                <w:szCs w:val="20"/>
              </w:rPr>
            </w:pPr>
            <w:r w:rsidRPr="006C464E">
              <w:rPr>
                <w:rFonts w:eastAsia="Batang"/>
                <w:sz w:val="20"/>
                <w:szCs w:val="20"/>
                <w:lang w:val="tr-TR"/>
              </w:rPr>
              <w:t>LO1, LO2, LO3</w:t>
            </w:r>
          </w:p>
        </w:tc>
      </w:tr>
      <w:tr w:rsidR="006C464E" w:rsidRPr="00A04CA2" w14:paraId="59F2B63C"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C464E" w:rsidRPr="00A04CA2" w:rsidRDefault="006C464E" w:rsidP="006C464E">
            <w:pPr>
              <w:spacing w:before="20" w:after="20"/>
              <w:rPr>
                <w:b/>
                <w:color w:val="1F497D"/>
                <w:sz w:val="20"/>
                <w:szCs w:val="20"/>
              </w:rPr>
            </w:pPr>
          </w:p>
        </w:tc>
        <w:tc>
          <w:tcPr>
            <w:tcW w:w="939" w:type="dxa"/>
            <w:shd w:val="clear" w:color="auto" w:fill="auto"/>
          </w:tcPr>
          <w:p w14:paraId="304ACE06" w14:textId="21B4F2E8" w:rsidR="006C464E" w:rsidRPr="00A04CA2" w:rsidRDefault="006C464E" w:rsidP="006C464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6C464E" w:rsidRPr="006C464E" w:rsidRDefault="006C464E" w:rsidP="006C464E">
            <w:pPr>
              <w:spacing w:before="20" w:after="20"/>
              <w:rPr>
                <w:rFonts w:eastAsia="Batang"/>
                <w:sz w:val="20"/>
                <w:szCs w:val="20"/>
                <w:lang w:val="tr-TR"/>
              </w:rPr>
            </w:pPr>
            <w:r w:rsidRPr="006C464E">
              <w:rPr>
                <w:rFonts w:eastAsia="Batang"/>
                <w:sz w:val="20"/>
                <w:szCs w:val="20"/>
                <w:lang w:val="tr-TR"/>
              </w:rPr>
              <w:t>Ability to work individually, and in intra-disciplinary and multi-disciplinary teams.</w:t>
            </w:r>
          </w:p>
        </w:tc>
        <w:tc>
          <w:tcPr>
            <w:tcW w:w="3831" w:type="dxa"/>
            <w:gridSpan w:val="10"/>
            <w:shd w:val="clear" w:color="auto" w:fill="auto"/>
          </w:tcPr>
          <w:p w14:paraId="78CFE0DF" w14:textId="55556DC8"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47E65D8D"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C464E" w:rsidRPr="00A04CA2" w:rsidRDefault="006C464E" w:rsidP="006C464E">
            <w:pPr>
              <w:spacing w:before="20" w:after="20"/>
              <w:rPr>
                <w:b/>
                <w:color w:val="1F497D"/>
                <w:sz w:val="20"/>
                <w:szCs w:val="20"/>
              </w:rPr>
            </w:pPr>
          </w:p>
        </w:tc>
        <w:tc>
          <w:tcPr>
            <w:tcW w:w="939" w:type="dxa"/>
            <w:shd w:val="clear" w:color="auto" w:fill="auto"/>
          </w:tcPr>
          <w:p w14:paraId="5360A62A" w14:textId="2557C3EC" w:rsidR="006C464E" w:rsidRPr="00A04CA2" w:rsidRDefault="006C464E" w:rsidP="006C464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6C464E" w:rsidRPr="006C464E" w:rsidRDefault="006C464E" w:rsidP="006C464E">
            <w:pPr>
              <w:spacing w:before="20" w:after="20"/>
              <w:rPr>
                <w:rFonts w:eastAsia="Batang"/>
                <w:sz w:val="20"/>
                <w:szCs w:val="20"/>
                <w:lang w:val="tr-TR"/>
              </w:rPr>
            </w:pPr>
            <w:r w:rsidRPr="006C464E">
              <w:rPr>
                <w:rFonts w:eastAsia="Batang"/>
                <w:sz w:val="20"/>
                <w:szCs w:val="20"/>
                <w:lang w:val="tr-TR"/>
              </w:rPr>
              <w:t>Recognition of the need for life-long learning and ability to access information , follow developments in science and technology, and continually reinvent oneself.</w:t>
            </w:r>
          </w:p>
        </w:tc>
        <w:tc>
          <w:tcPr>
            <w:tcW w:w="3831" w:type="dxa"/>
            <w:gridSpan w:val="10"/>
            <w:shd w:val="clear" w:color="auto" w:fill="auto"/>
          </w:tcPr>
          <w:p w14:paraId="1F562C18" w14:textId="4961649A"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19E13F4E"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C464E" w:rsidRPr="00A04CA2" w:rsidRDefault="006C464E" w:rsidP="006C464E">
            <w:pPr>
              <w:spacing w:before="20" w:after="20"/>
              <w:rPr>
                <w:b/>
                <w:color w:val="1F497D"/>
                <w:sz w:val="20"/>
                <w:szCs w:val="20"/>
              </w:rPr>
            </w:pPr>
          </w:p>
        </w:tc>
        <w:tc>
          <w:tcPr>
            <w:tcW w:w="939" w:type="dxa"/>
            <w:shd w:val="clear" w:color="auto" w:fill="auto"/>
          </w:tcPr>
          <w:p w14:paraId="163BD6C8" w14:textId="60BE4D79" w:rsidR="006C464E" w:rsidRPr="00A04CA2" w:rsidRDefault="006C464E" w:rsidP="006C464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6C464E" w:rsidRPr="006C464E" w:rsidRDefault="006C464E" w:rsidP="006C464E">
            <w:pPr>
              <w:spacing w:before="20" w:after="20"/>
              <w:rPr>
                <w:rFonts w:eastAsia="Batang"/>
                <w:sz w:val="20"/>
                <w:szCs w:val="20"/>
                <w:lang w:val="tr-TR"/>
              </w:rPr>
            </w:pPr>
            <w:r w:rsidRPr="006C464E">
              <w:rPr>
                <w:rFonts w:eastAsia="Batang"/>
                <w:sz w:val="20"/>
                <w:szCs w:val="20"/>
                <w:lang w:val="tr-TR"/>
              </w:rPr>
              <w:t xml:space="preserve">Knowledge of project management, risk management, innovation and change </w:t>
            </w:r>
            <w:r w:rsidRPr="006C464E">
              <w:rPr>
                <w:rFonts w:eastAsia="Batang"/>
                <w:sz w:val="20"/>
                <w:szCs w:val="20"/>
                <w:lang w:val="tr-TR"/>
              </w:rPr>
              <w:lastRenderedPageBreak/>
              <w:t>management, entrepreneurship, and sustainable development.</w:t>
            </w:r>
          </w:p>
        </w:tc>
        <w:tc>
          <w:tcPr>
            <w:tcW w:w="3831" w:type="dxa"/>
            <w:gridSpan w:val="10"/>
            <w:shd w:val="clear" w:color="auto" w:fill="auto"/>
          </w:tcPr>
          <w:p w14:paraId="00E6308D" w14:textId="385D44B5" w:rsidR="006C464E" w:rsidRPr="00A04CA2" w:rsidRDefault="006C464E" w:rsidP="006C464E">
            <w:pPr>
              <w:spacing w:before="20" w:after="20"/>
              <w:rPr>
                <w:b/>
                <w:color w:val="1F497D"/>
                <w:sz w:val="20"/>
                <w:szCs w:val="20"/>
              </w:rPr>
            </w:pPr>
            <w:r w:rsidRPr="005F778A">
              <w:rPr>
                <w:rFonts w:eastAsia="Batang"/>
                <w:sz w:val="20"/>
                <w:szCs w:val="20"/>
                <w:lang w:val="tr-TR"/>
              </w:rPr>
              <w:lastRenderedPageBreak/>
              <w:t>LO1, LO2, LO3</w:t>
            </w:r>
          </w:p>
        </w:tc>
      </w:tr>
      <w:tr w:rsidR="006C464E" w:rsidRPr="00A04CA2" w14:paraId="29AD1A76"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C464E" w:rsidRPr="00A04CA2" w:rsidRDefault="006C464E" w:rsidP="006C464E">
            <w:pPr>
              <w:spacing w:before="20" w:after="20"/>
              <w:rPr>
                <w:b/>
                <w:color w:val="1F497D"/>
                <w:sz w:val="20"/>
                <w:szCs w:val="20"/>
              </w:rPr>
            </w:pPr>
          </w:p>
        </w:tc>
        <w:tc>
          <w:tcPr>
            <w:tcW w:w="939" w:type="dxa"/>
            <w:shd w:val="clear" w:color="auto" w:fill="auto"/>
          </w:tcPr>
          <w:p w14:paraId="14E104C5" w14:textId="729CB903" w:rsidR="006C464E" w:rsidRPr="00A04CA2" w:rsidRDefault="006C464E" w:rsidP="006C464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6C464E" w:rsidRPr="006C464E" w:rsidRDefault="006C464E" w:rsidP="006C464E">
            <w:pPr>
              <w:spacing w:before="20" w:after="20"/>
              <w:rPr>
                <w:rFonts w:eastAsia="Batang"/>
                <w:sz w:val="20"/>
                <w:szCs w:val="20"/>
                <w:lang w:val="tr-TR"/>
              </w:rPr>
            </w:pPr>
            <w:r w:rsidRPr="006C464E">
              <w:rPr>
                <w:rFonts w:eastAsia="Batang"/>
                <w:sz w:val="20"/>
                <w:szCs w:val="20"/>
                <w:lang w:val="tr-TR"/>
              </w:rPr>
              <w:t>Awareness of sectors and ability to prepare a business plan.</w:t>
            </w:r>
          </w:p>
        </w:tc>
        <w:tc>
          <w:tcPr>
            <w:tcW w:w="3831" w:type="dxa"/>
            <w:gridSpan w:val="10"/>
            <w:shd w:val="clear" w:color="auto" w:fill="auto"/>
          </w:tcPr>
          <w:p w14:paraId="750DB386" w14:textId="6D21A8A5"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5950EB75"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C464E" w:rsidRPr="00A04CA2" w:rsidRDefault="006C464E" w:rsidP="006C464E">
            <w:pPr>
              <w:spacing w:before="20" w:after="20"/>
              <w:rPr>
                <w:b/>
                <w:color w:val="1F497D"/>
                <w:sz w:val="20"/>
                <w:szCs w:val="20"/>
              </w:rPr>
            </w:pPr>
          </w:p>
        </w:tc>
        <w:tc>
          <w:tcPr>
            <w:tcW w:w="939" w:type="dxa"/>
            <w:shd w:val="clear" w:color="auto" w:fill="auto"/>
          </w:tcPr>
          <w:p w14:paraId="75784C26" w14:textId="277E0DAF" w:rsidR="006C464E" w:rsidRPr="00A04CA2" w:rsidRDefault="006C464E" w:rsidP="006C464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6C464E" w:rsidRPr="006C464E" w:rsidRDefault="006C464E" w:rsidP="006C464E">
            <w:pPr>
              <w:spacing w:before="20" w:after="20"/>
              <w:rPr>
                <w:rFonts w:eastAsia="Batang"/>
                <w:sz w:val="20"/>
                <w:szCs w:val="20"/>
                <w:lang w:val="tr-TR"/>
              </w:rPr>
            </w:pPr>
            <w:r w:rsidRPr="006C464E">
              <w:rPr>
                <w:rFonts w:eastAsia="Batang"/>
                <w:sz w:val="20"/>
                <w:szCs w:val="20"/>
                <w:lang w:val="tr-TR"/>
              </w:rPr>
              <w:t>Understanding of professional and ethical responsibility and demonstrating ethical behavior.</w:t>
            </w:r>
          </w:p>
        </w:tc>
        <w:tc>
          <w:tcPr>
            <w:tcW w:w="3831" w:type="dxa"/>
            <w:gridSpan w:val="10"/>
            <w:shd w:val="clear" w:color="auto" w:fill="auto"/>
          </w:tcPr>
          <w:p w14:paraId="0361C861" w14:textId="3F4FBA6D"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1D4EA98C"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6C464E" w:rsidRPr="00A04CA2" w:rsidRDefault="006C464E" w:rsidP="006C464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6C464E" w:rsidRPr="00A04CA2" w:rsidRDefault="006C464E" w:rsidP="006C464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D8AE3F" w:rsidR="006C464E" w:rsidRPr="00A04CA2" w:rsidRDefault="006C464E" w:rsidP="006C464E">
            <w:pPr>
              <w:spacing w:before="20" w:after="20"/>
              <w:rPr>
                <w:b/>
                <w:color w:val="1F497D"/>
                <w:sz w:val="20"/>
                <w:szCs w:val="20"/>
              </w:rPr>
            </w:pPr>
            <w:r w:rsidRPr="00FB6C5F">
              <w:rPr>
                <w:rFonts w:eastAsia="Batang"/>
                <w:sz w:val="20"/>
                <w:szCs w:val="20"/>
                <w:lang w:val="tr-TR"/>
              </w:rPr>
              <w:t>Ability to develop, select and use modern techniques and tools necessary for engineering applications and ability to use information technologies effectively.</w:t>
            </w:r>
          </w:p>
        </w:tc>
        <w:tc>
          <w:tcPr>
            <w:tcW w:w="3831" w:type="dxa"/>
            <w:gridSpan w:val="10"/>
            <w:shd w:val="clear" w:color="auto" w:fill="auto"/>
          </w:tcPr>
          <w:p w14:paraId="7D11574A" w14:textId="70AFC46E"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60C94551" w14:textId="77777777" w:rsidTr="004F6EC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C464E" w:rsidRPr="00A04CA2" w:rsidRDefault="006C464E" w:rsidP="006C464E">
            <w:pPr>
              <w:spacing w:before="20" w:after="20"/>
              <w:rPr>
                <w:b/>
                <w:color w:val="1F497D"/>
                <w:sz w:val="20"/>
                <w:szCs w:val="20"/>
              </w:rPr>
            </w:pPr>
          </w:p>
        </w:tc>
        <w:tc>
          <w:tcPr>
            <w:tcW w:w="939" w:type="dxa"/>
            <w:shd w:val="clear" w:color="auto" w:fill="auto"/>
          </w:tcPr>
          <w:p w14:paraId="1E6ACBF1" w14:textId="3C6DE353" w:rsidR="006C464E" w:rsidRPr="00A04CA2" w:rsidRDefault="006C464E" w:rsidP="006C464E">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5BA199D3" w:rsidR="006C464E" w:rsidRPr="00A04CA2" w:rsidRDefault="006C464E" w:rsidP="006C464E">
            <w:pPr>
              <w:spacing w:before="20" w:after="20"/>
              <w:rPr>
                <w:b/>
                <w:color w:val="1F497D"/>
                <w:sz w:val="20"/>
                <w:szCs w:val="20"/>
              </w:rPr>
            </w:pPr>
            <w:r w:rsidRPr="00FB6C5F">
              <w:rPr>
                <w:rFonts w:eastAsia="Batang"/>
                <w:sz w:val="20"/>
                <w:szCs w:val="20"/>
                <w:lang w:val="tr-TR"/>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shd w:val="clear" w:color="auto" w:fill="auto"/>
          </w:tcPr>
          <w:p w14:paraId="0614A34C" w14:textId="220FB230" w:rsidR="006C464E" w:rsidRPr="000B6D0E" w:rsidRDefault="006C464E" w:rsidP="006C464E">
            <w:pPr>
              <w:spacing w:before="20" w:after="20"/>
              <w:rPr>
                <w:b/>
                <w:color w:val="1F497D" w:themeColor="text2"/>
                <w:sz w:val="20"/>
                <w:szCs w:val="20"/>
              </w:rPr>
            </w:pPr>
            <w:r w:rsidRPr="005F778A">
              <w:rPr>
                <w:rFonts w:eastAsia="Batang"/>
                <w:sz w:val="20"/>
                <w:szCs w:val="20"/>
                <w:lang w:val="tr-TR"/>
              </w:rPr>
              <w:t>LO1, LO2, LO3</w:t>
            </w:r>
          </w:p>
        </w:tc>
      </w:tr>
      <w:tr w:rsidR="006C464E" w:rsidRPr="00A04CA2" w14:paraId="76171E10" w14:textId="77777777" w:rsidTr="004F6EC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C464E" w:rsidRPr="00A04CA2" w:rsidRDefault="006C464E" w:rsidP="006C464E">
            <w:pPr>
              <w:spacing w:before="20" w:after="20"/>
              <w:rPr>
                <w:b/>
                <w:color w:val="1F497D"/>
                <w:sz w:val="20"/>
                <w:szCs w:val="20"/>
              </w:rPr>
            </w:pPr>
          </w:p>
        </w:tc>
        <w:tc>
          <w:tcPr>
            <w:tcW w:w="939" w:type="dxa"/>
            <w:shd w:val="clear" w:color="auto" w:fill="auto"/>
          </w:tcPr>
          <w:p w14:paraId="02A2BA70" w14:textId="209B8A0A" w:rsidR="006C464E" w:rsidRPr="00A04CA2" w:rsidRDefault="006C464E" w:rsidP="006C464E">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619725EB" w:rsidR="006C464E" w:rsidRPr="00A04CA2" w:rsidRDefault="006C464E" w:rsidP="006C464E">
            <w:pPr>
              <w:spacing w:before="20" w:after="20"/>
              <w:rPr>
                <w:b/>
                <w:color w:val="1F497D"/>
                <w:sz w:val="20"/>
                <w:szCs w:val="20"/>
              </w:rPr>
            </w:pPr>
            <w:r w:rsidRPr="00FB6C5F">
              <w:rPr>
                <w:rFonts w:eastAsia="Batang"/>
                <w:sz w:val="20"/>
                <w:szCs w:val="20"/>
                <w:lang w:val="tr-TR"/>
              </w:rPr>
              <w:t>Ability to identify, define, formulate and solve complex engineering problems; and electing and applying appropriate analysis and modeling methods for this purpose.</w:t>
            </w:r>
          </w:p>
        </w:tc>
        <w:tc>
          <w:tcPr>
            <w:tcW w:w="3831" w:type="dxa"/>
            <w:gridSpan w:val="10"/>
            <w:shd w:val="clear" w:color="auto" w:fill="auto"/>
          </w:tcPr>
          <w:p w14:paraId="57ABD4FF" w14:textId="4F33A996" w:rsidR="006C464E" w:rsidRPr="000B6D0E" w:rsidRDefault="006C464E" w:rsidP="006C464E">
            <w:pPr>
              <w:spacing w:before="20" w:after="20"/>
              <w:rPr>
                <w:b/>
                <w:color w:val="1F497D" w:themeColor="text2"/>
                <w:sz w:val="20"/>
                <w:szCs w:val="20"/>
              </w:rPr>
            </w:pPr>
            <w:r w:rsidRPr="005F778A">
              <w:rPr>
                <w:rFonts w:eastAsia="Batang"/>
                <w:sz w:val="20"/>
                <w:szCs w:val="20"/>
                <w:lang w:val="tr-TR"/>
              </w:rPr>
              <w:t>LO1, LO2, LO3</w:t>
            </w:r>
          </w:p>
        </w:tc>
      </w:tr>
      <w:tr w:rsidR="006C464E" w:rsidRPr="00A04CA2" w14:paraId="753910E3" w14:textId="77777777" w:rsidTr="004F6EC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val="restart"/>
            <w:shd w:val="clear" w:color="auto" w:fill="auto"/>
          </w:tcPr>
          <w:p w14:paraId="6DCB167B" w14:textId="23921B47" w:rsidR="006C464E" w:rsidRPr="00A04CA2" w:rsidRDefault="006C464E" w:rsidP="006C464E">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32A567C" w14:textId="0BF16830" w:rsidR="006C464E" w:rsidRPr="00A04CA2" w:rsidRDefault="006C464E" w:rsidP="006C464E">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7E968248" w:rsidR="006C464E" w:rsidRPr="00A04CA2" w:rsidRDefault="006C464E" w:rsidP="006C464E">
            <w:pPr>
              <w:spacing w:before="20" w:after="20"/>
              <w:rPr>
                <w:b/>
                <w:color w:val="1F497D"/>
                <w:sz w:val="20"/>
                <w:szCs w:val="20"/>
              </w:rPr>
            </w:pPr>
            <w:r w:rsidRPr="00FB6C5F">
              <w:rPr>
                <w:rFonts w:eastAsia="Batang"/>
                <w:sz w:val="20"/>
                <w:szCs w:val="20"/>
                <w:lang w:val="tr-TR"/>
              </w:rPr>
              <w:t>Sufficient knowledge in mathematics, science and civil engineering; and the ability to apply theoretical and practical knowledge in these areas to model and solve engineering problems.</w:t>
            </w:r>
          </w:p>
        </w:tc>
        <w:tc>
          <w:tcPr>
            <w:tcW w:w="3831" w:type="dxa"/>
            <w:gridSpan w:val="10"/>
            <w:shd w:val="clear" w:color="auto" w:fill="auto"/>
          </w:tcPr>
          <w:p w14:paraId="4822AC4E" w14:textId="0BFDCAA5" w:rsidR="006C464E" w:rsidRPr="000B6D0E" w:rsidRDefault="006C464E" w:rsidP="006C464E">
            <w:pPr>
              <w:spacing w:before="20" w:after="20"/>
              <w:rPr>
                <w:b/>
                <w:color w:val="1F497D" w:themeColor="text2"/>
                <w:sz w:val="20"/>
                <w:szCs w:val="20"/>
              </w:rPr>
            </w:pPr>
            <w:r w:rsidRPr="005F778A">
              <w:rPr>
                <w:rFonts w:eastAsia="Batang"/>
                <w:sz w:val="20"/>
                <w:szCs w:val="20"/>
                <w:lang w:val="tr-TR"/>
              </w:rPr>
              <w:t>LO1, LO2, LO3</w:t>
            </w:r>
          </w:p>
        </w:tc>
      </w:tr>
      <w:tr w:rsidR="006C464E" w:rsidRPr="00A04CA2" w14:paraId="0ABF95F7" w14:textId="77777777" w:rsidTr="004F6EC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6C464E" w:rsidRPr="00A04CA2" w:rsidRDefault="006C464E" w:rsidP="006C464E">
            <w:pPr>
              <w:spacing w:before="20" w:after="20"/>
              <w:rPr>
                <w:b/>
                <w:color w:val="1F497D"/>
                <w:sz w:val="20"/>
                <w:szCs w:val="20"/>
              </w:rPr>
            </w:pPr>
          </w:p>
        </w:tc>
        <w:tc>
          <w:tcPr>
            <w:tcW w:w="939" w:type="dxa"/>
            <w:shd w:val="clear" w:color="auto" w:fill="auto"/>
          </w:tcPr>
          <w:p w14:paraId="0F11C5A6" w14:textId="287B3C17" w:rsidR="006C464E" w:rsidRPr="00A04CA2" w:rsidRDefault="006C464E" w:rsidP="006C464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6F110328" w:rsidR="006C464E" w:rsidRPr="00A04CA2" w:rsidRDefault="006C464E" w:rsidP="006C464E">
            <w:pPr>
              <w:spacing w:before="20" w:after="20"/>
              <w:rPr>
                <w:b/>
                <w:color w:val="1F497D"/>
                <w:sz w:val="20"/>
                <w:szCs w:val="20"/>
              </w:rPr>
            </w:pPr>
            <w:r w:rsidRPr="00FB6C5F">
              <w:rPr>
                <w:rFonts w:eastAsia="Batang"/>
                <w:sz w:val="20"/>
                <w:szCs w:val="20"/>
                <w:lang w:val="tr-TR"/>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0"/>
            <w:shd w:val="clear" w:color="auto" w:fill="auto"/>
          </w:tcPr>
          <w:p w14:paraId="50488FC0" w14:textId="2253C5AE" w:rsidR="006C464E" w:rsidRPr="00A04CA2" w:rsidRDefault="006C464E" w:rsidP="006C464E">
            <w:pPr>
              <w:spacing w:before="20" w:after="20"/>
              <w:rPr>
                <w:b/>
                <w:sz w:val="20"/>
                <w:szCs w:val="20"/>
              </w:rPr>
            </w:pPr>
            <w:r w:rsidRPr="005F778A">
              <w:rPr>
                <w:rFonts w:eastAsia="Batang"/>
                <w:sz w:val="20"/>
                <w:szCs w:val="20"/>
                <w:lang w:val="tr-TR"/>
              </w:rPr>
              <w:t>LO1, LO2, LO3</w:t>
            </w:r>
          </w:p>
        </w:tc>
      </w:tr>
      <w:tr w:rsidR="006C464E" w:rsidRPr="00A04CA2" w14:paraId="50885250"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6C464E" w:rsidRPr="00A04CA2" w:rsidRDefault="006C464E" w:rsidP="006C464E">
            <w:pPr>
              <w:spacing w:before="20" w:after="20"/>
              <w:rPr>
                <w:b/>
                <w:color w:val="1F497D"/>
                <w:sz w:val="20"/>
                <w:szCs w:val="20"/>
              </w:rPr>
            </w:pPr>
          </w:p>
        </w:tc>
        <w:tc>
          <w:tcPr>
            <w:tcW w:w="939" w:type="dxa"/>
            <w:shd w:val="clear" w:color="auto" w:fill="auto"/>
          </w:tcPr>
          <w:p w14:paraId="6981BD83" w14:textId="6095C785" w:rsidR="006C464E" w:rsidRPr="00A04CA2" w:rsidRDefault="006C464E" w:rsidP="006C464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7AB3113C" w:rsidR="006C464E" w:rsidRPr="00A04CA2" w:rsidRDefault="006C464E" w:rsidP="006C464E">
            <w:pPr>
              <w:spacing w:before="20" w:after="20"/>
              <w:rPr>
                <w:b/>
                <w:color w:val="1F497D"/>
                <w:sz w:val="20"/>
                <w:szCs w:val="20"/>
              </w:rPr>
            </w:pPr>
            <w:r w:rsidRPr="00FB6C5F">
              <w:rPr>
                <w:rFonts w:eastAsia="Batang"/>
                <w:sz w:val="20"/>
                <w:szCs w:val="20"/>
                <w:lang w:val="tr-TR"/>
              </w:rPr>
              <w:t>Ability to design experiments, conduct experiments, collect data, analyze and interpret results for the examination of civil engineering problems.</w:t>
            </w:r>
          </w:p>
        </w:tc>
        <w:tc>
          <w:tcPr>
            <w:tcW w:w="3831" w:type="dxa"/>
            <w:gridSpan w:val="10"/>
            <w:shd w:val="clear" w:color="auto" w:fill="auto"/>
          </w:tcPr>
          <w:p w14:paraId="5B1BB1FE" w14:textId="02D35E5C" w:rsidR="006C464E" w:rsidRPr="00A04CA2" w:rsidRDefault="006C464E" w:rsidP="006C464E">
            <w:pPr>
              <w:spacing w:before="20" w:after="20"/>
              <w:rPr>
                <w:b/>
                <w:color w:val="1F497D"/>
                <w:sz w:val="20"/>
                <w:szCs w:val="20"/>
              </w:rPr>
            </w:pPr>
            <w:r w:rsidRPr="005F778A">
              <w:rPr>
                <w:rFonts w:eastAsia="Batang"/>
                <w:sz w:val="20"/>
                <w:szCs w:val="20"/>
                <w:lang w:val="tr-TR"/>
              </w:rPr>
              <w:t>LO1, LO2, LO3</w:t>
            </w:r>
          </w:p>
        </w:tc>
      </w:tr>
      <w:tr w:rsidR="006C464E" w:rsidRPr="00A04CA2" w14:paraId="0AAE5402" w14:textId="77777777" w:rsidTr="00D56397">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6C464E" w:rsidRPr="00A04CA2" w:rsidRDefault="006C464E" w:rsidP="006C464E">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6C464E" w:rsidRPr="00A04CA2" w:rsidRDefault="006C464E" w:rsidP="006C464E">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6C464E" w:rsidRPr="00A04CA2" w:rsidRDefault="006C464E" w:rsidP="006C464E">
            <w:pPr>
              <w:spacing w:before="20" w:after="20"/>
              <w:rPr>
                <w:b/>
                <w:color w:val="1F497D"/>
                <w:sz w:val="20"/>
                <w:szCs w:val="20"/>
              </w:rPr>
            </w:pPr>
          </w:p>
        </w:tc>
        <w:tc>
          <w:tcPr>
            <w:tcW w:w="3831" w:type="dxa"/>
            <w:gridSpan w:val="10"/>
            <w:shd w:val="clear" w:color="auto" w:fill="auto"/>
          </w:tcPr>
          <w:p w14:paraId="3A1675B4" w14:textId="77777777" w:rsidR="006C464E" w:rsidRPr="00A04CA2" w:rsidRDefault="006C464E" w:rsidP="006C464E">
            <w:pPr>
              <w:spacing w:before="20" w:after="20"/>
              <w:rPr>
                <w:b/>
                <w:color w:val="1F497D"/>
                <w:sz w:val="20"/>
                <w:szCs w:val="20"/>
              </w:rPr>
            </w:pPr>
          </w:p>
        </w:tc>
      </w:tr>
      <w:tr w:rsidR="006C464E" w:rsidRPr="00FC0A10" w14:paraId="626DC1D6" w14:textId="77777777" w:rsidTr="00D56397">
        <w:tblPrEx>
          <w:tblBorders>
            <w:insideH w:val="dotted" w:sz="4" w:space="0" w:color="auto"/>
            <w:insideV w:val="dotted" w:sz="4" w:space="0" w:color="auto"/>
          </w:tblBorders>
        </w:tblPrEx>
        <w:trPr>
          <w:trHeight w:val="224"/>
        </w:trPr>
        <w:tc>
          <w:tcPr>
            <w:tcW w:w="10915" w:type="dxa"/>
            <w:gridSpan w:val="25"/>
            <w:tcBorders>
              <w:top w:val="dotted" w:sz="4" w:space="0" w:color="auto"/>
              <w:bottom w:val="dotted" w:sz="4" w:space="0" w:color="auto"/>
            </w:tcBorders>
            <w:shd w:val="clear" w:color="auto" w:fill="E0E0E0"/>
          </w:tcPr>
          <w:p w14:paraId="46E536A2" w14:textId="68BA1DE9" w:rsidR="006C464E" w:rsidRPr="00FC0A10" w:rsidRDefault="006C464E" w:rsidP="006C464E">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C464E" w:rsidRPr="00FC0A10" w14:paraId="3207B8BD" w14:textId="77777777" w:rsidTr="00202714">
        <w:tblPrEx>
          <w:tblBorders>
            <w:insideH w:val="dotted" w:sz="4" w:space="0" w:color="auto"/>
            <w:insideV w:val="dotted" w:sz="4" w:space="0" w:color="auto"/>
          </w:tblBorders>
        </w:tblPrEx>
        <w:trPr>
          <w:trHeight w:val="249"/>
        </w:trPr>
        <w:tc>
          <w:tcPr>
            <w:tcW w:w="2249" w:type="dxa"/>
            <w:gridSpan w:val="3"/>
            <w:vMerge w:val="restart"/>
            <w:shd w:val="clear" w:color="auto" w:fill="auto"/>
          </w:tcPr>
          <w:p w14:paraId="27B2188B" w14:textId="77777777" w:rsidR="006C464E" w:rsidRPr="00FC0A10" w:rsidRDefault="006C464E" w:rsidP="006C464E">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6C464E" w:rsidRPr="00FC0A10" w:rsidRDefault="006C464E" w:rsidP="006C464E">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6C464E" w:rsidRPr="00FC0A10" w:rsidRDefault="006C464E" w:rsidP="006C464E">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8BCBF05" w:rsidR="006C464E" w:rsidRPr="00FC0A10" w:rsidRDefault="00E677E6" w:rsidP="006C464E">
            <w:pPr>
              <w:spacing w:before="20" w:after="20"/>
              <w:rPr>
                <w:b/>
                <w:sz w:val="20"/>
                <w:szCs w:val="20"/>
              </w:rPr>
            </w:pPr>
            <w:r w:rsidRPr="00E677E6">
              <w:rPr>
                <w:b/>
                <w:color w:val="1F497D"/>
                <w:sz w:val="20"/>
                <w:szCs w:val="20"/>
              </w:rPr>
              <w:t>Subject</w:t>
            </w:r>
          </w:p>
        </w:tc>
        <w:tc>
          <w:tcPr>
            <w:tcW w:w="657" w:type="dxa"/>
            <w:gridSpan w:val="2"/>
            <w:shd w:val="clear" w:color="auto" w:fill="auto"/>
          </w:tcPr>
          <w:p w14:paraId="031A34B0" w14:textId="77777777" w:rsidR="006C464E" w:rsidRPr="00FC0A10" w:rsidRDefault="006C464E" w:rsidP="006C464E">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6C464E" w:rsidRPr="00FC0A10" w:rsidRDefault="006C464E" w:rsidP="006C464E">
            <w:pPr>
              <w:spacing w:before="20" w:after="20"/>
              <w:rPr>
                <w:b/>
                <w:color w:val="1F497D"/>
                <w:sz w:val="20"/>
                <w:szCs w:val="20"/>
              </w:rPr>
            </w:pPr>
            <w:r w:rsidRPr="00FC0A10">
              <w:rPr>
                <w:b/>
                <w:color w:val="1F497D"/>
                <w:sz w:val="20"/>
                <w:szCs w:val="20"/>
              </w:rPr>
              <w:t>LO2</w:t>
            </w:r>
          </w:p>
        </w:tc>
        <w:tc>
          <w:tcPr>
            <w:tcW w:w="2530" w:type="dxa"/>
            <w:gridSpan w:val="7"/>
            <w:shd w:val="clear" w:color="auto" w:fill="auto"/>
          </w:tcPr>
          <w:p w14:paraId="52765C6D" w14:textId="77777777" w:rsidR="006C464E" w:rsidRPr="00FC0A10" w:rsidRDefault="006C464E" w:rsidP="006C464E">
            <w:pPr>
              <w:spacing w:before="20" w:after="20"/>
              <w:rPr>
                <w:b/>
                <w:color w:val="1F497D"/>
                <w:sz w:val="20"/>
                <w:szCs w:val="20"/>
              </w:rPr>
            </w:pPr>
            <w:r w:rsidRPr="00FC0A10">
              <w:rPr>
                <w:b/>
                <w:color w:val="1F497D"/>
                <w:sz w:val="20"/>
                <w:szCs w:val="20"/>
              </w:rPr>
              <w:t>LO3</w:t>
            </w:r>
          </w:p>
          <w:p w14:paraId="1FA2579C" w14:textId="21C4AEEC" w:rsidR="006C464E" w:rsidRPr="00FC0A10" w:rsidRDefault="006C464E" w:rsidP="006C464E">
            <w:pPr>
              <w:spacing w:before="20" w:after="20"/>
              <w:rPr>
                <w:b/>
                <w:color w:val="1F497D"/>
                <w:sz w:val="20"/>
                <w:szCs w:val="20"/>
              </w:rPr>
            </w:pPr>
          </w:p>
        </w:tc>
      </w:tr>
      <w:tr w:rsidR="006C464E" w:rsidRPr="00FC0A10" w14:paraId="45362467" w14:textId="77777777" w:rsidTr="00D56397">
        <w:tblPrEx>
          <w:tblBorders>
            <w:insideH w:val="dotted" w:sz="4" w:space="0" w:color="auto"/>
            <w:insideV w:val="dotted" w:sz="4" w:space="0" w:color="auto"/>
          </w:tblBorders>
        </w:tblPrEx>
        <w:trPr>
          <w:trHeight w:val="249"/>
        </w:trPr>
        <w:tc>
          <w:tcPr>
            <w:tcW w:w="2249" w:type="dxa"/>
            <w:gridSpan w:val="3"/>
            <w:vMerge/>
            <w:shd w:val="clear" w:color="auto" w:fill="auto"/>
          </w:tcPr>
          <w:p w14:paraId="6D4705EC" w14:textId="77777777" w:rsidR="006C464E" w:rsidRPr="00FC0A10" w:rsidRDefault="006C464E" w:rsidP="006C464E">
            <w:pPr>
              <w:spacing w:before="20" w:after="20"/>
              <w:rPr>
                <w:b/>
                <w:color w:val="1F497D"/>
                <w:sz w:val="20"/>
                <w:szCs w:val="20"/>
              </w:rPr>
            </w:pPr>
          </w:p>
        </w:tc>
        <w:tc>
          <w:tcPr>
            <w:tcW w:w="939" w:type="dxa"/>
            <w:shd w:val="clear" w:color="auto" w:fill="auto"/>
          </w:tcPr>
          <w:p w14:paraId="58BB11B7" w14:textId="77777777" w:rsidR="006C464E" w:rsidRPr="00FC0A10" w:rsidRDefault="006C464E" w:rsidP="006C464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1A2B84AD" w:rsidR="006C464E" w:rsidRPr="00FC0A10" w:rsidRDefault="006C464E" w:rsidP="006C464E">
            <w:pPr>
              <w:spacing w:before="20" w:after="20"/>
              <w:rPr>
                <w:sz w:val="18"/>
                <w:szCs w:val="18"/>
              </w:rPr>
            </w:pPr>
            <w:r>
              <w:rPr>
                <w:sz w:val="18"/>
                <w:szCs w:val="18"/>
              </w:rPr>
              <w:t>1</w:t>
            </w:r>
          </w:p>
        </w:tc>
        <w:tc>
          <w:tcPr>
            <w:tcW w:w="3117" w:type="dxa"/>
            <w:gridSpan w:val="6"/>
            <w:shd w:val="clear" w:color="auto" w:fill="auto"/>
          </w:tcPr>
          <w:p w14:paraId="0A908DB6" w14:textId="1E4E5F49" w:rsidR="00065D5B" w:rsidRDefault="00065D5B" w:rsidP="006C464E">
            <w:pPr>
              <w:spacing w:before="20" w:after="20"/>
              <w:rPr>
                <w:sz w:val="20"/>
              </w:rPr>
            </w:pPr>
            <w:r>
              <w:rPr>
                <w:sz w:val="20"/>
              </w:rPr>
              <w:t xml:space="preserve">- </w:t>
            </w:r>
            <w:r w:rsidRPr="00065D5B">
              <w:rPr>
                <w:sz w:val="20"/>
              </w:rPr>
              <w:t xml:space="preserve">Introduction to </w:t>
            </w:r>
            <w:r>
              <w:rPr>
                <w:sz w:val="20"/>
              </w:rPr>
              <w:t>t</w:t>
            </w:r>
            <w:r w:rsidRPr="00065D5B">
              <w:rPr>
                <w:sz w:val="20"/>
              </w:rPr>
              <w:t xml:space="preserve">he </w:t>
            </w:r>
            <w:r>
              <w:rPr>
                <w:sz w:val="20"/>
              </w:rPr>
              <w:t>c</w:t>
            </w:r>
            <w:r w:rsidRPr="00065D5B">
              <w:rPr>
                <w:sz w:val="20"/>
              </w:rPr>
              <w:t xml:space="preserve">ourse </w:t>
            </w:r>
            <w:r>
              <w:rPr>
                <w:sz w:val="20"/>
              </w:rPr>
              <w:t>r</w:t>
            </w:r>
            <w:r w:rsidRPr="00065D5B">
              <w:rPr>
                <w:sz w:val="20"/>
              </w:rPr>
              <w:t xml:space="preserve">egulations and </w:t>
            </w:r>
            <w:r>
              <w:rPr>
                <w:sz w:val="20"/>
              </w:rPr>
              <w:t>t</w:t>
            </w:r>
            <w:r w:rsidRPr="00065D5B">
              <w:rPr>
                <w:sz w:val="20"/>
              </w:rPr>
              <w:t xml:space="preserve">he </w:t>
            </w:r>
            <w:r>
              <w:rPr>
                <w:sz w:val="20"/>
              </w:rPr>
              <w:t>t</w:t>
            </w:r>
            <w:r w:rsidRPr="00065D5B">
              <w:rPr>
                <w:sz w:val="20"/>
              </w:rPr>
              <w:t xml:space="preserve">opics </w:t>
            </w:r>
            <w:r>
              <w:rPr>
                <w:sz w:val="20"/>
              </w:rPr>
              <w:t>c</w:t>
            </w:r>
            <w:r w:rsidRPr="00065D5B">
              <w:rPr>
                <w:sz w:val="20"/>
              </w:rPr>
              <w:t>overed</w:t>
            </w:r>
          </w:p>
          <w:p w14:paraId="684125D2" w14:textId="675BF487" w:rsidR="006C464E" w:rsidRPr="00E677E6" w:rsidRDefault="00065D5B" w:rsidP="00065D5B">
            <w:pPr>
              <w:spacing w:before="20" w:after="20"/>
              <w:rPr>
                <w:sz w:val="20"/>
              </w:rPr>
            </w:pPr>
            <w:r>
              <w:rPr>
                <w:sz w:val="20"/>
              </w:rPr>
              <w:t xml:space="preserve">-  </w:t>
            </w:r>
            <w:r w:rsidR="006C464E">
              <w:rPr>
                <w:sz w:val="20"/>
              </w:rPr>
              <w:t xml:space="preserve">Review of Continuity </w:t>
            </w:r>
            <w:r>
              <w:rPr>
                <w:sz w:val="20"/>
              </w:rPr>
              <w:t>E</w:t>
            </w:r>
            <w:r w:rsidR="006C464E">
              <w:rPr>
                <w:sz w:val="20"/>
              </w:rPr>
              <w:t>quation</w:t>
            </w:r>
          </w:p>
        </w:tc>
        <w:tc>
          <w:tcPr>
            <w:tcW w:w="657" w:type="dxa"/>
            <w:gridSpan w:val="2"/>
            <w:shd w:val="clear" w:color="auto" w:fill="auto"/>
          </w:tcPr>
          <w:p w14:paraId="2654E11A" w14:textId="679C5D78"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214C66EF" w14:textId="71A65E8B"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0B15930E" w14:textId="19A7174C"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55B7245A" w14:textId="15F1766C" w:rsidR="006C464E" w:rsidRPr="00FC0A10" w:rsidRDefault="006C464E" w:rsidP="006C464E">
            <w:pPr>
              <w:spacing w:before="20" w:after="20"/>
              <w:jc w:val="center"/>
              <w:rPr>
                <w:sz w:val="18"/>
                <w:szCs w:val="18"/>
              </w:rPr>
            </w:pPr>
          </w:p>
        </w:tc>
        <w:tc>
          <w:tcPr>
            <w:tcW w:w="605" w:type="dxa"/>
            <w:shd w:val="clear" w:color="auto" w:fill="auto"/>
          </w:tcPr>
          <w:p w14:paraId="6DFA673C" w14:textId="48D10674"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3A576122" w14:textId="77777777" w:rsidR="006C464E" w:rsidRPr="00FC0A10" w:rsidRDefault="006C464E" w:rsidP="006C464E">
            <w:pPr>
              <w:spacing w:before="20" w:after="20"/>
              <w:jc w:val="center"/>
              <w:rPr>
                <w:sz w:val="18"/>
                <w:szCs w:val="18"/>
              </w:rPr>
            </w:pPr>
          </w:p>
        </w:tc>
      </w:tr>
      <w:tr w:rsidR="006C464E" w:rsidRPr="00FC0A10" w14:paraId="2A93E4A3" w14:textId="77777777" w:rsidTr="00D56397">
        <w:tblPrEx>
          <w:tblBorders>
            <w:insideH w:val="dotted" w:sz="4" w:space="0" w:color="auto"/>
            <w:insideV w:val="dotted" w:sz="4" w:space="0" w:color="auto"/>
          </w:tblBorders>
        </w:tblPrEx>
        <w:tc>
          <w:tcPr>
            <w:tcW w:w="2249" w:type="dxa"/>
            <w:gridSpan w:val="3"/>
            <w:vMerge/>
            <w:shd w:val="clear" w:color="auto" w:fill="auto"/>
          </w:tcPr>
          <w:p w14:paraId="491F4F18" w14:textId="77777777" w:rsidR="006C464E" w:rsidRPr="00FC0A10" w:rsidRDefault="006C464E" w:rsidP="006C464E">
            <w:pPr>
              <w:spacing w:before="20" w:after="20"/>
              <w:rPr>
                <w:b/>
                <w:color w:val="1F497D"/>
                <w:sz w:val="20"/>
                <w:szCs w:val="20"/>
              </w:rPr>
            </w:pPr>
          </w:p>
        </w:tc>
        <w:tc>
          <w:tcPr>
            <w:tcW w:w="939" w:type="dxa"/>
            <w:shd w:val="clear" w:color="auto" w:fill="auto"/>
          </w:tcPr>
          <w:p w14:paraId="512A3717" w14:textId="0BE310E7"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1</w:t>
            </w:r>
          </w:p>
        </w:tc>
        <w:tc>
          <w:tcPr>
            <w:tcW w:w="768" w:type="dxa"/>
            <w:gridSpan w:val="4"/>
            <w:shd w:val="clear" w:color="auto" w:fill="auto"/>
          </w:tcPr>
          <w:p w14:paraId="5B90525C" w14:textId="45F0243B" w:rsidR="006C464E" w:rsidRPr="00FC0A10" w:rsidRDefault="006C464E" w:rsidP="006C464E">
            <w:pPr>
              <w:spacing w:before="20" w:after="20"/>
              <w:rPr>
                <w:sz w:val="18"/>
                <w:szCs w:val="18"/>
              </w:rPr>
            </w:pPr>
            <w:r>
              <w:rPr>
                <w:sz w:val="18"/>
                <w:szCs w:val="18"/>
              </w:rPr>
              <w:t>2</w:t>
            </w:r>
            <w:r w:rsidR="00065D5B">
              <w:rPr>
                <w:sz w:val="18"/>
                <w:szCs w:val="18"/>
              </w:rPr>
              <w:t xml:space="preserve"> and 3</w:t>
            </w:r>
          </w:p>
        </w:tc>
        <w:tc>
          <w:tcPr>
            <w:tcW w:w="3117" w:type="dxa"/>
            <w:gridSpan w:val="6"/>
            <w:shd w:val="clear" w:color="auto" w:fill="auto"/>
          </w:tcPr>
          <w:p w14:paraId="4AB46791" w14:textId="564A75E7" w:rsidR="006C464E" w:rsidRPr="00E677E6" w:rsidRDefault="006C464E" w:rsidP="00065D5B">
            <w:pPr>
              <w:spacing w:before="20" w:after="20"/>
              <w:rPr>
                <w:sz w:val="20"/>
              </w:rPr>
            </w:pPr>
            <w:r w:rsidRPr="00713149">
              <w:rPr>
                <w:sz w:val="20"/>
              </w:rPr>
              <w:t>fundamentals of open channel flow</w:t>
            </w:r>
            <w:r w:rsidR="00065D5B">
              <w:rPr>
                <w:sz w:val="20"/>
              </w:rPr>
              <w:t xml:space="preserve"> and</w:t>
            </w:r>
            <w:r w:rsidRPr="00713149">
              <w:rPr>
                <w:sz w:val="20"/>
              </w:rPr>
              <w:t xml:space="preserve"> flow classification</w:t>
            </w:r>
          </w:p>
        </w:tc>
        <w:tc>
          <w:tcPr>
            <w:tcW w:w="657" w:type="dxa"/>
            <w:gridSpan w:val="2"/>
            <w:shd w:val="clear" w:color="auto" w:fill="auto"/>
          </w:tcPr>
          <w:p w14:paraId="05F5FED8" w14:textId="36FDD2C1"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493E5DCA" w14:textId="2A1557A0"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78A0E67F" w14:textId="33A7F6A7"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4FB7875A" w14:textId="468CBBCC" w:rsidR="006C464E" w:rsidRPr="00FC0A10" w:rsidRDefault="006C464E" w:rsidP="006C464E">
            <w:pPr>
              <w:spacing w:before="20" w:after="20"/>
              <w:jc w:val="center"/>
              <w:rPr>
                <w:sz w:val="18"/>
                <w:szCs w:val="18"/>
              </w:rPr>
            </w:pPr>
          </w:p>
        </w:tc>
        <w:tc>
          <w:tcPr>
            <w:tcW w:w="605" w:type="dxa"/>
            <w:shd w:val="clear" w:color="auto" w:fill="auto"/>
          </w:tcPr>
          <w:p w14:paraId="4ED07338" w14:textId="6B58BE63"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2DE0F7EC" w14:textId="77777777" w:rsidR="006C464E" w:rsidRPr="00FC0A10" w:rsidRDefault="006C464E" w:rsidP="006C464E">
            <w:pPr>
              <w:spacing w:before="20" w:after="20"/>
              <w:jc w:val="center"/>
              <w:rPr>
                <w:sz w:val="18"/>
                <w:szCs w:val="18"/>
              </w:rPr>
            </w:pPr>
          </w:p>
        </w:tc>
      </w:tr>
      <w:tr w:rsidR="006C464E" w:rsidRPr="00FC0A10" w14:paraId="25EF0696" w14:textId="77777777" w:rsidTr="00D56397">
        <w:tblPrEx>
          <w:tblBorders>
            <w:insideH w:val="dotted" w:sz="4" w:space="0" w:color="auto"/>
            <w:insideV w:val="dotted" w:sz="4" w:space="0" w:color="auto"/>
          </w:tblBorders>
        </w:tblPrEx>
        <w:tc>
          <w:tcPr>
            <w:tcW w:w="2249" w:type="dxa"/>
            <w:gridSpan w:val="3"/>
            <w:vMerge/>
            <w:shd w:val="clear" w:color="auto" w:fill="auto"/>
          </w:tcPr>
          <w:p w14:paraId="06B71B22" w14:textId="77777777" w:rsidR="006C464E" w:rsidRPr="00FC0A10" w:rsidRDefault="006C464E" w:rsidP="006C464E">
            <w:pPr>
              <w:spacing w:before="20" w:after="20"/>
              <w:rPr>
                <w:b/>
                <w:color w:val="1F497D"/>
                <w:sz w:val="20"/>
                <w:szCs w:val="20"/>
              </w:rPr>
            </w:pPr>
          </w:p>
        </w:tc>
        <w:tc>
          <w:tcPr>
            <w:tcW w:w="939" w:type="dxa"/>
            <w:shd w:val="clear" w:color="auto" w:fill="auto"/>
          </w:tcPr>
          <w:p w14:paraId="399899A1" w14:textId="66EA813A"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2</w:t>
            </w:r>
          </w:p>
        </w:tc>
        <w:tc>
          <w:tcPr>
            <w:tcW w:w="768" w:type="dxa"/>
            <w:gridSpan w:val="4"/>
            <w:shd w:val="clear" w:color="auto" w:fill="auto"/>
          </w:tcPr>
          <w:p w14:paraId="2E4A8AC2" w14:textId="422C1233" w:rsidR="006C464E" w:rsidRPr="00FC0A10" w:rsidRDefault="00065D5B" w:rsidP="00065D5B">
            <w:pPr>
              <w:spacing w:before="20" w:after="20"/>
              <w:rPr>
                <w:sz w:val="18"/>
                <w:szCs w:val="18"/>
              </w:rPr>
            </w:pPr>
            <w:r>
              <w:rPr>
                <w:sz w:val="18"/>
                <w:szCs w:val="18"/>
              </w:rPr>
              <w:t>4 and 5</w:t>
            </w:r>
          </w:p>
        </w:tc>
        <w:tc>
          <w:tcPr>
            <w:tcW w:w="3117" w:type="dxa"/>
            <w:gridSpan w:val="6"/>
            <w:shd w:val="clear" w:color="auto" w:fill="auto"/>
          </w:tcPr>
          <w:p w14:paraId="7CBA0313" w14:textId="3B8C9710" w:rsidR="006C464E" w:rsidRPr="00713149" w:rsidRDefault="00065D5B" w:rsidP="006C464E">
            <w:pPr>
              <w:spacing w:before="20" w:after="20"/>
              <w:rPr>
                <w:sz w:val="20"/>
              </w:rPr>
            </w:pPr>
            <w:r>
              <w:rPr>
                <w:sz w:val="20"/>
              </w:rPr>
              <w:t>Uniform flow</w:t>
            </w:r>
          </w:p>
        </w:tc>
        <w:tc>
          <w:tcPr>
            <w:tcW w:w="657" w:type="dxa"/>
            <w:gridSpan w:val="2"/>
            <w:shd w:val="clear" w:color="auto" w:fill="auto"/>
          </w:tcPr>
          <w:p w14:paraId="0714DE80" w14:textId="6BCD56DD"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46A88BDF" w14:textId="20BECF7D"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4B0ACCC4" w14:textId="2C7662E1"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785E6479" w14:textId="3D3E58BE" w:rsidR="006C464E" w:rsidRPr="00FC0A10" w:rsidRDefault="006C464E" w:rsidP="006C464E">
            <w:pPr>
              <w:spacing w:before="20" w:after="20"/>
              <w:jc w:val="center"/>
              <w:rPr>
                <w:sz w:val="18"/>
                <w:szCs w:val="18"/>
              </w:rPr>
            </w:pPr>
          </w:p>
        </w:tc>
        <w:tc>
          <w:tcPr>
            <w:tcW w:w="605" w:type="dxa"/>
            <w:shd w:val="clear" w:color="auto" w:fill="auto"/>
          </w:tcPr>
          <w:p w14:paraId="58417E07" w14:textId="200D673D"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638CA6FC" w14:textId="77777777" w:rsidR="006C464E" w:rsidRPr="00FC0A10" w:rsidRDefault="006C464E" w:rsidP="006C464E">
            <w:pPr>
              <w:spacing w:before="20" w:after="20"/>
              <w:jc w:val="center"/>
              <w:rPr>
                <w:sz w:val="18"/>
                <w:szCs w:val="18"/>
              </w:rPr>
            </w:pPr>
          </w:p>
        </w:tc>
      </w:tr>
      <w:tr w:rsidR="006C464E" w:rsidRPr="00FC0A10" w14:paraId="1191ECDF" w14:textId="77777777" w:rsidTr="00D56397">
        <w:tblPrEx>
          <w:tblBorders>
            <w:insideH w:val="dotted" w:sz="4" w:space="0" w:color="auto"/>
            <w:insideV w:val="dotted" w:sz="4" w:space="0" w:color="auto"/>
          </w:tblBorders>
        </w:tblPrEx>
        <w:tc>
          <w:tcPr>
            <w:tcW w:w="2249" w:type="dxa"/>
            <w:gridSpan w:val="3"/>
            <w:vMerge/>
            <w:shd w:val="clear" w:color="auto" w:fill="auto"/>
          </w:tcPr>
          <w:p w14:paraId="0403A3B0" w14:textId="77777777" w:rsidR="006C464E" w:rsidRPr="00FC0A10" w:rsidRDefault="006C464E" w:rsidP="006C464E">
            <w:pPr>
              <w:spacing w:before="20" w:after="20"/>
              <w:rPr>
                <w:b/>
                <w:color w:val="1F497D"/>
                <w:sz w:val="20"/>
                <w:szCs w:val="20"/>
              </w:rPr>
            </w:pPr>
          </w:p>
        </w:tc>
        <w:tc>
          <w:tcPr>
            <w:tcW w:w="939" w:type="dxa"/>
            <w:shd w:val="clear" w:color="auto" w:fill="auto"/>
          </w:tcPr>
          <w:p w14:paraId="1AAB4339" w14:textId="7BF72954"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3</w:t>
            </w:r>
          </w:p>
        </w:tc>
        <w:tc>
          <w:tcPr>
            <w:tcW w:w="768" w:type="dxa"/>
            <w:gridSpan w:val="4"/>
            <w:shd w:val="clear" w:color="auto" w:fill="auto"/>
          </w:tcPr>
          <w:p w14:paraId="373EA299" w14:textId="57CF2012" w:rsidR="006C464E" w:rsidRDefault="00065D5B" w:rsidP="006C464E">
            <w:pPr>
              <w:spacing w:before="20" w:after="20"/>
              <w:rPr>
                <w:sz w:val="18"/>
                <w:szCs w:val="18"/>
              </w:rPr>
            </w:pPr>
            <w:r>
              <w:rPr>
                <w:sz w:val="18"/>
                <w:szCs w:val="18"/>
              </w:rPr>
              <w:t>6 and 7</w:t>
            </w:r>
          </w:p>
        </w:tc>
        <w:tc>
          <w:tcPr>
            <w:tcW w:w="3117" w:type="dxa"/>
            <w:gridSpan w:val="6"/>
            <w:shd w:val="clear" w:color="auto" w:fill="auto"/>
          </w:tcPr>
          <w:p w14:paraId="78F08698" w14:textId="3B8A8209" w:rsidR="006C464E" w:rsidRPr="00E677E6" w:rsidRDefault="006C464E" w:rsidP="006C464E">
            <w:pPr>
              <w:spacing w:before="20" w:after="20"/>
              <w:rPr>
                <w:sz w:val="20"/>
              </w:rPr>
            </w:pPr>
            <w:r w:rsidRPr="00E677E6">
              <w:rPr>
                <w:sz w:val="20"/>
              </w:rPr>
              <w:t>design of channels</w:t>
            </w:r>
          </w:p>
        </w:tc>
        <w:tc>
          <w:tcPr>
            <w:tcW w:w="657" w:type="dxa"/>
            <w:gridSpan w:val="2"/>
            <w:shd w:val="clear" w:color="auto" w:fill="auto"/>
          </w:tcPr>
          <w:p w14:paraId="3E686C35" w14:textId="6D2430E8"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470BF1D0" w14:textId="115228C7"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30489A1F" w14:textId="4FBC5511"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6C4D5DC4" w14:textId="3E3078A0" w:rsidR="006C464E" w:rsidRPr="00FC0A10" w:rsidRDefault="006C464E" w:rsidP="006C464E">
            <w:pPr>
              <w:spacing w:before="20" w:after="20"/>
              <w:jc w:val="center"/>
              <w:rPr>
                <w:sz w:val="18"/>
                <w:szCs w:val="18"/>
              </w:rPr>
            </w:pPr>
          </w:p>
        </w:tc>
        <w:tc>
          <w:tcPr>
            <w:tcW w:w="605" w:type="dxa"/>
            <w:shd w:val="clear" w:color="auto" w:fill="auto"/>
          </w:tcPr>
          <w:p w14:paraId="6F13257B" w14:textId="09BD4C9A"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4C91D47F" w14:textId="77777777" w:rsidR="006C464E" w:rsidRPr="00FC0A10" w:rsidRDefault="006C464E" w:rsidP="006C464E">
            <w:pPr>
              <w:spacing w:before="20" w:after="20"/>
              <w:jc w:val="center"/>
              <w:rPr>
                <w:sz w:val="18"/>
                <w:szCs w:val="18"/>
              </w:rPr>
            </w:pPr>
          </w:p>
        </w:tc>
      </w:tr>
      <w:tr w:rsidR="006C464E" w:rsidRPr="00FC0A10" w14:paraId="205DD6F9" w14:textId="77777777" w:rsidTr="00D56397">
        <w:tblPrEx>
          <w:tblBorders>
            <w:insideH w:val="dotted" w:sz="4" w:space="0" w:color="auto"/>
            <w:insideV w:val="dotted" w:sz="4" w:space="0" w:color="auto"/>
          </w:tblBorders>
        </w:tblPrEx>
        <w:tc>
          <w:tcPr>
            <w:tcW w:w="2249" w:type="dxa"/>
            <w:gridSpan w:val="3"/>
            <w:vMerge/>
            <w:shd w:val="clear" w:color="auto" w:fill="auto"/>
          </w:tcPr>
          <w:p w14:paraId="115BABB3" w14:textId="77777777" w:rsidR="006C464E" w:rsidRPr="00FC0A10" w:rsidRDefault="006C464E" w:rsidP="006C464E">
            <w:pPr>
              <w:spacing w:before="20" w:after="20"/>
              <w:rPr>
                <w:b/>
                <w:color w:val="1F497D"/>
                <w:sz w:val="20"/>
                <w:szCs w:val="20"/>
              </w:rPr>
            </w:pPr>
          </w:p>
        </w:tc>
        <w:tc>
          <w:tcPr>
            <w:tcW w:w="939" w:type="dxa"/>
            <w:shd w:val="clear" w:color="auto" w:fill="auto"/>
          </w:tcPr>
          <w:p w14:paraId="04D69ADE" w14:textId="4DC49E57"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 xml:space="preserve"> 1</w:t>
            </w:r>
            <w:r w:rsidR="00E677E6">
              <w:rPr>
                <w:b/>
                <w:color w:val="1F497D"/>
                <w:sz w:val="20"/>
                <w:szCs w:val="20"/>
              </w:rPr>
              <w:t>-</w:t>
            </w:r>
            <w:r w:rsidR="00065D5B">
              <w:rPr>
                <w:b/>
                <w:color w:val="1F497D"/>
                <w:sz w:val="20"/>
                <w:szCs w:val="20"/>
              </w:rPr>
              <w:t>3</w:t>
            </w:r>
          </w:p>
        </w:tc>
        <w:tc>
          <w:tcPr>
            <w:tcW w:w="768" w:type="dxa"/>
            <w:gridSpan w:val="4"/>
            <w:shd w:val="clear" w:color="auto" w:fill="auto"/>
          </w:tcPr>
          <w:p w14:paraId="37FFE9E6" w14:textId="1803C350" w:rsidR="006C464E" w:rsidRDefault="00065D5B" w:rsidP="006C464E">
            <w:pPr>
              <w:spacing w:before="20" w:after="20"/>
              <w:rPr>
                <w:sz w:val="18"/>
                <w:szCs w:val="18"/>
              </w:rPr>
            </w:pPr>
            <w:r>
              <w:rPr>
                <w:sz w:val="18"/>
                <w:szCs w:val="18"/>
              </w:rPr>
              <w:t>8</w:t>
            </w:r>
          </w:p>
        </w:tc>
        <w:tc>
          <w:tcPr>
            <w:tcW w:w="3117" w:type="dxa"/>
            <w:gridSpan w:val="6"/>
            <w:shd w:val="clear" w:color="auto" w:fill="auto"/>
          </w:tcPr>
          <w:p w14:paraId="6FBCFFAF" w14:textId="1B8B17A9" w:rsidR="006C464E" w:rsidRPr="00E677E6" w:rsidRDefault="00065D5B" w:rsidP="006C464E">
            <w:pPr>
              <w:spacing w:before="20" w:after="20"/>
              <w:rPr>
                <w:sz w:val="20"/>
              </w:rPr>
            </w:pPr>
            <w:r>
              <w:rPr>
                <w:sz w:val="20"/>
              </w:rPr>
              <w:t>Midterm Exam</w:t>
            </w:r>
          </w:p>
        </w:tc>
        <w:tc>
          <w:tcPr>
            <w:tcW w:w="657" w:type="dxa"/>
            <w:gridSpan w:val="2"/>
            <w:shd w:val="clear" w:color="auto" w:fill="auto"/>
          </w:tcPr>
          <w:p w14:paraId="40A9C254" w14:textId="7653E35B"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4B90DDC4" w14:textId="789B52A3"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0F988C76" w14:textId="1CDCB5C7"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6A513FB0" w14:textId="7524034B" w:rsidR="006C464E" w:rsidRPr="00FC0A10" w:rsidRDefault="006C464E" w:rsidP="006C464E">
            <w:pPr>
              <w:spacing w:before="20" w:after="20"/>
              <w:jc w:val="center"/>
              <w:rPr>
                <w:sz w:val="18"/>
                <w:szCs w:val="18"/>
              </w:rPr>
            </w:pPr>
          </w:p>
        </w:tc>
        <w:tc>
          <w:tcPr>
            <w:tcW w:w="605" w:type="dxa"/>
            <w:shd w:val="clear" w:color="auto" w:fill="auto"/>
          </w:tcPr>
          <w:p w14:paraId="4A054550" w14:textId="022C3619"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4740EA00" w14:textId="77777777" w:rsidR="006C464E" w:rsidRPr="00FC0A10" w:rsidRDefault="006C464E" w:rsidP="006C464E">
            <w:pPr>
              <w:spacing w:before="20" w:after="20"/>
              <w:jc w:val="center"/>
              <w:rPr>
                <w:sz w:val="18"/>
                <w:szCs w:val="18"/>
              </w:rPr>
            </w:pPr>
          </w:p>
        </w:tc>
      </w:tr>
      <w:tr w:rsidR="006C464E" w:rsidRPr="00FC0A10" w14:paraId="0FFE39AF" w14:textId="77777777" w:rsidTr="00D56397">
        <w:tblPrEx>
          <w:tblBorders>
            <w:insideH w:val="dotted" w:sz="4" w:space="0" w:color="auto"/>
            <w:insideV w:val="dotted" w:sz="4" w:space="0" w:color="auto"/>
          </w:tblBorders>
        </w:tblPrEx>
        <w:tc>
          <w:tcPr>
            <w:tcW w:w="2249" w:type="dxa"/>
            <w:gridSpan w:val="3"/>
            <w:vMerge/>
            <w:shd w:val="clear" w:color="auto" w:fill="auto"/>
          </w:tcPr>
          <w:p w14:paraId="1590DC01" w14:textId="77777777" w:rsidR="006C464E" w:rsidRPr="00FC0A10" w:rsidRDefault="006C464E" w:rsidP="006C464E">
            <w:pPr>
              <w:spacing w:before="20" w:after="20"/>
              <w:rPr>
                <w:b/>
                <w:color w:val="1F497D"/>
                <w:sz w:val="20"/>
                <w:szCs w:val="20"/>
              </w:rPr>
            </w:pPr>
          </w:p>
        </w:tc>
        <w:tc>
          <w:tcPr>
            <w:tcW w:w="939" w:type="dxa"/>
            <w:shd w:val="clear" w:color="auto" w:fill="auto"/>
          </w:tcPr>
          <w:p w14:paraId="7154BF18" w14:textId="311F26E2"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4</w:t>
            </w:r>
          </w:p>
        </w:tc>
        <w:tc>
          <w:tcPr>
            <w:tcW w:w="768" w:type="dxa"/>
            <w:gridSpan w:val="4"/>
            <w:shd w:val="clear" w:color="auto" w:fill="auto"/>
          </w:tcPr>
          <w:p w14:paraId="5B33E66A" w14:textId="59D89F73" w:rsidR="006C464E" w:rsidRDefault="00065D5B" w:rsidP="006C464E">
            <w:pPr>
              <w:spacing w:before="20" w:after="20"/>
              <w:rPr>
                <w:sz w:val="18"/>
                <w:szCs w:val="18"/>
              </w:rPr>
            </w:pPr>
            <w:r>
              <w:rPr>
                <w:sz w:val="18"/>
                <w:szCs w:val="18"/>
              </w:rPr>
              <w:t>9</w:t>
            </w:r>
          </w:p>
        </w:tc>
        <w:tc>
          <w:tcPr>
            <w:tcW w:w="3117" w:type="dxa"/>
            <w:gridSpan w:val="6"/>
            <w:shd w:val="clear" w:color="auto" w:fill="auto"/>
          </w:tcPr>
          <w:p w14:paraId="711B6385" w14:textId="0E95031C" w:rsidR="006C464E" w:rsidRDefault="00065D5B" w:rsidP="006C464E">
            <w:pPr>
              <w:spacing w:before="20" w:after="20"/>
              <w:rPr>
                <w:sz w:val="20"/>
              </w:rPr>
            </w:pPr>
            <w:r>
              <w:rPr>
                <w:sz w:val="20"/>
              </w:rPr>
              <w:t>Critical Flow</w:t>
            </w:r>
          </w:p>
        </w:tc>
        <w:tc>
          <w:tcPr>
            <w:tcW w:w="657" w:type="dxa"/>
            <w:gridSpan w:val="2"/>
            <w:shd w:val="clear" w:color="auto" w:fill="auto"/>
          </w:tcPr>
          <w:p w14:paraId="42C5DE8D" w14:textId="1F95671D"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3BF79D2A" w14:textId="44C2AA26"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25553B36" w14:textId="59493152"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51CD501F" w14:textId="300B7C08" w:rsidR="006C464E" w:rsidRPr="00FC0A10" w:rsidRDefault="006C464E" w:rsidP="006C464E">
            <w:pPr>
              <w:spacing w:before="20" w:after="20"/>
              <w:jc w:val="center"/>
              <w:rPr>
                <w:sz w:val="18"/>
                <w:szCs w:val="18"/>
              </w:rPr>
            </w:pPr>
          </w:p>
        </w:tc>
        <w:tc>
          <w:tcPr>
            <w:tcW w:w="605" w:type="dxa"/>
            <w:shd w:val="clear" w:color="auto" w:fill="auto"/>
          </w:tcPr>
          <w:p w14:paraId="4C87965E" w14:textId="625D4ACD"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08A07D94" w14:textId="77777777" w:rsidR="006C464E" w:rsidRPr="00FC0A10" w:rsidRDefault="006C464E" w:rsidP="006C464E">
            <w:pPr>
              <w:spacing w:before="20" w:after="20"/>
              <w:jc w:val="center"/>
              <w:rPr>
                <w:sz w:val="18"/>
                <w:szCs w:val="18"/>
              </w:rPr>
            </w:pPr>
          </w:p>
        </w:tc>
      </w:tr>
      <w:tr w:rsidR="006C464E" w:rsidRPr="00FC0A10" w14:paraId="097516BC" w14:textId="77777777" w:rsidTr="00D56397">
        <w:tblPrEx>
          <w:tblBorders>
            <w:insideH w:val="dotted" w:sz="4" w:space="0" w:color="auto"/>
            <w:insideV w:val="dotted" w:sz="4" w:space="0" w:color="auto"/>
          </w:tblBorders>
        </w:tblPrEx>
        <w:tc>
          <w:tcPr>
            <w:tcW w:w="2249" w:type="dxa"/>
            <w:gridSpan w:val="3"/>
            <w:vMerge/>
            <w:shd w:val="clear" w:color="auto" w:fill="auto"/>
          </w:tcPr>
          <w:p w14:paraId="3A56181A" w14:textId="77777777" w:rsidR="006C464E" w:rsidRPr="00FC0A10" w:rsidRDefault="006C464E" w:rsidP="006C464E">
            <w:pPr>
              <w:spacing w:before="20" w:after="20"/>
              <w:rPr>
                <w:b/>
                <w:color w:val="1F497D"/>
                <w:sz w:val="20"/>
                <w:szCs w:val="20"/>
              </w:rPr>
            </w:pPr>
          </w:p>
        </w:tc>
        <w:tc>
          <w:tcPr>
            <w:tcW w:w="939" w:type="dxa"/>
            <w:shd w:val="clear" w:color="auto" w:fill="auto"/>
          </w:tcPr>
          <w:p w14:paraId="13E77916" w14:textId="223E8330" w:rsidR="006C464E" w:rsidRPr="00FC0A10" w:rsidRDefault="006C464E" w:rsidP="00065D5B">
            <w:pPr>
              <w:spacing w:before="20" w:after="20"/>
              <w:rPr>
                <w:b/>
                <w:color w:val="1F497D"/>
                <w:sz w:val="20"/>
                <w:szCs w:val="20"/>
              </w:rPr>
            </w:pPr>
            <w:r w:rsidRPr="00FC0A10">
              <w:rPr>
                <w:b/>
                <w:color w:val="1F497D"/>
                <w:sz w:val="20"/>
                <w:szCs w:val="20"/>
              </w:rPr>
              <w:t>S</w:t>
            </w:r>
            <w:r w:rsidR="00065D5B">
              <w:rPr>
                <w:b/>
                <w:color w:val="1F497D"/>
                <w:sz w:val="20"/>
                <w:szCs w:val="20"/>
              </w:rPr>
              <w:t>5</w:t>
            </w:r>
          </w:p>
        </w:tc>
        <w:tc>
          <w:tcPr>
            <w:tcW w:w="768" w:type="dxa"/>
            <w:gridSpan w:val="4"/>
            <w:shd w:val="clear" w:color="auto" w:fill="auto"/>
          </w:tcPr>
          <w:p w14:paraId="321CFA17" w14:textId="1875FCAC" w:rsidR="006C464E" w:rsidRDefault="00065D5B" w:rsidP="006C464E">
            <w:pPr>
              <w:spacing w:before="20" w:after="20"/>
              <w:rPr>
                <w:sz w:val="18"/>
                <w:szCs w:val="18"/>
              </w:rPr>
            </w:pPr>
            <w:r>
              <w:rPr>
                <w:sz w:val="18"/>
                <w:szCs w:val="18"/>
              </w:rPr>
              <w:t>10 and 11</w:t>
            </w:r>
          </w:p>
        </w:tc>
        <w:tc>
          <w:tcPr>
            <w:tcW w:w="3117" w:type="dxa"/>
            <w:gridSpan w:val="6"/>
            <w:shd w:val="clear" w:color="auto" w:fill="auto"/>
          </w:tcPr>
          <w:p w14:paraId="1CB30792" w14:textId="3A6AA419" w:rsidR="006C464E" w:rsidRDefault="006C464E" w:rsidP="00065D5B">
            <w:pPr>
              <w:spacing w:before="20" w:after="20"/>
              <w:rPr>
                <w:sz w:val="20"/>
              </w:rPr>
            </w:pPr>
            <w:r>
              <w:rPr>
                <w:sz w:val="20"/>
              </w:rPr>
              <w:t>Rapidly varied flow</w:t>
            </w:r>
            <w:bookmarkStart w:id="0" w:name="_GoBack"/>
            <w:bookmarkEnd w:id="0"/>
          </w:p>
        </w:tc>
        <w:tc>
          <w:tcPr>
            <w:tcW w:w="657" w:type="dxa"/>
            <w:gridSpan w:val="2"/>
            <w:shd w:val="clear" w:color="auto" w:fill="auto"/>
          </w:tcPr>
          <w:p w14:paraId="1B361CE5" w14:textId="6D7BBBF0"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05FF4128" w14:textId="3C284140" w:rsidR="006C464E" w:rsidRPr="00FC0A10" w:rsidRDefault="006C464E" w:rsidP="006C464E">
            <w:pPr>
              <w:spacing w:before="20" w:after="20"/>
              <w:jc w:val="center"/>
              <w:rPr>
                <w:sz w:val="18"/>
                <w:szCs w:val="18"/>
              </w:rPr>
            </w:pPr>
            <w:r w:rsidRPr="00932C50">
              <w:rPr>
                <w:i/>
                <w:color w:val="262626"/>
                <w:sz w:val="20"/>
                <w:szCs w:val="20"/>
              </w:rPr>
              <w:t>A1-A2-A3</w:t>
            </w:r>
          </w:p>
        </w:tc>
        <w:tc>
          <w:tcPr>
            <w:tcW w:w="655" w:type="dxa"/>
            <w:shd w:val="clear" w:color="auto" w:fill="auto"/>
          </w:tcPr>
          <w:p w14:paraId="2C734558" w14:textId="610BE2EF" w:rsidR="006C464E" w:rsidRPr="00FC0A10" w:rsidRDefault="006C464E" w:rsidP="006C464E">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5D380214" w14:textId="39B68A6D" w:rsidR="006C464E" w:rsidRPr="00FC0A10" w:rsidRDefault="006C464E" w:rsidP="006C464E">
            <w:pPr>
              <w:spacing w:before="20" w:after="20"/>
              <w:jc w:val="center"/>
              <w:rPr>
                <w:sz w:val="18"/>
                <w:szCs w:val="18"/>
              </w:rPr>
            </w:pPr>
          </w:p>
        </w:tc>
        <w:tc>
          <w:tcPr>
            <w:tcW w:w="605" w:type="dxa"/>
            <w:shd w:val="clear" w:color="auto" w:fill="auto"/>
          </w:tcPr>
          <w:p w14:paraId="48B4B38C" w14:textId="43A2056A" w:rsidR="006C464E" w:rsidRPr="00FC0A10" w:rsidRDefault="006C464E" w:rsidP="006C464E">
            <w:pPr>
              <w:spacing w:before="20" w:after="20"/>
              <w:jc w:val="center"/>
              <w:rPr>
                <w:sz w:val="18"/>
                <w:szCs w:val="18"/>
              </w:rPr>
            </w:pPr>
          </w:p>
        </w:tc>
        <w:tc>
          <w:tcPr>
            <w:tcW w:w="616" w:type="dxa"/>
            <w:gridSpan w:val="2"/>
            <w:shd w:val="clear" w:color="auto" w:fill="auto"/>
            <w:vAlign w:val="center"/>
          </w:tcPr>
          <w:p w14:paraId="5758EC7B" w14:textId="77777777" w:rsidR="006C464E" w:rsidRPr="00FC0A10" w:rsidRDefault="006C464E" w:rsidP="006C464E">
            <w:pPr>
              <w:spacing w:before="20" w:after="20"/>
              <w:jc w:val="center"/>
              <w:rPr>
                <w:sz w:val="18"/>
                <w:szCs w:val="18"/>
              </w:rPr>
            </w:pPr>
          </w:p>
        </w:tc>
      </w:tr>
      <w:tr w:rsidR="00065D5B" w:rsidRPr="00FC0A10" w14:paraId="4AC84628" w14:textId="77777777" w:rsidTr="00D56397">
        <w:tblPrEx>
          <w:tblBorders>
            <w:insideH w:val="dotted" w:sz="4" w:space="0" w:color="auto"/>
            <w:insideV w:val="dotted" w:sz="4" w:space="0" w:color="auto"/>
          </w:tblBorders>
        </w:tblPrEx>
        <w:tc>
          <w:tcPr>
            <w:tcW w:w="2249" w:type="dxa"/>
            <w:gridSpan w:val="3"/>
            <w:vMerge/>
            <w:shd w:val="clear" w:color="auto" w:fill="auto"/>
          </w:tcPr>
          <w:p w14:paraId="1E5D346C" w14:textId="77777777" w:rsidR="00065D5B" w:rsidRPr="00FC0A10" w:rsidRDefault="00065D5B" w:rsidP="00065D5B">
            <w:pPr>
              <w:spacing w:before="20" w:after="20"/>
              <w:rPr>
                <w:b/>
                <w:color w:val="1F497D"/>
                <w:sz w:val="20"/>
                <w:szCs w:val="20"/>
              </w:rPr>
            </w:pPr>
          </w:p>
        </w:tc>
        <w:tc>
          <w:tcPr>
            <w:tcW w:w="939" w:type="dxa"/>
            <w:shd w:val="clear" w:color="auto" w:fill="auto"/>
          </w:tcPr>
          <w:p w14:paraId="78B0C5F5" w14:textId="30ADDC66" w:rsidR="00065D5B" w:rsidRPr="00FC0A10" w:rsidRDefault="00065D5B" w:rsidP="00065D5B">
            <w:pPr>
              <w:spacing w:before="20" w:after="20"/>
              <w:rPr>
                <w:b/>
                <w:color w:val="1F497D"/>
                <w:sz w:val="20"/>
                <w:szCs w:val="20"/>
              </w:rPr>
            </w:pPr>
            <w:r>
              <w:rPr>
                <w:b/>
                <w:color w:val="1F497D"/>
                <w:sz w:val="20"/>
                <w:szCs w:val="20"/>
              </w:rPr>
              <w:t>S6</w:t>
            </w:r>
          </w:p>
        </w:tc>
        <w:tc>
          <w:tcPr>
            <w:tcW w:w="768" w:type="dxa"/>
            <w:gridSpan w:val="4"/>
            <w:shd w:val="clear" w:color="auto" w:fill="auto"/>
          </w:tcPr>
          <w:p w14:paraId="30A74715" w14:textId="3EAA9037" w:rsidR="00065D5B" w:rsidRDefault="00065D5B" w:rsidP="00065D5B">
            <w:pPr>
              <w:spacing w:before="20" w:after="20"/>
              <w:rPr>
                <w:sz w:val="18"/>
                <w:szCs w:val="18"/>
              </w:rPr>
            </w:pPr>
            <w:r>
              <w:rPr>
                <w:sz w:val="18"/>
                <w:szCs w:val="18"/>
              </w:rPr>
              <w:t>12</w:t>
            </w:r>
          </w:p>
        </w:tc>
        <w:tc>
          <w:tcPr>
            <w:tcW w:w="3117" w:type="dxa"/>
            <w:gridSpan w:val="6"/>
            <w:shd w:val="clear" w:color="auto" w:fill="auto"/>
          </w:tcPr>
          <w:p w14:paraId="1C5ECCDE" w14:textId="1466117E" w:rsidR="00065D5B" w:rsidRDefault="00065D5B" w:rsidP="00065D5B">
            <w:pPr>
              <w:spacing w:before="20" w:after="20"/>
              <w:rPr>
                <w:sz w:val="20"/>
              </w:rPr>
            </w:pPr>
            <w:r w:rsidRPr="00065D5B">
              <w:rPr>
                <w:sz w:val="20"/>
              </w:rPr>
              <w:t xml:space="preserve">Hydraulic Jump </w:t>
            </w:r>
          </w:p>
        </w:tc>
        <w:tc>
          <w:tcPr>
            <w:tcW w:w="657" w:type="dxa"/>
            <w:gridSpan w:val="2"/>
            <w:shd w:val="clear" w:color="auto" w:fill="auto"/>
          </w:tcPr>
          <w:p w14:paraId="7BE62B20" w14:textId="105AAEFA"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48115998" w14:textId="3AB4CD18"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shd w:val="clear" w:color="auto" w:fill="auto"/>
          </w:tcPr>
          <w:p w14:paraId="5CA6F682" w14:textId="4EE1D587" w:rsidR="00065D5B" w:rsidRPr="00FC0A10" w:rsidRDefault="00065D5B" w:rsidP="00065D5B">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0C4BAE59" w14:textId="52311B04" w:rsidR="00065D5B" w:rsidRPr="00FC0A10" w:rsidRDefault="00065D5B" w:rsidP="00065D5B">
            <w:pPr>
              <w:spacing w:before="20" w:after="20"/>
              <w:jc w:val="center"/>
              <w:rPr>
                <w:sz w:val="18"/>
                <w:szCs w:val="18"/>
              </w:rPr>
            </w:pPr>
          </w:p>
        </w:tc>
        <w:tc>
          <w:tcPr>
            <w:tcW w:w="605" w:type="dxa"/>
            <w:shd w:val="clear" w:color="auto" w:fill="auto"/>
          </w:tcPr>
          <w:p w14:paraId="4E6C4CFF" w14:textId="2AE9460D" w:rsidR="00065D5B" w:rsidRPr="00FC0A10" w:rsidRDefault="00065D5B" w:rsidP="00065D5B">
            <w:pPr>
              <w:spacing w:before="20" w:after="20"/>
              <w:jc w:val="center"/>
              <w:rPr>
                <w:sz w:val="18"/>
                <w:szCs w:val="18"/>
              </w:rPr>
            </w:pPr>
          </w:p>
        </w:tc>
        <w:tc>
          <w:tcPr>
            <w:tcW w:w="616" w:type="dxa"/>
            <w:gridSpan w:val="2"/>
            <w:shd w:val="clear" w:color="auto" w:fill="auto"/>
            <w:vAlign w:val="center"/>
          </w:tcPr>
          <w:p w14:paraId="2BD2A31C" w14:textId="77777777" w:rsidR="00065D5B" w:rsidRPr="00FC0A10" w:rsidRDefault="00065D5B" w:rsidP="00065D5B">
            <w:pPr>
              <w:spacing w:before="20" w:after="20"/>
              <w:jc w:val="center"/>
              <w:rPr>
                <w:sz w:val="18"/>
                <w:szCs w:val="18"/>
              </w:rPr>
            </w:pPr>
          </w:p>
        </w:tc>
      </w:tr>
      <w:tr w:rsidR="00065D5B" w:rsidRPr="00FC0A10" w14:paraId="48D8E581" w14:textId="77777777" w:rsidTr="00D56397">
        <w:tblPrEx>
          <w:tblBorders>
            <w:insideH w:val="dotted" w:sz="4" w:space="0" w:color="auto"/>
            <w:insideV w:val="dotted" w:sz="4" w:space="0" w:color="auto"/>
          </w:tblBorders>
        </w:tblPrEx>
        <w:tc>
          <w:tcPr>
            <w:tcW w:w="2249" w:type="dxa"/>
            <w:gridSpan w:val="3"/>
            <w:vMerge/>
            <w:shd w:val="clear" w:color="auto" w:fill="auto"/>
          </w:tcPr>
          <w:p w14:paraId="00385656" w14:textId="77777777" w:rsidR="00065D5B" w:rsidRPr="00FC0A10" w:rsidRDefault="00065D5B" w:rsidP="00065D5B">
            <w:pPr>
              <w:spacing w:before="20" w:after="20"/>
              <w:rPr>
                <w:b/>
                <w:color w:val="1F497D"/>
                <w:sz w:val="20"/>
                <w:szCs w:val="20"/>
              </w:rPr>
            </w:pPr>
          </w:p>
        </w:tc>
        <w:tc>
          <w:tcPr>
            <w:tcW w:w="939" w:type="dxa"/>
            <w:shd w:val="clear" w:color="auto" w:fill="auto"/>
          </w:tcPr>
          <w:p w14:paraId="0C54C0A4" w14:textId="420D3217" w:rsidR="00065D5B" w:rsidRPr="00FC0A10" w:rsidRDefault="00065D5B" w:rsidP="00065D5B">
            <w:pPr>
              <w:spacing w:before="20" w:after="20"/>
              <w:rPr>
                <w:b/>
                <w:color w:val="1F497D"/>
                <w:sz w:val="20"/>
                <w:szCs w:val="20"/>
              </w:rPr>
            </w:pPr>
            <w:r>
              <w:rPr>
                <w:b/>
                <w:color w:val="1F497D"/>
                <w:sz w:val="20"/>
                <w:szCs w:val="20"/>
              </w:rPr>
              <w:t>S1-6</w:t>
            </w:r>
          </w:p>
        </w:tc>
        <w:tc>
          <w:tcPr>
            <w:tcW w:w="768" w:type="dxa"/>
            <w:gridSpan w:val="4"/>
            <w:shd w:val="clear" w:color="auto" w:fill="auto"/>
          </w:tcPr>
          <w:p w14:paraId="2A6F0B2E" w14:textId="678FFAB3" w:rsidR="00065D5B" w:rsidRDefault="00065D5B" w:rsidP="00065D5B">
            <w:pPr>
              <w:spacing w:before="20" w:after="20"/>
              <w:rPr>
                <w:sz w:val="18"/>
                <w:szCs w:val="18"/>
              </w:rPr>
            </w:pPr>
            <w:r>
              <w:rPr>
                <w:sz w:val="18"/>
                <w:szCs w:val="18"/>
              </w:rPr>
              <w:t>13</w:t>
            </w:r>
          </w:p>
        </w:tc>
        <w:tc>
          <w:tcPr>
            <w:tcW w:w="3117" w:type="dxa"/>
            <w:gridSpan w:val="6"/>
            <w:shd w:val="clear" w:color="auto" w:fill="auto"/>
          </w:tcPr>
          <w:p w14:paraId="010C9D07" w14:textId="32F0A7D6" w:rsidR="00065D5B" w:rsidRDefault="00065D5B" w:rsidP="00065D5B">
            <w:pPr>
              <w:spacing w:before="20" w:after="20"/>
              <w:rPr>
                <w:sz w:val="20"/>
              </w:rPr>
            </w:pPr>
            <w:r w:rsidRPr="00065D5B">
              <w:rPr>
                <w:sz w:val="20"/>
              </w:rPr>
              <w:t>**** Field Study1 ****</w:t>
            </w:r>
          </w:p>
        </w:tc>
        <w:tc>
          <w:tcPr>
            <w:tcW w:w="657" w:type="dxa"/>
            <w:gridSpan w:val="2"/>
            <w:shd w:val="clear" w:color="auto" w:fill="auto"/>
          </w:tcPr>
          <w:p w14:paraId="5BF0B80C" w14:textId="0D7A8FA7"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3CD183C8" w14:textId="68C58E11"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shd w:val="clear" w:color="auto" w:fill="auto"/>
          </w:tcPr>
          <w:p w14:paraId="4CB96E11" w14:textId="74CA649D" w:rsidR="00065D5B" w:rsidRPr="00FC0A10" w:rsidRDefault="00065D5B" w:rsidP="00065D5B">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00C056ED" w14:textId="5E5BB3F7" w:rsidR="00065D5B" w:rsidRPr="00FC0A10" w:rsidRDefault="00065D5B" w:rsidP="00065D5B">
            <w:pPr>
              <w:spacing w:before="20" w:after="20"/>
              <w:jc w:val="center"/>
              <w:rPr>
                <w:sz w:val="18"/>
                <w:szCs w:val="18"/>
              </w:rPr>
            </w:pPr>
          </w:p>
        </w:tc>
        <w:tc>
          <w:tcPr>
            <w:tcW w:w="605" w:type="dxa"/>
            <w:shd w:val="clear" w:color="auto" w:fill="auto"/>
          </w:tcPr>
          <w:p w14:paraId="6DD35FEB" w14:textId="40E64E6E" w:rsidR="00065D5B" w:rsidRPr="00FC0A10" w:rsidRDefault="00065D5B" w:rsidP="00065D5B">
            <w:pPr>
              <w:spacing w:before="20" w:after="20"/>
              <w:jc w:val="center"/>
              <w:rPr>
                <w:sz w:val="18"/>
                <w:szCs w:val="18"/>
              </w:rPr>
            </w:pPr>
          </w:p>
        </w:tc>
        <w:tc>
          <w:tcPr>
            <w:tcW w:w="616" w:type="dxa"/>
            <w:gridSpan w:val="2"/>
            <w:shd w:val="clear" w:color="auto" w:fill="auto"/>
            <w:vAlign w:val="center"/>
          </w:tcPr>
          <w:p w14:paraId="61139F73" w14:textId="77777777" w:rsidR="00065D5B" w:rsidRPr="00FC0A10" w:rsidRDefault="00065D5B" w:rsidP="00065D5B">
            <w:pPr>
              <w:spacing w:before="20" w:after="20"/>
              <w:jc w:val="center"/>
              <w:rPr>
                <w:sz w:val="18"/>
                <w:szCs w:val="18"/>
              </w:rPr>
            </w:pPr>
          </w:p>
        </w:tc>
      </w:tr>
      <w:tr w:rsidR="00065D5B" w:rsidRPr="00FC0A10" w14:paraId="18E22493" w14:textId="77777777" w:rsidTr="00D56397">
        <w:tblPrEx>
          <w:tblBorders>
            <w:insideH w:val="dotted" w:sz="4" w:space="0" w:color="auto"/>
            <w:insideV w:val="dotted" w:sz="4" w:space="0" w:color="auto"/>
          </w:tblBorders>
        </w:tblPrEx>
        <w:tc>
          <w:tcPr>
            <w:tcW w:w="2249" w:type="dxa"/>
            <w:gridSpan w:val="3"/>
            <w:vMerge/>
            <w:shd w:val="clear" w:color="auto" w:fill="auto"/>
          </w:tcPr>
          <w:p w14:paraId="43E960D4" w14:textId="77777777" w:rsidR="00065D5B" w:rsidRPr="00FC0A10" w:rsidRDefault="00065D5B" w:rsidP="00065D5B">
            <w:pPr>
              <w:spacing w:before="20" w:after="20"/>
              <w:rPr>
                <w:b/>
                <w:color w:val="1F497D"/>
                <w:sz w:val="20"/>
                <w:szCs w:val="20"/>
              </w:rPr>
            </w:pPr>
          </w:p>
        </w:tc>
        <w:tc>
          <w:tcPr>
            <w:tcW w:w="939" w:type="dxa"/>
            <w:shd w:val="clear" w:color="auto" w:fill="auto"/>
          </w:tcPr>
          <w:p w14:paraId="6B346C1F" w14:textId="4548D9EB" w:rsidR="00065D5B" w:rsidRPr="00FC0A10" w:rsidRDefault="00065D5B" w:rsidP="00065D5B">
            <w:pPr>
              <w:spacing w:before="20" w:after="20"/>
              <w:rPr>
                <w:b/>
                <w:color w:val="1F497D"/>
                <w:sz w:val="20"/>
                <w:szCs w:val="20"/>
              </w:rPr>
            </w:pPr>
            <w:r>
              <w:rPr>
                <w:b/>
                <w:color w:val="1F497D"/>
                <w:sz w:val="20"/>
                <w:szCs w:val="20"/>
              </w:rPr>
              <w:t>S7</w:t>
            </w:r>
          </w:p>
        </w:tc>
        <w:tc>
          <w:tcPr>
            <w:tcW w:w="768" w:type="dxa"/>
            <w:gridSpan w:val="4"/>
            <w:shd w:val="clear" w:color="auto" w:fill="auto"/>
          </w:tcPr>
          <w:p w14:paraId="5524C990" w14:textId="20F04F75" w:rsidR="00065D5B" w:rsidRDefault="00065D5B" w:rsidP="00065D5B">
            <w:pPr>
              <w:spacing w:before="20" w:after="20"/>
              <w:rPr>
                <w:sz w:val="18"/>
                <w:szCs w:val="18"/>
              </w:rPr>
            </w:pPr>
            <w:r>
              <w:rPr>
                <w:sz w:val="18"/>
                <w:szCs w:val="18"/>
              </w:rPr>
              <w:t>14</w:t>
            </w:r>
          </w:p>
        </w:tc>
        <w:tc>
          <w:tcPr>
            <w:tcW w:w="3117" w:type="dxa"/>
            <w:gridSpan w:val="6"/>
            <w:shd w:val="clear" w:color="auto" w:fill="auto"/>
          </w:tcPr>
          <w:p w14:paraId="7F556D27" w14:textId="68FC1F25" w:rsidR="00065D5B" w:rsidRDefault="00065D5B" w:rsidP="00065D5B">
            <w:pPr>
              <w:spacing w:before="20" w:after="20"/>
              <w:rPr>
                <w:sz w:val="20"/>
              </w:rPr>
            </w:pPr>
            <w:r w:rsidRPr="00065D5B">
              <w:rPr>
                <w:sz w:val="20"/>
              </w:rPr>
              <w:t>Hydraulic Structures</w:t>
            </w:r>
          </w:p>
        </w:tc>
        <w:tc>
          <w:tcPr>
            <w:tcW w:w="657" w:type="dxa"/>
            <w:gridSpan w:val="2"/>
            <w:shd w:val="clear" w:color="auto" w:fill="auto"/>
          </w:tcPr>
          <w:p w14:paraId="0B497B30" w14:textId="51A0BF17"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gridSpan w:val="2"/>
            <w:shd w:val="clear" w:color="auto" w:fill="auto"/>
          </w:tcPr>
          <w:p w14:paraId="1D07AA65" w14:textId="491AA759" w:rsidR="00065D5B" w:rsidRPr="00FC0A10" w:rsidRDefault="00065D5B" w:rsidP="00065D5B">
            <w:pPr>
              <w:spacing w:before="20" w:after="20"/>
              <w:jc w:val="center"/>
              <w:rPr>
                <w:sz w:val="18"/>
                <w:szCs w:val="18"/>
              </w:rPr>
            </w:pPr>
            <w:r w:rsidRPr="00932C50">
              <w:rPr>
                <w:i/>
                <w:color w:val="262626"/>
                <w:sz w:val="20"/>
                <w:szCs w:val="20"/>
              </w:rPr>
              <w:t>A1-A2-A3</w:t>
            </w:r>
          </w:p>
        </w:tc>
        <w:tc>
          <w:tcPr>
            <w:tcW w:w="655" w:type="dxa"/>
            <w:shd w:val="clear" w:color="auto" w:fill="auto"/>
          </w:tcPr>
          <w:p w14:paraId="4A20A2E2" w14:textId="1D808C27" w:rsidR="00065D5B" w:rsidRPr="00FC0A10" w:rsidRDefault="00065D5B" w:rsidP="00065D5B">
            <w:pPr>
              <w:spacing w:before="20" w:after="20"/>
              <w:jc w:val="center"/>
              <w:rPr>
                <w:sz w:val="18"/>
                <w:szCs w:val="18"/>
              </w:rPr>
            </w:pPr>
            <w:r w:rsidRPr="00932C50">
              <w:rPr>
                <w:i/>
                <w:color w:val="262626"/>
                <w:sz w:val="20"/>
                <w:szCs w:val="20"/>
              </w:rPr>
              <w:t>A1-A2-A3</w:t>
            </w:r>
          </w:p>
        </w:tc>
        <w:tc>
          <w:tcPr>
            <w:tcW w:w="654" w:type="dxa"/>
            <w:gridSpan w:val="3"/>
            <w:shd w:val="clear" w:color="auto" w:fill="auto"/>
          </w:tcPr>
          <w:p w14:paraId="611588CC" w14:textId="3C92DFEA" w:rsidR="00065D5B" w:rsidRPr="00FC0A10" w:rsidRDefault="00065D5B" w:rsidP="00065D5B">
            <w:pPr>
              <w:spacing w:before="20" w:after="20"/>
              <w:jc w:val="center"/>
              <w:rPr>
                <w:sz w:val="18"/>
                <w:szCs w:val="18"/>
              </w:rPr>
            </w:pPr>
          </w:p>
        </w:tc>
        <w:tc>
          <w:tcPr>
            <w:tcW w:w="605" w:type="dxa"/>
            <w:shd w:val="clear" w:color="auto" w:fill="auto"/>
          </w:tcPr>
          <w:p w14:paraId="122DEC01" w14:textId="7F13FB0B" w:rsidR="00065D5B" w:rsidRPr="00FC0A10" w:rsidRDefault="00065D5B" w:rsidP="00065D5B">
            <w:pPr>
              <w:spacing w:before="20" w:after="20"/>
              <w:jc w:val="center"/>
              <w:rPr>
                <w:sz w:val="18"/>
                <w:szCs w:val="18"/>
              </w:rPr>
            </w:pPr>
          </w:p>
        </w:tc>
        <w:tc>
          <w:tcPr>
            <w:tcW w:w="616" w:type="dxa"/>
            <w:gridSpan w:val="2"/>
            <w:shd w:val="clear" w:color="auto" w:fill="auto"/>
            <w:vAlign w:val="center"/>
          </w:tcPr>
          <w:p w14:paraId="06C39970" w14:textId="77777777" w:rsidR="00065D5B" w:rsidRPr="00FC0A10" w:rsidRDefault="00065D5B" w:rsidP="00065D5B">
            <w:pPr>
              <w:spacing w:before="20" w:after="20"/>
              <w:jc w:val="center"/>
              <w:rPr>
                <w:sz w:val="18"/>
                <w:szCs w:val="18"/>
              </w:rPr>
            </w:pPr>
          </w:p>
        </w:tc>
      </w:tr>
      <w:tr w:rsidR="00065D5B" w:rsidRPr="00FC0A10" w14:paraId="2F6955E4" w14:textId="77777777" w:rsidTr="00D56397">
        <w:tblPrEx>
          <w:tblBorders>
            <w:insideH w:val="dotted" w:sz="4" w:space="0" w:color="auto"/>
            <w:insideV w:val="dotted" w:sz="4" w:space="0" w:color="auto"/>
          </w:tblBorders>
        </w:tblPrEx>
        <w:trPr>
          <w:gridAfter w:val="22"/>
          <w:wAfter w:w="8666" w:type="dxa"/>
          <w:trHeight w:val="270"/>
        </w:trPr>
        <w:tc>
          <w:tcPr>
            <w:tcW w:w="2249" w:type="dxa"/>
            <w:gridSpan w:val="3"/>
            <w:vMerge/>
            <w:shd w:val="clear" w:color="auto" w:fill="auto"/>
          </w:tcPr>
          <w:p w14:paraId="36A1C86F" w14:textId="77777777" w:rsidR="00065D5B" w:rsidRPr="00FC0A10" w:rsidRDefault="00065D5B" w:rsidP="006C464E">
            <w:pPr>
              <w:spacing w:before="20" w:after="20"/>
              <w:rPr>
                <w:b/>
                <w:color w:val="1F497D"/>
                <w:sz w:val="20"/>
                <w:szCs w:val="20"/>
              </w:rPr>
            </w:pPr>
          </w:p>
        </w:tc>
      </w:tr>
      <w:tr w:rsidR="006C464E" w:rsidRPr="00FC0A10" w14:paraId="7DDCA7ED" w14:textId="77777777" w:rsidTr="00D56397">
        <w:tblPrEx>
          <w:tblBorders>
            <w:insideH w:val="dotted" w:sz="4" w:space="0" w:color="auto"/>
            <w:insideV w:val="dotted" w:sz="4" w:space="0" w:color="auto"/>
          </w:tblBorders>
        </w:tblPrEx>
        <w:trPr>
          <w:trHeight w:val="324"/>
        </w:trPr>
        <w:tc>
          <w:tcPr>
            <w:tcW w:w="2249" w:type="dxa"/>
            <w:gridSpan w:val="3"/>
            <w:vMerge w:val="restart"/>
            <w:shd w:val="clear" w:color="auto" w:fill="auto"/>
          </w:tcPr>
          <w:p w14:paraId="05960BF0" w14:textId="77777777" w:rsidR="006C464E" w:rsidRPr="00FC0A10" w:rsidRDefault="006C464E" w:rsidP="006C464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6C464E" w:rsidRPr="00FC0A10" w:rsidRDefault="006C464E" w:rsidP="006C464E">
            <w:pPr>
              <w:spacing w:before="20" w:after="20"/>
              <w:rPr>
                <w:b/>
                <w:color w:val="1F497D"/>
                <w:sz w:val="20"/>
                <w:szCs w:val="20"/>
              </w:rPr>
            </w:pPr>
          </w:p>
        </w:tc>
        <w:tc>
          <w:tcPr>
            <w:tcW w:w="939" w:type="dxa"/>
            <w:shd w:val="clear" w:color="auto" w:fill="auto"/>
          </w:tcPr>
          <w:p w14:paraId="11B03F6F" w14:textId="77777777" w:rsidR="006C464E" w:rsidRPr="00FC0A10" w:rsidRDefault="006C464E" w:rsidP="006C464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6C464E" w:rsidRPr="00FC0A10" w:rsidRDefault="006C464E" w:rsidP="006C464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6C464E" w:rsidRPr="00FC0A10" w:rsidRDefault="006C464E" w:rsidP="006C464E">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6C464E" w:rsidRPr="00FC0A10" w:rsidRDefault="006C464E" w:rsidP="006C464E">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6C464E" w:rsidRPr="00FC0A10" w:rsidRDefault="006C464E" w:rsidP="006C464E">
            <w:pPr>
              <w:spacing w:before="20" w:after="20"/>
              <w:rPr>
                <w:b/>
                <w:color w:val="1F497D"/>
                <w:sz w:val="20"/>
                <w:szCs w:val="20"/>
              </w:rPr>
            </w:pPr>
            <w:r w:rsidRPr="00FC0A10">
              <w:rPr>
                <w:b/>
                <w:color w:val="1F497D"/>
                <w:sz w:val="20"/>
                <w:szCs w:val="20"/>
              </w:rPr>
              <w:t>Make-Up Rule</w:t>
            </w:r>
          </w:p>
        </w:tc>
      </w:tr>
      <w:tr w:rsidR="006C464E" w:rsidRPr="00FC0A10" w14:paraId="6DA62E28" w14:textId="77777777" w:rsidTr="00D56397">
        <w:tblPrEx>
          <w:tblBorders>
            <w:insideH w:val="dotted" w:sz="4" w:space="0" w:color="auto"/>
            <w:insideV w:val="dotted" w:sz="4" w:space="0" w:color="auto"/>
          </w:tblBorders>
        </w:tblPrEx>
        <w:trPr>
          <w:trHeight w:val="232"/>
        </w:trPr>
        <w:tc>
          <w:tcPr>
            <w:tcW w:w="2249" w:type="dxa"/>
            <w:gridSpan w:val="3"/>
            <w:vMerge/>
            <w:shd w:val="clear" w:color="auto" w:fill="auto"/>
          </w:tcPr>
          <w:p w14:paraId="15233346" w14:textId="77777777" w:rsidR="006C464E" w:rsidRPr="00FC0A10" w:rsidRDefault="006C464E" w:rsidP="006C464E">
            <w:pPr>
              <w:spacing w:before="20" w:after="20"/>
              <w:rPr>
                <w:b/>
                <w:color w:val="1F497D"/>
                <w:sz w:val="20"/>
                <w:szCs w:val="20"/>
              </w:rPr>
            </w:pPr>
          </w:p>
        </w:tc>
        <w:tc>
          <w:tcPr>
            <w:tcW w:w="939" w:type="dxa"/>
            <w:shd w:val="clear" w:color="auto" w:fill="auto"/>
          </w:tcPr>
          <w:p w14:paraId="0272C7CB" w14:textId="77777777" w:rsidR="006C464E" w:rsidRPr="00FC0A10" w:rsidRDefault="006C464E" w:rsidP="006C464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6C464E" w:rsidRPr="00FC0A10" w:rsidRDefault="006C464E" w:rsidP="006C464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90CEC9C" w:rsidR="006C464E" w:rsidRPr="00EC00F4" w:rsidRDefault="00085808" w:rsidP="006C464E">
            <w:pPr>
              <w:spacing w:before="20" w:after="20"/>
              <w:jc w:val="center"/>
              <w:rPr>
                <w:i/>
                <w:color w:val="262626" w:themeColor="text1" w:themeTint="D9"/>
                <w:sz w:val="20"/>
                <w:szCs w:val="20"/>
              </w:rPr>
            </w:pPr>
            <w:r>
              <w:rPr>
                <w:i/>
                <w:color w:val="262626" w:themeColor="text1" w:themeTint="D9"/>
                <w:sz w:val="20"/>
                <w:szCs w:val="20"/>
              </w:rPr>
              <w:t>75</w:t>
            </w:r>
            <w:r w:rsidR="006C464E">
              <w:rPr>
                <w:i/>
                <w:color w:val="262626" w:themeColor="text1" w:themeTint="D9"/>
                <w:sz w:val="20"/>
                <w:szCs w:val="20"/>
              </w:rPr>
              <w:t>%</w:t>
            </w:r>
          </w:p>
        </w:tc>
        <w:tc>
          <w:tcPr>
            <w:tcW w:w="2176" w:type="dxa"/>
            <w:gridSpan w:val="4"/>
            <w:shd w:val="clear" w:color="auto" w:fill="auto"/>
          </w:tcPr>
          <w:p w14:paraId="3182951D" w14:textId="34960522" w:rsidR="006C464E" w:rsidRPr="00EC00F4" w:rsidRDefault="006C464E" w:rsidP="00085808">
            <w:pPr>
              <w:rPr>
                <w:i/>
                <w:color w:val="262626" w:themeColor="text1" w:themeTint="D9"/>
                <w:sz w:val="20"/>
                <w:szCs w:val="20"/>
              </w:rPr>
            </w:pPr>
            <w:r w:rsidRPr="003552AF">
              <w:rPr>
                <w:i/>
                <w:color w:val="262626" w:themeColor="text1" w:themeTint="D9"/>
                <w:sz w:val="20"/>
                <w:szCs w:val="20"/>
              </w:rPr>
              <w:t xml:space="preserve">No electronic devices are allowed in the examinations except </w:t>
            </w:r>
            <w:r w:rsidR="00085808">
              <w:rPr>
                <w:i/>
                <w:color w:val="262626" w:themeColor="text1" w:themeTint="D9"/>
                <w:sz w:val="20"/>
                <w:szCs w:val="20"/>
              </w:rPr>
              <w:t>a</w:t>
            </w:r>
            <w:r w:rsidRPr="003552AF">
              <w:rPr>
                <w:i/>
                <w:color w:val="262626" w:themeColor="text1" w:themeTint="D9"/>
                <w:sz w:val="20"/>
                <w:szCs w:val="20"/>
              </w:rPr>
              <w:t xml:space="preserve"> calculator.</w:t>
            </w:r>
          </w:p>
        </w:tc>
        <w:tc>
          <w:tcPr>
            <w:tcW w:w="3185" w:type="dxa"/>
            <w:gridSpan w:val="9"/>
            <w:shd w:val="clear" w:color="auto" w:fill="auto"/>
          </w:tcPr>
          <w:p w14:paraId="799F41A4" w14:textId="285F492D" w:rsidR="006C464E" w:rsidRPr="00FC0A10" w:rsidRDefault="006C464E" w:rsidP="00085808">
            <w:pPr>
              <w:spacing w:before="20" w:after="20"/>
              <w:rPr>
                <w:sz w:val="18"/>
                <w:szCs w:val="18"/>
              </w:rPr>
            </w:pPr>
            <w:r w:rsidRPr="003552AF">
              <w:rPr>
                <w:sz w:val="18"/>
                <w:szCs w:val="18"/>
              </w:rPr>
              <w:t xml:space="preserve">If the reason for not taking the exam is justified by the </w:t>
            </w:r>
            <w:r w:rsidR="00085808">
              <w:rPr>
                <w:sz w:val="18"/>
                <w:szCs w:val="18"/>
              </w:rPr>
              <w:t>university</w:t>
            </w:r>
            <w:r w:rsidRPr="003552AF">
              <w:rPr>
                <w:sz w:val="18"/>
                <w:szCs w:val="18"/>
              </w:rPr>
              <w:t>, the student is informed about the time of the make-up exam.</w:t>
            </w:r>
          </w:p>
        </w:tc>
      </w:tr>
      <w:tr w:rsidR="006C464E" w:rsidRPr="00FC0A10" w14:paraId="0127EE4E" w14:textId="77777777" w:rsidTr="00D56397">
        <w:tblPrEx>
          <w:tblBorders>
            <w:insideH w:val="dotted" w:sz="4" w:space="0" w:color="auto"/>
            <w:insideV w:val="dotted" w:sz="4" w:space="0" w:color="auto"/>
          </w:tblBorders>
        </w:tblPrEx>
        <w:tc>
          <w:tcPr>
            <w:tcW w:w="2249" w:type="dxa"/>
            <w:gridSpan w:val="3"/>
            <w:vMerge/>
            <w:shd w:val="clear" w:color="auto" w:fill="auto"/>
          </w:tcPr>
          <w:p w14:paraId="1B459EDB" w14:textId="77777777" w:rsidR="006C464E" w:rsidRPr="00FC0A10" w:rsidRDefault="006C464E" w:rsidP="006C464E">
            <w:pPr>
              <w:spacing w:before="20" w:after="20"/>
              <w:rPr>
                <w:b/>
                <w:color w:val="1F497D"/>
                <w:sz w:val="20"/>
                <w:szCs w:val="20"/>
              </w:rPr>
            </w:pPr>
          </w:p>
        </w:tc>
        <w:tc>
          <w:tcPr>
            <w:tcW w:w="939" w:type="dxa"/>
            <w:shd w:val="clear" w:color="auto" w:fill="auto"/>
          </w:tcPr>
          <w:p w14:paraId="58EC07CE" w14:textId="77777777" w:rsidR="006C464E" w:rsidRPr="00FC0A10" w:rsidRDefault="006C464E" w:rsidP="006C464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6C464E" w:rsidRPr="00FC0A10" w:rsidRDefault="006C464E" w:rsidP="006C464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1E87A6F" w:rsidR="006C464E" w:rsidRPr="00EC00F4" w:rsidRDefault="00085808" w:rsidP="006C464E">
            <w:pPr>
              <w:spacing w:before="20" w:after="20"/>
              <w:jc w:val="center"/>
              <w:rPr>
                <w:i/>
                <w:color w:val="262626" w:themeColor="text1" w:themeTint="D9"/>
                <w:sz w:val="20"/>
                <w:szCs w:val="20"/>
              </w:rPr>
            </w:pPr>
            <w:r>
              <w:rPr>
                <w:i/>
                <w:color w:val="262626" w:themeColor="text1" w:themeTint="D9"/>
                <w:sz w:val="20"/>
                <w:szCs w:val="20"/>
              </w:rPr>
              <w:t>2</w:t>
            </w:r>
            <w:r w:rsidR="006C464E">
              <w:rPr>
                <w:i/>
                <w:color w:val="262626" w:themeColor="text1" w:themeTint="D9"/>
                <w:sz w:val="20"/>
                <w:szCs w:val="20"/>
              </w:rPr>
              <w:t>0%</w:t>
            </w:r>
          </w:p>
        </w:tc>
        <w:tc>
          <w:tcPr>
            <w:tcW w:w="2176" w:type="dxa"/>
            <w:gridSpan w:val="4"/>
            <w:shd w:val="clear" w:color="auto" w:fill="auto"/>
          </w:tcPr>
          <w:p w14:paraId="794B28B6" w14:textId="59972F0A" w:rsidR="006C464E" w:rsidRPr="00EC00F4" w:rsidRDefault="006C464E" w:rsidP="006C464E">
            <w:pPr>
              <w:rPr>
                <w:i/>
                <w:color w:val="262626" w:themeColor="text1" w:themeTint="D9"/>
                <w:sz w:val="20"/>
                <w:szCs w:val="20"/>
              </w:rPr>
            </w:pPr>
            <w:r w:rsidRPr="003552AF">
              <w:rPr>
                <w:i/>
                <w:color w:val="262626" w:themeColor="text1" w:themeTint="D9"/>
                <w:sz w:val="20"/>
                <w:szCs w:val="20"/>
              </w:rPr>
              <w:t>The time and subject announce to the students at least one week in advance.</w:t>
            </w:r>
          </w:p>
        </w:tc>
        <w:tc>
          <w:tcPr>
            <w:tcW w:w="3185" w:type="dxa"/>
            <w:gridSpan w:val="9"/>
            <w:shd w:val="clear" w:color="auto" w:fill="auto"/>
          </w:tcPr>
          <w:p w14:paraId="5365BD9C" w14:textId="7398B803" w:rsidR="006C464E" w:rsidRPr="00FC0A10" w:rsidRDefault="006C464E" w:rsidP="006C464E">
            <w:pPr>
              <w:rPr>
                <w:sz w:val="18"/>
                <w:szCs w:val="18"/>
              </w:rPr>
            </w:pPr>
            <w:r w:rsidRPr="003552AF">
              <w:rPr>
                <w:sz w:val="18"/>
                <w:szCs w:val="18"/>
              </w:rPr>
              <w:t>There is no compensation for the quizzes.</w:t>
            </w:r>
          </w:p>
        </w:tc>
      </w:tr>
      <w:tr w:rsidR="006C464E" w:rsidRPr="00FC0A10" w14:paraId="3A1EEF46" w14:textId="77777777" w:rsidTr="00D56397">
        <w:tblPrEx>
          <w:tblBorders>
            <w:insideH w:val="dotted" w:sz="4" w:space="0" w:color="auto"/>
            <w:insideV w:val="dotted" w:sz="4" w:space="0" w:color="auto"/>
          </w:tblBorders>
        </w:tblPrEx>
        <w:tc>
          <w:tcPr>
            <w:tcW w:w="2249" w:type="dxa"/>
            <w:gridSpan w:val="3"/>
            <w:vMerge/>
            <w:shd w:val="clear" w:color="auto" w:fill="auto"/>
          </w:tcPr>
          <w:p w14:paraId="73EDD7A3" w14:textId="77777777" w:rsidR="006C464E" w:rsidRPr="00FC0A10" w:rsidRDefault="006C464E" w:rsidP="006C464E">
            <w:pPr>
              <w:spacing w:before="20" w:after="20"/>
              <w:rPr>
                <w:b/>
                <w:color w:val="1F497D"/>
                <w:sz w:val="20"/>
                <w:szCs w:val="20"/>
              </w:rPr>
            </w:pPr>
          </w:p>
        </w:tc>
        <w:tc>
          <w:tcPr>
            <w:tcW w:w="939" w:type="dxa"/>
            <w:shd w:val="clear" w:color="auto" w:fill="auto"/>
          </w:tcPr>
          <w:p w14:paraId="067675FD" w14:textId="77777777" w:rsidR="006C464E" w:rsidRPr="00FC0A10" w:rsidRDefault="006C464E" w:rsidP="006C464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6C464E" w:rsidRPr="00FC0A10" w:rsidRDefault="006C464E" w:rsidP="006C464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D9347EA" w:rsidR="006C464E" w:rsidRPr="00EC00F4" w:rsidRDefault="00085808" w:rsidP="006C464E">
            <w:pPr>
              <w:spacing w:before="20" w:after="20"/>
              <w:jc w:val="center"/>
              <w:rPr>
                <w:i/>
                <w:color w:val="262626" w:themeColor="text1" w:themeTint="D9"/>
                <w:sz w:val="20"/>
                <w:szCs w:val="20"/>
              </w:rPr>
            </w:pPr>
            <w:r>
              <w:rPr>
                <w:i/>
                <w:color w:val="262626" w:themeColor="text1" w:themeTint="D9"/>
                <w:sz w:val="20"/>
                <w:szCs w:val="20"/>
              </w:rPr>
              <w:t>5</w:t>
            </w:r>
            <w:r w:rsidR="006C464E">
              <w:rPr>
                <w:i/>
                <w:color w:val="262626" w:themeColor="text1" w:themeTint="D9"/>
                <w:sz w:val="20"/>
                <w:szCs w:val="20"/>
              </w:rPr>
              <w:t>%</w:t>
            </w:r>
          </w:p>
        </w:tc>
        <w:tc>
          <w:tcPr>
            <w:tcW w:w="2176" w:type="dxa"/>
            <w:gridSpan w:val="4"/>
            <w:shd w:val="clear" w:color="auto" w:fill="auto"/>
          </w:tcPr>
          <w:p w14:paraId="1E8F88DD" w14:textId="4BF08CC9" w:rsidR="006C464E" w:rsidRPr="00EC00F4" w:rsidRDefault="00085808" w:rsidP="00085808">
            <w:pPr>
              <w:rPr>
                <w:i/>
                <w:color w:val="262626" w:themeColor="text1" w:themeTint="D9"/>
                <w:sz w:val="20"/>
                <w:szCs w:val="20"/>
              </w:rPr>
            </w:pPr>
            <w:r>
              <w:rPr>
                <w:i/>
                <w:color w:val="262626" w:themeColor="text1" w:themeTint="D9"/>
                <w:sz w:val="20"/>
                <w:szCs w:val="20"/>
              </w:rPr>
              <w:t>A h</w:t>
            </w:r>
            <w:r w:rsidRPr="003552AF">
              <w:rPr>
                <w:i/>
                <w:color w:val="262626" w:themeColor="text1" w:themeTint="D9"/>
                <w:sz w:val="20"/>
                <w:szCs w:val="20"/>
              </w:rPr>
              <w:t>omework</w:t>
            </w:r>
            <w:r w:rsidR="006C464E" w:rsidRPr="003552AF">
              <w:rPr>
                <w:i/>
                <w:color w:val="262626" w:themeColor="text1" w:themeTint="D9"/>
                <w:sz w:val="20"/>
                <w:szCs w:val="20"/>
              </w:rPr>
              <w:t xml:space="preserve"> </w:t>
            </w:r>
            <w:r>
              <w:rPr>
                <w:i/>
                <w:color w:val="262626" w:themeColor="text1" w:themeTint="D9"/>
                <w:sz w:val="20"/>
                <w:szCs w:val="20"/>
              </w:rPr>
              <w:t>is</w:t>
            </w:r>
            <w:r w:rsidR="006C464E" w:rsidRPr="003552AF">
              <w:rPr>
                <w:i/>
                <w:color w:val="262626" w:themeColor="text1" w:themeTint="D9"/>
                <w:sz w:val="20"/>
                <w:szCs w:val="20"/>
              </w:rPr>
              <w:t xml:space="preserve"> given by announcing deadline. Homework that are submitted after the deadline are not accepted.</w:t>
            </w:r>
          </w:p>
        </w:tc>
        <w:tc>
          <w:tcPr>
            <w:tcW w:w="3185" w:type="dxa"/>
            <w:gridSpan w:val="9"/>
            <w:shd w:val="clear" w:color="auto" w:fill="auto"/>
          </w:tcPr>
          <w:p w14:paraId="038255B7" w14:textId="1149A2FA" w:rsidR="006C464E" w:rsidRPr="00FC0A10" w:rsidRDefault="006C464E" w:rsidP="00085808">
            <w:pPr>
              <w:spacing w:before="20" w:after="20"/>
              <w:rPr>
                <w:sz w:val="18"/>
                <w:szCs w:val="18"/>
              </w:rPr>
            </w:pPr>
            <w:r w:rsidRPr="003552AF">
              <w:rPr>
                <w:sz w:val="18"/>
                <w:szCs w:val="18"/>
              </w:rPr>
              <w:t xml:space="preserve">There is no compensation for </w:t>
            </w:r>
            <w:r w:rsidR="00085808">
              <w:rPr>
                <w:sz w:val="18"/>
                <w:szCs w:val="18"/>
              </w:rPr>
              <w:t>homework</w:t>
            </w:r>
            <w:r>
              <w:rPr>
                <w:sz w:val="18"/>
                <w:szCs w:val="18"/>
              </w:rPr>
              <w:t>.</w:t>
            </w:r>
          </w:p>
        </w:tc>
      </w:tr>
      <w:tr w:rsidR="006C464E" w:rsidRPr="00FC0A10" w14:paraId="2319F38C" w14:textId="77777777" w:rsidTr="00D56397">
        <w:tblPrEx>
          <w:tblBorders>
            <w:insideH w:val="dotted" w:sz="4" w:space="0" w:color="auto"/>
            <w:insideV w:val="dotted" w:sz="4" w:space="0" w:color="auto"/>
          </w:tblBorders>
        </w:tblPrEx>
        <w:tc>
          <w:tcPr>
            <w:tcW w:w="2249" w:type="dxa"/>
            <w:gridSpan w:val="3"/>
            <w:vMerge/>
            <w:shd w:val="clear" w:color="auto" w:fill="auto"/>
          </w:tcPr>
          <w:p w14:paraId="4FCE2732" w14:textId="77777777" w:rsidR="006C464E" w:rsidRPr="00FC0A10" w:rsidRDefault="006C464E" w:rsidP="006C464E">
            <w:pPr>
              <w:spacing w:before="20" w:after="20"/>
              <w:rPr>
                <w:b/>
                <w:color w:val="1F497D"/>
                <w:sz w:val="20"/>
                <w:szCs w:val="20"/>
              </w:rPr>
            </w:pPr>
          </w:p>
        </w:tc>
        <w:tc>
          <w:tcPr>
            <w:tcW w:w="939" w:type="dxa"/>
            <w:shd w:val="clear" w:color="auto" w:fill="auto"/>
          </w:tcPr>
          <w:p w14:paraId="32C2900B" w14:textId="77777777" w:rsidR="006C464E" w:rsidRPr="00FC0A10" w:rsidRDefault="006C464E" w:rsidP="006C464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6C464E" w:rsidRPr="00FC0A10" w:rsidRDefault="006C464E" w:rsidP="006C464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6C464E" w:rsidRPr="00EC00F4" w:rsidRDefault="006C464E" w:rsidP="006C464E">
            <w:pPr>
              <w:spacing w:before="20" w:after="20"/>
              <w:jc w:val="center"/>
              <w:rPr>
                <w:i/>
                <w:color w:val="262626" w:themeColor="text1" w:themeTint="D9"/>
                <w:sz w:val="20"/>
                <w:szCs w:val="20"/>
              </w:rPr>
            </w:pPr>
          </w:p>
        </w:tc>
        <w:tc>
          <w:tcPr>
            <w:tcW w:w="2176" w:type="dxa"/>
            <w:gridSpan w:val="4"/>
            <w:shd w:val="clear" w:color="auto" w:fill="auto"/>
          </w:tcPr>
          <w:p w14:paraId="0E0415FB" w14:textId="2E26958F" w:rsidR="006C464E" w:rsidRPr="00EC00F4" w:rsidRDefault="00D477EA" w:rsidP="006C464E">
            <w:pPr>
              <w:jc w:val="center"/>
              <w:rPr>
                <w:i/>
                <w:color w:val="262626" w:themeColor="text1" w:themeTint="D9"/>
                <w:sz w:val="20"/>
                <w:szCs w:val="20"/>
              </w:rPr>
            </w:pPr>
            <w:r>
              <w:rPr>
                <w:i/>
                <w:color w:val="262626" w:themeColor="text1" w:themeTint="D9"/>
                <w:sz w:val="20"/>
                <w:szCs w:val="20"/>
              </w:rPr>
              <w:t>-</w:t>
            </w:r>
          </w:p>
        </w:tc>
        <w:tc>
          <w:tcPr>
            <w:tcW w:w="3185" w:type="dxa"/>
            <w:gridSpan w:val="9"/>
            <w:shd w:val="clear" w:color="auto" w:fill="auto"/>
          </w:tcPr>
          <w:p w14:paraId="4DCBEB98" w14:textId="19445768" w:rsidR="006C464E" w:rsidRPr="00FC0A10" w:rsidRDefault="00D477EA" w:rsidP="006C464E">
            <w:pPr>
              <w:jc w:val="center"/>
              <w:rPr>
                <w:sz w:val="18"/>
                <w:szCs w:val="18"/>
              </w:rPr>
            </w:pPr>
            <w:r>
              <w:rPr>
                <w:sz w:val="18"/>
                <w:szCs w:val="18"/>
              </w:rPr>
              <w:t>-</w:t>
            </w:r>
          </w:p>
        </w:tc>
      </w:tr>
      <w:tr w:rsidR="006C464E" w:rsidRPr="00FC0A10" w14:paraId="29EFBB93" w14:textId="77777777" w:rsidTr="00D56397">
        <w:tblPrEx>
          <w:tblBorders>
            <w:insideH w:val="dotted" w:sz="4" w:space="0" w:color="auto"/>
            <w:insideV w:val="dotted" w:sz="4" w:space="0" w:color="auto"/>
          </w:tblBorders>
        </w:tblPrEx>
        <w:tc>
          <w:tcPr>
            <w:tcW w:w="2249" w:type="dxa"/>
            <w:gridSpan w:val="3"/>
            <w:vMerge/>
            <w:shd w:val="clear" w:color="auto" w:fill="auto"/>
          </w:tcPr>
          <w:p w14:paraId="35A106B8" w14:textId="77777777" w:rsidR="006C464E" w:rsidRPr="00FC0A10" w:rsidRDefault="006C464E" w:rsidP="006C464E">
            <w:pPr>
              <w:spacing w:before="20" w:after="20"/>
              <w:rPr>
                <w:b/>
                <w:color w:val="1F497D"/>
                <w:sz w:val="20"/>
                <w:szCs w:val="20"/>
              </w:rPr>
            </w:pPr>
          </w:p>
        </w:tc>
        <w:tc>
          <w:tcPr>
            <w:tcW w:w="939" w:type="dxa"/>
            <w:shd w:val="clear" w:color="auto" w:fill="auto"/>
          </w:tcPr>
          <w:p w14:paraId="7D8B97E8" w14:textId="77777777" w:rsidR="006C464E" w:rsidRPr="00FC0A10" w:rsidRDefault="006C464E" w:rsidP="006C464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6C464E" w:rsidRPr="00FC0A10" w:rsidRDefault="006C464E" w:rsidP="006C464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6C464E" w:rsidRPr="00FC0A10" w:rsidRDefault="006C464E" w:rsidP="006C464E">
            <w:pPr>
              <w:spacing w:before="20" w:after="20"/>
              <w:jc w:val="center"/>
              <w:rPr>
                <w:sz w:val="18"/>
                <w:szCs w:val="18"/>
              </w:rPr>
            </w:pPr>
          </w:p>
        </w:tc>
        <w:tc>
          <w:tcPr>
            <w:tcW w:w="2176" w:type="dxa"/>
            <w:gridSpan w:val="4"/>
            <w:shd w:val="clear" w:color="auto" w:fill="auto"/>
          </w:tcPr>
          <w:p w14:paraId="12F84177" w14:textId="77777777" w:rsidR="006C464E" w:rsidRPr="00FC0A10" w:rsidRDefault="006C464E" w:rsidP="006C464E">
            <w:pPr>
              <w:jc w:val="center"/>
              <w:rPr>
                <w:sz w:val="18"/>
                <w:szCs w:val="18"/>
              </w:rPr>
            </w:pPr>
            <w:r w:rsidRPr="00FC0A10">
              <w:rPr>
                <w:sz w:val="18"/>
                <w:szCs w:val="18"/>
              </w:rPr>
              <w:t>-</w:t>
            </w:r>
          </w:p>
        </w:tc>
        <w:tc>
          <w:tcPr>
            <w:tcW w:w="3185" w:type="dxa"/>
            <w:gridSpan w:val="9"/>
            <w:shd w:val="clear" w:color="auto" w:fill="auto"/>
          </w:tcPr>
          <w:p w14:paraId="58F429AD" w14:textId="77777777" w:rsidR="006C464E" w:rsidRPr="00FC0A10" w:rsidRDefault="006C464E" w:rsidP="006C464E">
            <w:pPr>
              <w:jc w:val="center"/>
              <w:rPr>
                <w:sz w:val="18"/>
                <w:szCs w:val="18"/>
              </w:rPr>
            </w:pPr>
            <w:r w:rsidRPr="00FC0A10">
              <w:rPr>
                <w:sz w:val="18"/>
                <w:szCs w:val="18"/>
              </w:rPr>
              <w:t>-</w:t>
            </w:r>
          </w:p>
        </w:tc>
      </w:tr>
      <w:tr w:rsidR="006C464E" w:rsidRPr="00FC0A10" w14:paraId="78309E0F" w14:textId="77777777" w:rsidTr="00D56397">
        <w:tblPrEx>
          <w:tblBorders>
            <w:insideH w:val="dotted" w:sz="4" w:space="0" w:color="auto"/>
            <w:insideV w:val="dotted" w:sz="4" w:space="0" w:color="auto"/>
          </w:tblBorders>
        </w:tblPrEx>
        <w:trPr>
          <w:trHeight w:val="268"/>
        </w:trPr>
        <w:tc>
          <w:tcPr>
            <w:tcW w:w="2249" w:type="dxa"/>
            <w:gridSpan w:val="3"/>
            <w:vMerge/>
            <w:shd w:val="clear" w:color="auto" w:fill="auto"/>
          </w:tcPr>
          <w:p w14:paraId="6CFBB531" w14:textId="77777777" w:rsidR="006C464E" w:rsidRPr="00FC0A10" w:rsidRDefault="006C464E" w:rsidP="006C464E">
            <w:pPr>
              <w:spacing w:before="20" w:after="20"/>
              <w:rPr>
                <w:b/>
                <w:color w:val="1F497D"/>
                <w:sz w:val="20"/>
                <w:szCs w:val="20"/>
              </w:rPr>
            </w:pPr>
          </w:p>
        </w:tc>
        <w:tc>
          <w:tcPr>
            <w:tcW w:w="939" w:type="dxa"/>
            <w:shd w:val="clear" w:color="auto" w:fill="auto"/>
          </w:tcPr>
          <w:p w14:paraId="0F62FAE3" w14:textId="77777777" w:rsidR="006C464E" w:rsidRPr="00FC0A10" w:rsidRDefault="006C464E" w:rsidP="006C464E">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6C464E" w:rsidRPr="00FC0A10" w:rsidRDefault="006C464E" w:rsidP="006C464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6C464E" w:rsidRPr="00FC0A10" w:rsidRDefault="006C464E" w:rsidP="006C464E">
            <w:pPr>
              <w:spacing w:before="20" w:after="20"/>
              <w:jc w:val="center"/>
              <w:rPr>
                <w:sz w:val="18"/>
                <w:szCs w:val="18"/>
              </w:rPr>
            </w:pPr>
          </w:p>
        </w:tc>
        <w:tc>
          <w:tcPr>
            <w:tcW w:w="2176" w:type="dxa"/>
            <w:gridSpan w:val="4"/>
            <w:shd w:val="clear" w:color="auto" w:fill="auto"/>
          </w:tcPr>
          <w:p w14:paraId="76E8F8FF" w14:textId="58D1B4AD" w:rsidR="006C464E" w:rsidRPr="00FC0A10" w:rsidRDefault="006C464E" w:rsidP="006C464E">
            <w:pPr>
              <w:jc w:val="center"/>
              <w:rPr>
                <w:sz w:val="18"/>
                <w:szCs w:val="18"/>
              </w:rPr>
            </w:pPr>
            <w:r>
              <w:rPr>
                <w:sz w:val="18"/>
                <w:szCs w:val="18"/>
              </w:rPr>
              <w:t>-</w:t>
            </w:r>
          </w:p>
        </w:tc>
        <w:tc>
          <w:tcPr>
            <w:tcW w:w="3185" w:type="dxa"/>
            <w:gridSpan w:val="9"/>
            <w:shd w:val="clear" w:color="auto" w:fill="auto"/>
          </w:tcPr>
          <w:p w14:paraId="62A53D61" w14:textId="59EC49A2" w:rsidR="006C464E" w:rsidRPr="00FC0A10" w:rsidRDefault="006C464E" w:rsidP="006C464E">
            <w:pPr>
              <w:jc w:val="center"/>
              <w:rPr>
                <w:sz w:val="18"/>
                <w:szCs w:val="18"/>
              </w:rPr>
            </w:pPr>
            <w:r>
              <w:rPr>
                <w:sz w:val="18"/>
                <w:szCs w:val="18"/>
              </w:rPr>
              <w:t>-</w:t>
            </w:r>
          </w:p>
        </w:tc>
      </w:tr>
      <w:tr w:rsidR="006C464E" w:rsidRPr="00FC0A10" w14:paraId="654551C5" w14:textId="77777777" w:rsidTr="00D56397">
        <w:tblPrEx>
          <w:tblBorders>
            <w:insideH w:val="dotted" w:sz="4" w:space="0" w:color="auto"/>
            <w:insideV w:val="dotted" w:sz="4" w:space="0" w:color="auto"/>
          </w:tblBorders>
        </w:tblPrEx>
        <w:tc>
          <w:tcPr>
            <w:tcW w:w="2249" w:type="dxa"/>
            <w:gridSpan w:val="3"/>
            <w:vMerge/>
            <w:shd w:val="clear" w:color="auto" w:fill="auto"/>
          </w:tcPr>
          <w:p w14:paraId="7C2C8DE5" w14:textId="77777777" w:rsidR="006C464E" w:rsidRPr="00FC0A10" w:rsidRDefault="006C464E" w:rsidP="006C464E">
            <w:pPr>
              <w:spacing w:before="20" w:after="20"/>
              <w:rPr>
                <w:b/>
                <w:color w:val="1F497D"/>
                <w:sz w:val="20"/>
                <w:szCs w:val="20"/>
              </w:rPr>
            </w:pPr>
          </w:p>
        </w:tc>
        <w:tc>
          <w:tcPr>
            <w:tcW w:w="939" w:type="dxa"/>
            <w:shd w:val="clear" w:color="auto" w:fill="auto"/>
          </w:tcPr>
          <w:p w14:paraId="544C927C" w14:textId="77777777" w:rsidR="006C464E" w:rsidRPr="00FC0A10" w:rsidRDefault="006C464E" w:rsidP="006C464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6C464E" w:rsidRPr="00FC0A10" w:rsidRDefault="006C464E" w:rsidP="006C464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6C464E" w:rsidRPr="00FC0A10" w:rsidRDefault="006C464E" w:rsidP="006C464E">
            <w:pPr>
              <w:spacing w:before="20" w:after="20"/>
              <w:jc w:val="center"/>
              <w:rPr>
                <w:sz w:val="18"/>
                <w:szCs w:val="18"/>
              </w:rPr>
            </w:pPr>
          </w:p>
        </w:tc>
        <w:tc>
          <w:tcPr>
            <w:tcW w:w="2176" w:type="dxa"/>
            <w:gridSpan w:val="4"/>
            <w:shd w:val="clear" w:color="auto" w:fill="auto"/>
          </w:tcPr>
          <w:p w14:paraId="6782175C" w14:textId="77777777" w:rsidR="006C464E" w:rsidRPr="00FC0A10" w:rsidRDefault="006C464E" w:rsidP="006C464E">
            <w:pPr>
              <w:jc w:val="center"/>
              <w:rPr>
                <w:sz w:val="18"/>
                <w:szCs w:val="18"/>
              </w:rPr>
            </w:pPr>
            <w:r w:rsidRPr="00FC0A10">
              <w:rPr>
                <w:sz w:val="18"/>
                <w:szCs w:val="18"/>
              </w:rPr>
              <w:t>-</w:t>
            </w:r>
          </w:p>
        </w:tc>
        <w:tc>
          <w:tcPr>
            <w:tcW w:w="3185" w:type="dxa"/>
            <w:gridSpan w:val="9"/>
            <w:shd w:val="clear" w:color="auto" w:fill="auto"/>
          </w:tcPr>
          <w:p w14:paraId="04C71A37" w14:textId="77777777" w:rsidR="006C464E" w:rsidRPr="00FC0A10" w:rsidRDefault="006C464E" w:rsidP="006C464E">
            <w:pPr>
              <w:jc w:val="center"/>
              <w:rPr>
                <w:sz w:val="18"/>
                <w:szCs w:val="18"/>
              </w:rPr>
            </w:pPr>
            <w:r w:rsidRPr="00FC0A10">
              <w:rPr>
                <w:sz w:val="18"/>
                <w:szCs w:val="18"/>
              </w:rPr>
              <w:t>-</w:t>
            </w:r>
          </w:p>
        </w:tc>
      </w:tr>
      <w:tr w:rsidR="006C464E" w:rsidRPr="00FC0A10" w14:paraId="76EE80EB" w14:textId="77777777" w:rsidTr="00D56397">
        <w:tblPrEx>
          <w:tblBorders>
            <w:insideH w:val="dotted" w:sz="4" w:space="0" w:color="auto"/>
            <w:insideV w:val="dotted" w:sz="4" w:space="0" w:color="auto"/>
          </w:tblBorders>
        </w:tblPrEx>
        <w:tc>
          <w:tcPr>
            <w:tcW w:w="2249" w:type="dxa"/>
            <w:gridSpan w:val="3"/>
            <w:vMerge/>
            <w:shd w:val="clear" w:color="auto" w:fill="auto"/>
          </w:tcPr>
          <w:p w14:paraId="2F5EEFB3" w14:textId="77777777" w:rsidR="006C464E" w:rsidRPr="00FC0A10" w:rsidRDefault="006C464E" w:rsidP="006C464E">
            <w:pPr>
              <w:spacing w:before="20" w:after="20"/>
              <w:rPr>
                <w:b/>
                <w:color w:val="1F497D"/>
                <w:sz w:val="20"/>
                <w:szCs w:val="20"/>
              </w:rPr>
            </w:pPr>
          </w:p>
        </w:tc>
        <w:tc>
          <w:tcPr>
            <w:tcW w:w="939" w:type="dxa"/>
            <w:shd w:val="clear" w:color="auto" w:fill="auto"/>
          </w:tcPr>
          <w:p w14:paraId="681E668A" w14:textId="77777777" w:rsidR="006C464E" w:rsidRPr="00FC0A10" w:rsidRDefault="006C464E" w:rsidP="006C464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6C464E" w:rsidRPr="00FC0A10" w:rsidRDefault="006C464E" w:rsidP="006C464E">
            <w:pPr>
              <w:spacing w:before="20" w:after="20"/>
              <w:rPr>
                <w:b/>
                <w:color w:val="1F497D"/>
                <w:sz w:val="20"/>
                <w:szCs w:val="20"/>
              </w:rPr>
            </w:pPr>
            <w:r w:rsidRPr="00FC0A10">
              <w:rPr>
                <w:b/>
                <w:color w:val="1F497D"/>
                <w:sz w:val="20"/>
                <w:szCs w:val="20"/>
              </w:rPr>
              <w:t>Class/Lab./</w:t>
            </w:r>
          </w:p>
          <w:p w14:paraId="3DD80923" w14:textId="77777777" w:rsidR="006C464E" w:rsidRPr="00FC0A10" w:rsidRDefault="006C464E" w:rsidP="006C464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48D0B20A" w:rsidR="006C464E" w:rsidRPr="00FC0A10" w:rsidRDefault="00085808" w:rsidP="006C464E">
            <w:pPr>
              <w:jc w:val="center"/>
              <w:rPr>
                <w:sz w:val="18"/>
                <w:szCs w:val="18"/>
              </w:rPr>
            </w:pPr>
            <w:r>
              <w:rPr>
                <w:sz w:val="18"/>
                <w:szCs w:val="18"/>
              </w:rPr>
              <w:t>0.0%</w:t>
            </w:r>
          </w:p>
        </w:tc>
        <w:tc>
          <w:tcPr>
            <w:tcW w:w="2176" w:type="dxa"/>
            <w:gridSpan w:val="4"/>
            <w:shd w:val="clear" w:color="auto" w:fill="auto"/>
          </w:tcPr>
          <w:p w14:paraId="61138A17" w14:textId="1DFD8766" w:rsidR="006C464E" w:rsidRPr="00FC0A10" w:rsidRDefault="00444B10" w:rsidP="00444B10">
            <w:pPr>
              <w:jc w:val="center"/>
              <w:rPr>
                <w:sz w:val="18"/>
                <w:szCs w:val="18"/>
              </w:rPr>
            </w:pPr>
            <w:r>
              <w:rPr>
                <w:sz w:val="18"/>
                <w:szCs w:val="18"/>
              </w:rPr>
              <w:t>O</w:t>
            </w:r>
            <w:r w:rsidR="00085808">
              <w:rPr>
                <w:sz w:val="18"/>
                <w:szCs w:val="18"/>
              </w:rPr>
              <w:t>ptional</w:t>
            </w:r>
            <w:r>
              <w:rPr>
                <w:sz w:val="18"/>
                <w:szCs w:val="18"/>
              </w:rPr>
              <w:t xml:space="preserve"> to attend for field visit</w:t>
            </w:r>
          </w:p>
        </w:tc>
        <w:tc>
          <w:tcPr>
            <w:tcW w:w="3185" w:type="dxa"/>
            <w:gridSpan w:val="9"/>
            <w:shd w:val="clear" w:color="auto" w:fill="auto"/>
          </w:tcPr>
          <w:p w14:paraId="45A5710B" w14:textId="77777777" w:rsidR="006C464E" w:rsidRPr="00FC0A10" w:rsidRDefault="006C464E" w:rsidP="006C464E">
            <w:pPr>
              <w:jc w:val="center"/>
              <w:rPr>
                <w:sz w:val="18"/>
                <w:szCs w:val="18"/>
              </w:rPr>
            </w:pPr>
            <w:r w:rsidRPr="00FC0A10">
              <w:rPr>
                <w:sz w:val="18"/>
                <w:szCs w:val="18"/>
              </w:rPr>
              <w:t>-</w:t>
            </w:r>
          </w:p>
        </w:tc>
      </w:tr>
      <w:tr w:rsidR="006C464E" w:rsidRPr="00FC0A10" w14:paraId="13A1A119" w14:textId="77777777" w:rsidTr="00D56397">
        <w:tblPrEx>
          <w:tblBorders>
            <w:insideH w:val="dotted" w:sz="4" w:space="0" w:color="auto"/>
            <w:insideV w:val="dotted" w:sz="4" w:space="0" w:color="auto"/>
          </w:tblBorders>
        </w:tblPrEx>
        <w:tc>
          <w:tcPr>
            <w:tcW w:w="2249" w:type="dxa"/>
            <w:gridSpan w:val="3"/>
            <w:vMerge/>
            <w:shd w:val="clear" w:color="auto" w:fill="auto"/>
          </w:tcPr>
          <w:p w14:paraId="36D4B3FA" w14:textId="77777777" w:rsidR="006C464E" w:rsidRPr="00FC0A10" w:rsidRDefault="006C464E" w:rsidP="006C464E">
            <w:pPr>
              <w:spacing w:before="20" w:after="20"/>
              <w:rPr>
                <w:b/>
                <w:color w:val="1F497D"/>
                <w:sz w:val="20"/>
                <w:szCs w:val="20"/>
              </w:rPr>
            </w:pPr>
          </w:p>
        </w:tc>
        <w:tc>
          <w:tcPr>
            <w:tcW w:w="939" w:type="dxa"/>
            <w:shd w:val="clear" w:color="auto" w:fill="auto"/>
          </w:tcPr>
          <w:p w14:paraId="19095A5C" w14:textId="77777777" w:rsidR="006C464E" w:rsidRPr="00FC0A10" w:rsidRDefault="006C464E" w:rsidP="006C464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6C464E" w:rsidRPr="00FC0A10" w:rsidRDefault="006C464E" w:rsidP="006C464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6C464E" w:rsidRPr="00FC0A10" w:rsidRDefault="006C464E" w:rsidP="006C464E">
            <w:pPr>
              <w:jc w:val="both"/>
              <w:rPr>
                <w:sz w:val="18"/>
                <w:szCs w:val="18"/>
              </w:rPr>
            </w:pPr>
          </w:p>
        </w:tc>
        <w:tc>
          <w:tcPr>
            <w:tcW w:w="2176" w:type="dxa"/>
            <w:gridSpan w:val="4"/>
            <w:shd w:val="clear" w:color="auto" w:fill="auto"/>
          </w:tcPr>
          <w:p w14:paraId="42DE4133" w14:textId="77777777" w:rsidR="006C464E" w:rsidRPr="00FC0A10" w:rsidRDefault="006C464E" w:rsidP="006C464E">
            <w:pPr>
              <w:jc w:val="center"/>
              <w:rPr>
                <w:sz w:val="18"/>
                <w:szCs w:val="18"/>
              </w:rPr>
            </w:pPr>
          </w:p>
        </w:tc>
        <w:tc>
          <w:tcPr>
            <w:tcW w:w="3185" w:type="dxa"/>
            <w:gridSpan w:val="9"/>
            <w:shd w:val="clear" w:color="auto" w:fill="auto"/>
          </w:tcPr>
          <w:p w14:paraId="637827F4" w14:textId="77777777" w:rsidR="006C464E" w:rsidRPr="00FC0A10" w:rsidRDefault="006C464E" w:rsidP="006C464E">
            <w:pPr>
              <w:jc w:val="center"/>
              <w:rPr>
                <w:sz w:val="18"/>
                <w:szCs w:val="18"/>
              </w:rPr>
            </w:pPr>
          </w:p>
        </w:tc>
      </w:tr>
      <w:tr w:rsidR="006C464E" w:rsidRPr="00FC0A10" w14:paraId="22A63B50" w14:textId="77777777" w:rsidTr="00D56397">
        <w:tblPrEx>
          <w:tblBorders>
            <w:insideH w:val="dotted" w:sz="4" w:space="0" w:color="auto"/>
            <w:insideV w:val="dotted" w:sz="4" w:space="0" w:color="auto"/>
          </w:tblBorders>
        </w:tblPrEx>
        <w:tc>
          <w:tcPr>
            <w:tcW w:w="2249" w:type="dxa"/>
            <w:gridSpan w:val="3"/>
            <w:vMerge/>
            <w:shd w:val="clear" w:color="auto" w:fill="auto"/>
          </w:tcPr>
          <w:p w14:paraId="3AADED50" w14:textId="77777777" w:rsidR="006C464E" w:rsidRPr="00FC0A10" w:rsidRDefault="006C464E" w:rsidP="006C464E">
            <w:pPr>
              <w:spacing w:before="20" w:after="20"/>
              <w:rPr>
                <w:b/>
                <w:color w:val="1F497D"/>
                <w:sz w:val="20"/>
                <w:szCs w:val="20"/>
              </w:rPr>
            </w:pPr>
          </w:p>
        </w:tc>
        <w:tc>
          <w:tcPr>
            <w:tcW w:w="2466" w:type="dxa"/>
            <w:gridSpan w:val="7"/>
            <w:shd w:val="clear" w:color="auto" w:fill="auto"/>
          </w:tcPr>
          <w:p w14:paraId="3D75D680" w14:textId="77777777" w:rsidR="006C464E" w:rsidRPr="00FC0A10" w:rsidRDefault="006C464E" w:rsidP="006C464E">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6C464E" w:rsidRPr="00FC0A10" w:rsidRDefault="006C464E" w:rsidP="006C464E">
            <w:pPr>
              <w:spacing w:before="20" w:after="20"/>
              <w:rPr>
                <w:b/>
                <w:sz w:val="20"/>
                <w:szCs w:val="20"/>
              </w:rPr>
            </w:pPr>
            <w:r w:rsidRPr="00FC0A10">
              <w:rPr>
                <w:b/>
                <w:color w:val="1F497D"/>
                <w:sz w:val="20"/>
                <w:szCs w:val="20"/>
              </w:rPr>
              <w:t>100%</w:t>
            </w:r>
          </w:p>
        </w:tc>
      </w:tr>
      <w:tr w:rsidR="006C464E" w:rsidRPr="00FC0A10" w14:paraId="12DCEC5C" w14:textId="77777777" w:rsidTr="00D56397">
        <w:tblPrEx>
          <w:tblBorders>
            <w:insideH w:val="dotted" w:sz="4" w:space="0" w:color="auto"/>
            <w:insideV w:val="dotted" w:sz="4" w:space="0" w:color="auto"/>
          </w:tblBorders>
        </w:tblPrEx>
        <w:trPr>
          <w:trHeight w:val="981"/>
        </w:trPr>
        <w:tc>
          <w:tcPr>
            <w:tcW w:w="2249" w:type="dxa"/>
            <w:gridSpan w:val="3"/>
            <w:shd w:val="clear" w:color="auto" w:fill="auto"/>
          </w:tcPr>
          <w:p w14:paraId="5E3E2E86" w14:textId="77777777" w:rsidR="006C464E" w:rsidRPr="00FC0A10" w:rsidRDefault="006C464E" w:rsidP="006C464E">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3A3B8B13" w:rsidR="006C464E" w:rsidRPr="00FC0A10" w:rsidRDefault="006C464E" w:rsidP="006C464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home</w:t>
            </w:r>
            <w:r>
              <w:rPr>
                <w:sz w:val="20"/>
                <w:szCs w:val="20"/>
              </w:rPr>
              <w:t>-</w:t>
            </w:r>
            <w:r w:rsidRPr="0018633A">
              <w:rPr>
                <w:sz w:val="20"/>
                <w:szCs w:val="20"/>
              </w:rPr>
              <w:t>works by the students.</w:t>
            </w:r>
            <w:r>
              <w:rPr>
                <w:sz w:val="20"/>
                <w:szCs w:val="20"/>
              </w:rPr>
              <w:t xml:space="preserve"> </w:t>
            </w:r>
            <w:r w:rsidRPr="0018633A">
              <w:rPr>
                <w:sz w:val="20"/>
                <w:szCs w:val="20"/>
              </w:rPr>
              <w:t>The teaching staff can make changes in the student's grades.</w:t>
            </w:r>
          </w:p>
        </w:tc>
      </w:tr>
      <w:tr w:rsidR="006C464E" w:rsidRPr="00FC0A10" w14:paraId="5C6C5B9D" w14:textId="77777777" w:rsidTr="00D56397">
        <w:tblPrEx>
          <w:tblBorders>
            <w:insideH w:val="dotted" w:sz="4" w:space="0" w:color="auto"/>
            <w:insideV w:val="dotted" w:sz="4" w:space="0" w:color="auto"/>
          </w:tblBorders>
        </w:tblPrEx>
        <w:trPr>
          <w:trHeight w:val="1250"/>
        </w:trPr>
        <w:tc>
          <w:tcPr>
            <w:tcW w:w="2249" w:type="dxa"/>
            <w:gridSpan w:val="3"/>
            <w:shd w:val="clear" w:color="auto" w:fill="auto"/>
          </w:tcPr>
          <w:p w14:paraId="406451D9" w14:textId="77777777" w:rsidR="006C464E" w:rsidRPr="00FC0A10" w:rsidRDefault="006C464E" w:rsidP="006C464E">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6C464E" w14:paraId="79DB4921" w14:textId="77777777" w:rsidTr="0018633A">
              <w:tc>
                <w:tcPr>
                  <w:tcW w:w="1717" w:type="dxa"/>
                </w:tcPr>
                <w:p w14:paraId="50BDD9EF" w14:textId="5A8A390B" w:rsidR="006C464E" w:rsidRDefault="006C464E" w:rsidP="00E4353E">
                  <w:pPr>
                    <w:framePr w:hSpace="180" w:wrap="around" w:vAnchor="page" w:hAnchor="margin" w:xAlign="center" w:y="740"/>
                    <w:spacing w:before="20" w:after="20"/>
                    <w:rPr>
                      <w:sz w:val="20"/>
                      <w:szCs w:val="20"/>
                      <w:lang w:val="tr-TR"/>
                    </w:rPr>
                  </w:pPr>
                  <w:r>
                    <w:rPr>
                      <w:b/>
                      <w:sz w:val="18"/>
                    </w:rPr>
                    <w:t>Activities</w:t>
                  </w:r>
                </w:p>
              </w:tc>
              <w:tc>
                <w:tcPr>
                  <w:tcW w:w="1718" w:type="dxa"/>
                </w:tcPr>
                <w:p w14:paraId="1E5E81D7" w14:textId="257F3796" w:rsidR="006C464E" w:rsidRDefault="006C464E" w:rsidP="00E4353E">
                  <w:pPr>
                    <w:framePr w:hSpace="180" w:wrap="around" w:vAnchor="page" w:hAnchor="margin" w:xAlign="center" w:y="740"/>
                    <w:spacing w:before="20" w:after="20"/>
                    <w:rPr>
                      <w:sz w:val="20"/>
                      <w:szCs w:val="20"/>
                      <w:lang w:val="tr-TR"/>
                    </w:rPr>
                  </w:pPr>
                  <w:r>
                    <w:rPr>
                      <w:sz w:val="18"/>
                    </w:rPr>
                    <w:t>Midterm Exams</w:t>
                  </w:r>
                </w:p>
              </w:tc>
              <w:tc>
                <w:tcPr>
                  <w:tcW w:w="1718" w:type="dxa"/>
                </w:tcPr>
                <w:p w14:paraId="2AA7D625" w14:textId="27EFD16C" w:rsidR="006C464E" w:rsidRDefault="006C464E" w:rsidP="00E4353E">
                  <w:pPr>
                    <w:framePr w:hSpace="180" w:wrap="around" w:vAnchor="page" w:hAnchor="margin" w:xAlign="center" w:y="740"/>
                    <w:spacing w:before="20" w:after="20"/>
                    <w:rPr>
                      <w:sz w:val="20"/>
                      <w:szCs w:val="20"/>
                      <w:lang w:val="tr-TR"/>
                    </w:rPr>
                  </w:pPr>
                  <w:r>
                    <w:rPr>
                      <w:sz w:val="18"/>
                    </w:rPr>
                    <w:t>Quizzes</w:t>
                  </w:r>
                </w:p>
              </w:tc>
              <w:tc>
                <w:tcPr>
                  <w:tcW w:w="1718" w:type="dxa"/>
                </w:tcPr>
                <w:p w14:paraId="03CF1666" w14:textId="11A0E125" w:rsidR="006C464E" w:rsidRDefault="006C464E" w:rsidP="00E4353E">
                  <w:pPr>
                    <w:framePr w:hSpace="180" w:wrap="around" w:vAnchor="page" w:hAnchor="margin" w:xAlign="center" w:y="740"/>
                    <w:spacing w:before="20" w:after="20"/>
                    <w:rPr>
                      <w:sz w:val="20"/>
                      <w:szCs w:val="20"/>
                      <w:lang w:val="tr-TR"/>
                    </w:rPr>
                  </w:pPr>
                  <w:proofErr w:type="spellStart"/>
                  <w:r>
                    <w:rPr>
                      <w:sz w:val="18"/>
                    </w:rPr>
                    <w:t>Homeworks</w:t>
                  </w:r>
                  <w:proofErr w:type="spellEnd"/>
                </w:p>
              </w:tc>
              <w:tc>
                <w:tcPr>
                  <w:tcW w:w="1718" w:type="dxa"/>
                </w:tcPr>
                <w:p w14:paraId="63EC4336" w14:textId="66B42958" w:rsidR="006C464E" w:rsidRDefault="006C464E" w:rsidP="00E4353E">
                  <w:pPr>
                    <w:framePr w:hSpace="180" w:wrap="around" w:vAnchor="page" w:hAnchor="margin" w:xAlign="center" w:y="740"/>
                    <w:spacing w:before="20" w:after="20"/>
                    <w:rPr>
                      <w:sz w:val="20"/>
                      <w:szCs w:val="20"/>
                      <w:lang w:val="tr-TR"/>
                    </w:rPr>
                  </w:pPr>
                  <w:r>
                    <w:rPr>
                      <w:sz w:val="18"/>
                    </w:rPr>
                    <w:t>Final Exam</w:t>
                  </w:r>
                  <w:r>
                    <w:rPr>
                      <w:sz w:val="20"/>
                      <w:szCs w:val="20"/>
                      <w:lang w:val="tr-TR"/>
                    </w:rPr>
                    <w:t xml:space="preserve"> </w:t>
                  </w:r>
                </w:p>
              </w:tc>
            </w:tr>
            <w:tr w:rsidR="006C464E" w14:paraId="7B8D14A1" w14:textId="77777777" w:rsidTr="0018633A">
              <w:tc>
                <w:tcPr>
                  <w:tcW w:w="1717" w:type="dxa"/>
                </w:tcPr>
                <w:p w14:paraId="6C916102" w14:textId="5CCD7D83" w:rsidR="006C464E" w:rsidRDefault="006C464E" w:rsidP="00E4353E">
                  <w:pPr>
                    <w:framePr w:hSpace="180" w:wrap="around" w:vAnchor="page" w:hAnchor="margin" w:xAlign="center" w:y="740"/>
                    <w:spacing w:before="20" w:after="20"/>
                    <w:rPr>
                      <w:sz w:val="20"/>
                      <w:szCs w:val="20"/>
                      <w:lang w:val="tr-TR"/>
                    </w:rPr>
                  </w:pPr>
                  <w:r>
                    <w:rPr>
                      <w:b/>
                      <w:sz w:val="18"/>
                    </w:rPr>
                    <w:t>Quantity</w:t>
                  </w:r>
                </w:p>
              </w:tc>
              <w:tc>
                <w:tcPr>
                  <w:tcW w:w="1718" w:type="dxa"/>
                </w:tcPr>
                <w:p w14:paraId="20438AD5" w14:textId="13FE4605" w:rsidR="006C464E" w:rsidRDefault="006C464E" w:rsidP="00E4353E">
                  <w:pPr>
                    <w:framePr w:hSpace="180" w:wrap="around" w:vAnchor="page" w:hAnchor="margin" w:xAlign="center" w:y="740"/>
                    <w:spacing w:before="20" w:after="20"/>
                    <w:rPr>
                      <w:sz w:val="20"/>
                      <w:szCs w:val="20"/>
                      <w:lang w:val="tr-TR"/>
                    </w:rPr>
                  </w:pPr>
                  <w:r>
                    <w:rPr>
                      <w:sz w:val="20"/>
                      <w:szCs w:val="20"/>
                      <w:lang w:val="tr-TR"/>
                    </w:rPr>
                    <w:t>1</w:t>
                  </w:r>
                </w:p>
              </w:tc>
              <w:tc>
                <w:tcPr>
                  <w:tcW w:w="1718" w:type="dxa"/>
                </w:tcPr>
                <w:p w14:paraId="5A31BFA8" w14:textId="29C5F9B3" w:rsidR="006C464E" w:rsidRDefault="006C464E" w:rsidP="00E4353E">
                  <w:pPr>
                    <w:framePr w:hSpace="180" w:wrap="around" w:vAnchor="page" w:hAnchor="margin" w:xAlign="center" w:y="740"/>
                    <w:spacing w:before="20" w:after="20"/>
                    <w:rPr>
                      <w:sz w:val="20"/>
                      <w:szCs w:val="20"/>
                      <w:lang w:val="tr-TR"/>
                    </w:rPr>
                  </w:pPr>
                  <w:r>
                    <w:rPr>
                      <w:sz w:val="20"/>
                      <w:szCs w:val="20"/>
                      <w:lang w:val="tr-TR"/>
                    </w:rPr>
                    <w:t>1</w:t>
                  </w:r>
                </w:p>
              </w:tc>
              <w:tc>
                <w:tcPr>
                  <w:tcW w:w="1718" w:type="dxa"/>
                </w:tcPr>
                <w:p w14:paraId="4192654D" w14:textId="77777777" w:rsidR="006C464E" w:rsidRDefault="006C464E" w:rsidP="00E4353E">
                  <w:pPr>
                    <w:framePr w:hSpace="180" w:wrap="around" w:vAnchor="page" w:hAnchor="margin" w:xAlign="center" w:y="740"/>
                    <w:spacing w:before="20" w:after="20"/>
                    <w:rPr>
                      <w:sz w:val="20"/>
                      <w:szCs w:val="20"/>
                      <w:lang w:val="tr-TR"/>
                    </w:rPr>
                  </w:pPr>
                  <w:r>
                    <w:rPr>
                      <w:sz w:val="20"/>
                      <w:szCs w:val="20"/>
                      <w:lang w:val="tr-TR"/>
                    </w:rPr>
                    <w:t>2</w:t>
                  </w:r>
                </w:p>
              </w:tc>
              <w:tc>
                <w:tcPr>
                  <w:tcW w:w="1718" w:type="dxa"/>
                </w:tcPr>
                <w:p w14:paraId="28450993" w14:textId="77777777" w:rsidR="006C464E" w:rsidRDefault="006C464E" w:rsidP="00E4353E">
                  <w:pPr>
                    <w:framePr w:hSpace="180" w:wrap="around" w:vAnchor="page" w:hAnchor="margin" w:xAlign="center" w:y="740"/>
                    <w:spacing w:before="20" w:after="20"/>
                    <w:rPr>
                      <w:sz w:val="20"/>
                      <w:szCs w:val="20"/>
                      <w:lang w:val="tr-TR"/>
                    </w:rPr>
                  </w:pPr>
                  <w:r>
                    <w:rPr>
                      <w:sz w:val="20"/>
                      <w:szCs w:val="20"/>
                      <w:lang w:val="tr-TR"/>
                    </w:rPr>
                    <w:t>1</w:t>
                  </w:r>
                </w:p>
              </w:tc>
            </w:tr>
            <w:tr w:rsidR="006C464E" w14:paraId="3FCAA751" w14:textId="77777777" w:rsidTr="0018633A">
              <w:tc>
                <w:tcPr>
                  <w:tcW w:w="1717" w:type="dxa"/>
                </w:tcPr>
                <w:p w14:paraId="6E5D6896" w14:textId="3189F945" w:rsidR="006C464E" w:rsidRDefault="006C464E" w:rsidP="00E4353E">
                  <w:pPr>
                    <w:framePr w:hSpace="180" w:wrap="around" w:vAnchor="page" w:hAnchor="margin" w:xAlign="center" w:y="740"/>
                    <w:spacing w:before="20" w:after="20"/>
                    <w:rPr>
                      <w:sz w:val="20"/>
                      <w:szCs w:val="20"/>
                      <w:lang w:val="tr-TR"/>
                    </w:rPr>
                  </w:pPr>
                  <w:r>
                    <w:rPr>
                      <w:b/>
                      <w:sz w:val="18"/>
                    </w:rPr>
                    <w:t>Effects on Grading, %)</w:t>
                  </w:r>
                </w:p>
              </w:tc>
              <w:tc>
                <w:tcPr>
                  <w:tcW w:w="1718" w:type="dxa"/>
                </w:tcPr>
                <w:p w14:paraId="10822553" w14:textId="14EF8574" w:rsidR="006C464E" w:rsidRDefault="006C464E" w:rsidP="00E4353E">
                  <w:pPr>
                    <w:framePr w:hSpace="180" w:wrap="around" w:vAnchor="page" w:hAnchor="margin" w:xAlign="center" w:y="740"/>
                    <w:spacing w:before="20" w:after="20"/>
                    <w:rPr>
                      <w:sz w:val="20"/>
                      <w:szCs w:val="20"/>
                      <w:lang w:val="tr-TR"/>
                    </w:rPr>
                  </w:pPr>
                  <w:r>
                    <w:rPr>
                      <w:sz w:val="20"/>
                      <w:szCs w:val="20"/>
                      <w:lang w:val="tr-TR"/>
                    </w:rPr>
                    <w:t>30</w:t>
                  </w:r>
                </w:p>
              </w:tc>
              <w:tc>
                <w:tcPr>
                  <w:tcW w:w="1718" w:type="dxa"/>
                </w:tcPr>
                <w:p w14:paraId="6BDEAB1B" w14:textId="77777777" w:rsidR="006C464E" w:rsidRDefault="006C464E" w:rsidP="00E4353E">
                  <w:pPr>
                    <w:framePr w:hSpace="180" w:wrap="around" w:vAnchor="page" w:hAnchor="margin" w:xAlign="center" w:y="740"/>
                    <w:spacing w:before="20" w:after="20"/>
                    <w:rPr>
                      <w:sz w:val="20"/>
                      <w:szCs w:val="20"/>
                      <w:lang w:val="tr-TR"/>
                    </w:rPr>
                  </w:pPr>
                  <w:r>
                    <w:rPr>
                      <w:sz w:val="20"/>
                      <w:szCs w:val="20"/>
                      <w:lang w:val="tr-TR"/>
                    </w:rPr>
                    <w:t>10</w:t>
                  </w:r>
                </w:p>
              </w:tc>
              <w:tc>
                <w:tcPr>
                  <w:tcW w:w="1718" w:type="dxa"/>
                </w:tcPr>
                <w:p w14:paraId="58570F5C" w14:textId="53CB7A61" w:rsidR="006C464E" w:rsidRDefault="006C464E" w:rsidP="00E4353E">
                  <w:pPr>
                    <w:framePr w:hSpace="180" w:wrap="around" w:vAnchor="page" w:hAnchor="margin" w:xAlign="center" w:y="740"/>
                    <w:spacing w:before="20" w:after="20"/>
                    <w:rPr>
                      <w:sz w:val="20"/>
                      <w:szCs w:val="20"/>
                      <w:lang w:val="tr-TR"/>
                    </w:rPr>
                  </w:pPr>
                  <w:r>
                    <w:rPr>
                      <w:sz w:val="20"/>
                      <w:szCs w:val="20"/>
                      <w:lang w:val="tr-TR"/>
                    </w:rPr>
                    <w:t>10</w:t>
                  </w:r>
                </w:p>
              </w:tc>
              <w:tc>
                <w:tcPr>
                  <w:tcW w:w="1718" w:type="dxa"/>
                </w:tcPr>
                <w:p w14:paraId="1EF533A3" w14:textId="77777777" w:rsidR="006C464E" w:rsidRDefault="006C464E" w:rsidP="00E4353E">
                  <w:pPr>
                    <w:framePr w:hSpace="180" w:wrap="around" w:vAnchor="page" w:hAnchor="margin" w:xAlign="center" w:y="740"/>
                    <w:spacing w:before="20" w:after="20"/>
                    <w:rPr>
                      <w:sz w:val="20"/>
                      <w:szCs w:val="20"/>
                      <w:lang w:val="tr-TR"/>
                    </w:rPr>
                  </w:pPr>
                  <w:r>
                    <w:rPr>
                      <w:sz w:val="20"/>
                      <w:szCs w:val="20"/>
                      <w:lang w:val="tr-TR"/>
                    </w:rPr>
                    <w:t>50</w:t>
                  </w:r>
                </w:p>
              </w:tc>
            </w:tr>
          </w:tbl>
          <w:p w14:paraId="2807D363" w14:textId="77777777" w:rsidR="006C464E" w:rsidRDefault="006C464E" w:rsidP="006C464E">
            <w:pPr>
              <w:spacing w:before="20" w:after="20"/>
              <w:ind w:left="90"/>
              <w:jc w:val="both"/>
              <w:rPr>
                <w:sz w:val="20"/>
                <w:szCs w:val="20"/>
              </w:rPr>
            </w:pPr>
          </w:p>
          <w:tbl>
            <w:tblPr>
              <w:tblStyle w:val="TabloKlavuzu"/>
              <w:tblW w:w="8589" w:type="dxa"/>
              <w:tblLayout w:type="fixed"/>
              <w:tblLook w:val="04A0" w:firstRow="1" w:lastRow="0" w:firstColumn="1" w:lastColumn="0" w:noHBand="0" w:noVBand="1"/>
            </w:tblPr>
            <w:tblGrid>
              <w:gridCol w:w="1199"/>
              <w:gridCol w:w="587"/>
              <w:gridCol w:w="616"/>
              <w:gridCol w:w="626"/>
              <w:gridCol w:w="623"/>
              <w:gridCol w:w="623"/>
              <w:gridCol w:w="623"/>
              <w:gridCol w:w="623"/>
              <w:gridCol w:w="623"/>
              <w:gridCol w:w="623"/>
              <w:gridCol w:w="625"/>
              <w:gridCol w:w="623"/>
              <w:gridCol w:w="575"/>
            </w:tblGrid>
            <w:tr w:rsidR="006C464E" w:rsidRPr="00BA4E52" w14:paraId="3A5B0DC9" w14:textId="77777777" w:rsidTr="006450D9">
              <w:trPr>
                <w:trHeight w:val="294"/>
              </w:trPr>
              <w:tc>
                <w:tcPr>
                  <w:tcW w:w="1176" w:type="dxa"/>
                </w:tcPr>
                <w:p w14:paraId="23C4D0AD" w14:textId="77777777" w:rsidR="006C464E" w:rsidRPr="00BA4E52" w:rsidRDefault="006C464E" w:rsidP="00E4353E">
                  <w:pPr>
                    <w:framePr w:hSpace="180" w:wrap="around" w:vAnchor="page" w:hAnchor="margin" w:xAlign="center" w:y="740"/>
                    <w:rPr>
                      <w:sz w:val="18"/>
                      <w:lang w:val="en-GB"/>
                    </w:rPr>
                  </w:pPr>
                  <w:r w:rsidRPr="00BA4E52">
                    <w:rPr>
                      <w:sz w:val="18"/>
                      <w:lang w:val="en-GB"/>
                    </w:rPr>
                    <w:t>GRADE</w:t>
                  </w:r>
                </w:p>
              </w:tc>
              <w:tc>
                <w:tcPr>
                  <w:tcW w:w="575" w:type="dxa"/>
                </w:tcPr>
                <w:p w14:paraId="50865497"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A+</w:t>
                  </w:r>
                </w:p>
              </w:tc>
              <w:tc>
                <w:tcPr>
                  <w:tcW w:w="605" w:type="dxa"/>
                </w:tcPr>
                <w:p w14:paraId="4C67F33B"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A</w:t>
                  </w:r>
                </w:p>
              </w:tc>
              <w:tc>
                <w:tcPr>
                  <w:tcW w:w="615" w:type="dxa"/>
                </w:tcPr>
                <w:p w14:paraId="4AEAF81F"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A-</w:t>
                  </w:r>
                </w:p>
              </w:tc>
              <w:tc>
                <w:tcPr>
                  <w:tcW w:w="612" w:type="dxa"/>
                </w:tcPr>
                <w:p w14:paraId="333DA75C"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B+</w:t>
                  </w:r>
                </w:p>
              </w:tc>
              <w:tc>
                <w:tcPr>
                  <w:tcW w:w="612" w:type="dxa"/>
                </w:tcPr>
                <w:p w14:paraId="5F4A560D"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B</w:t>
                  </w:r>
                </w:p>
              </w:tc>
              <w:tc>
                <w:tcPr>
                  <w:tcW w:w="612" w:type="dxa"/>
                </w:tcPr>
                <w:p w14:paraId="41D42490"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B-</w:t>
                  </w:r>
                </w:p>
              </w:tc>
              <w:tc>
                <w:tcPr>
                  <w:tcW w:w="612" w:type="dxa"/>
                </w:tcPr>
                <w:p w14:paraId="028B7B1D"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C+</w:t>
                  </w:r>
                </w:p>
              </w:tc>
              <w:tc>
                <w:tcPr>
                  <w:tcW w:w="612" w:type="dxa"/>
                </w:tcPr>
                <w:p w14:paraId="3BFEAFFF"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C</w:t>
                  </w:r>
                </w:p>
              </w:tc>
              <w:tc>
                <w:tcPr>
                  <w:tcW w:w="612" w:type="dxa"/>
                </w:tcPr>
                <w:p w14:paraId="34B2A6C7"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C-</w:t>
                  </w:r>
                </w:p>
              </w:tc>
              <w:tc>
                <w:tcPr>
                  <w:tcW w:w="614" w:type="dxa"/>
                </w:tcPr>
                <w:p w14:paraId="44B4E24E"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D+</w:t>
                  </w:r>
                </w:p>
              </w:tc>
              <w:tc>
                <w:tcPr>
                  <w:tcW w:w="612" w:type="dxa"/>
                </w:tcPr>
                <w:p w14:paraId="6A5AA526"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D</w:t>
                  </w:r>
                </w:p>
              </w:tc>
              <w:tc>
                <w:tcPr>
                  <w:tcW w:w="565" w:type="dxa"/>
                </w:tcPr>
                <w:p w14:paraId="327E8257" w14:textId="77777777" w:rsidR="006C464E" w:rsidRPr="00BA4E52" w:rsidRDefault="006C464E" w:rsidP="00E4353E">
                  <w:pPr>
                    <w:framePr w:hSpace="180" w:wrap="around" w:vAnchor="page" w:hAnchor="margin" w:xAlign="center" w:y="740"/>
                    <w:jc w:val="center"/>
                    <w:rPr>
                      <w:sz w:val="18"/>
                      <w:lang w:val="en-GB"/>
                    </w:rPr>
                  </w:pPr>
                  <w:r w:rsidRPr="00BA4E52">
                    <w:rPr>
                      <w:sz w:val="18"/>
                      <w:lang w:val="en-GB"/>
                    </w:rPr>
                    <w:t>F</w:t>
                  </w:r>
                </w:p>
              </w:tc>
            </w:tr>
            <w:tr w:rsidR="006C464E" w:rsidRPr="00BA4E52" w14:paraId="0384C6E3" w14:textId="77777777" w:rsidTr="006450D9">
              <w:trPr>
                <w:trHeight w:val="458"/>
              </w:trPr>
              <w:tc>
                <w:tcPr>
                  <w:tcW w:w="1176" w:type="dxa"/>
                </w:tcPr>
                <w:p w14:paraId="522CAB1D" w14:textId="77777777" w:rsidR="006C464E" w:rsidRPr="00BA4E52" w:rsidRDefault="006C464E" w:rsidP="00E4353E">
                  <w:pPr>
                    <w:framePr w:hSpace="180" w:wrap="around" w:vAnchor="page" w:hAnchor="margin" w:xAlign="center" w:y="740"/>
                    <w:rPr>
                      <w:sz w:val="18"/>
                      <w:lang w:val="en-GB"/>
                    </w:rPr>
                  </w:pPr>
                  <w:r w:rsidRPr="00BA4E52">
                    <w:rPr>
                      <w:sz w:val="18"/>
                      <w:lang w:val="en-GB"/>
                    </w:rPr>
                    <w:lastRenderedPageBreak/>
                    <w:t>Equivalent number range</w:t>
                  </w:r>
                </w:p>
              </w:tc>
              <w:tc>
                <w:tcPr>
                  <w:tcW w:w="575" w:type="dxa"/>
                </w:tcPr>
                <w:p w14:paraId="16AD623C" w14:textId="77777777" w:rsidR="006C464E" w:rsidRPr="00BA4E52" w:rsidRDefault="006C464E" w:rsidP="00E4353E">
                  <w:pPr>
                    <w:framePr w:hSpace="180" w:wrap="around" w:vAnchor="page" w:hAnchor="margin" w:xAlign="center" w:y="740"/>
                    <w:jc w:val="center"/>
                    <w:rPr>
                      <w:sz w:val="18"/>
                      <w:szCs w:val="20"/>
                      <w:lang w:val="en-GB"/>
                    </w:rPr>
                  </w:pPr>
                  <w:r w:rsidRPr="00904238">
                    <w:rPr>
                      <w:rFonts w:ascii="Times" w:hAnsi="Times" w:cs="Arial"/>
                      <w:sz w:val="18"/>
                      <w:szCs w:val="18"/>
                    </w:rPr>
                    <w:t>100-95</w:t>
                  </w:r>
                </w:p>
              </w:tc>
              <w:tc>
                <w:tcPr>
                  <w:tcW w:w="605" w:type="dxa"/>
                </w:tcPr>
                <w:p w14:paraId="149E6474" w14:textId="77777777" w:rsidR="006C464E" w:rsidRPr="00BA4E52" w:rsidRDefault="006C464E" w:rsidP="00E4353E">
                  <w:pPr>
                    <w:framePr w:hSpace="180" w:wrap="around" w:vAnchor="page" w:hAnchor="margin" w:xAlign="center" w:y="740"/>
                    <w:jc w:val="center"/>
                    <w:rPr>
                      <w:sz w:val="18"/>
                      <w:szCs w:val="20"/>
                      <w:lang w:val="en-GB"/>
                    </w:rPr>
                  </w:pPr>
                  <w:r w:rsidRPr="00904238">
                    <w:rPr>
                      <w:rFonts w:ascii="Times" w:hAnsi="Times" w:cs="Arial"/>
                      <w:sz w:val="18"/>
                      <w:szCs w:val="18"/>
                    </w:rPr>
                    <w:t>100-95</w:t>
                  </w:r>
                </w:p>
              </w:tc>
              <w:tc>
                <w:tcPr>
                  <w:tcW w:w="615" w:type="dxa"/>
                </w:tcPr>
                <w:p w14:paraId="1B8062A7"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94-85</w:t>
                  </w:r>
                </w:p>
              </w:tc>
              <w:tc>
                <w:tcPr>
                  <w:tcW w:w="612" w:type="dxa"/>
                </w:tcPr>
                <w:p w14:paraId="27555019"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12" w:type="dxa"/>
                </w:tcPr>
                <w:p w14:paraId="0EEEA81A"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79-75</w:t>
                  </w:r>
                </w:p>
              </w:tc>
              <w:tc>
                <w:tcPr>
                  <w:tcW w:w="612" w:type="dxa"/>
                </w:tcPr>
                <w:p w14:paraId="74B398D3"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74-6</w:t>
                  </w:r>
                  <w:r w:rsidRPr="00904238">
                    <w:rPr>
                      <w:rFonts w:ascii="Times" w:hAnsi="Times" w:cs="Arial"/>
                      <w:sz w:val="18"/>
                      <w:szCs w:val="18"/>
                    </w:rPr>
                    <w:t>5</w:t>
                  </w:r>
                </w:p>
              </w:tc>
              <w:tc>
                <w:tcPr>
                  <w:tcW w:w="612" w:type="dxa"/>
                </w:tcPr>
                <w:p w14:paraId="28FADD60"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64-6</w:t>
                  </w:r>
                  <w:r w:rsidRPr="00904238">
                    <w:rPr>
                      <w:rFonts w:ascii="Times" w:hAnsi="Times" w:cs="Arial"/>
                      <w:sz w:val="18"/>
                      <w:szCs w:val="18"/>
                    </w:rPr>
                    <w:t>0</w:t>
                  </w:r>
                </w:p>
              </w:tc>
              <w:tc>
                <w:tcPr>
                  <w:tcW w:w="612" w:type="dxa"/>
                </w:tcPr>
                <w:p w14:paraId="3B0B7621"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59-55</w:t>
                  </w:r>
                </w:p>
              </w:tc>
              <w:tc>
                <w:tcPr>
                  <w:tcW w:w="612" w:type="dxa"/>
                </w:tcPr>
                <w:p w14:paraId="41BFAA0D"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54-5</w:t>
                  </w:r>
                  <w:r w:rsidRPr="00904238">
                    <w:rPr>
                      <w:rFonts w:ascii="Times" w:hAnsi="Times" w:cs="Arial"/>
                      <w:sz w:val="18"/>
                      <w:szCs w:val="18"/>
                    </w:rPr>
                    <w:t>0</w:t>
                  </w:r>
                </w:p>
              </w:tc>
              <w:tc>
                <w:tcPr>
                  <w:tcW w:w="614" w:type="dxa"/>
                </w:tcPr>
                <w:p w14:paraId="70EB9B4C"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49-4</w:t>
                  </w:r>
                  <w:r w:rsidRPr="00904238">
                    <w:rPr>
                      <w:rFonts w:ascii="Times" w:hAnsi="Times" w:cs="Arial"/>
                      <w:sz w:val="18"/>
                      <w:szCs w:val="18"/>
                    </w:rPr>
                    <w:t>5</w:t>
                  </w:r>
                </w:p>
              </w:tc>
              <w:tc>
                <w:tcPr>
                  <w:tcW w:w="612" w:type="dxa"/>
                </w:tcPr>
                <w:p w14:paraId="19B1A600" w14:textId="77777777" w:rsidR="006C464E" w:rsidRPr="00BA4E52" w:rsidRDefault="006C464E" w:rsidP="00E4353E">
                  <w:pPr>
                    <w:framePr w:hSpace="180" w:wrap="around" w:vAnchor="page" w:hAnchor="margin" w:xAlign="center" w:y="740"/>
                    <w:jc w:val="center"/>
                    <w:rPr>
                      <w:sz w:val="18"/>
                      <w:szCs w:val="20"/>
                      <w:lang w:val="en-GB"/>
                    </w:rPr>
                  </w:pPr>
                  <w:r>
                    <w:rPr>
                      <w:rFonts w:ascii="Times" w:hAnsi="Times" w:cs="Arial"/>
                      <w:sz w:val="18"/>
                      <w:szCs w:val="18"/>
                    </w:rPr>
                    <w:t>44-4</w:t>
                  </w:r>
                  <w:r w:rsidRPr="00904238">
                    <w:rPr>
                      <w:rFonts w:ascii="Times" w:hAnsi="Times" w:cs="Arial"/>
                      <w:sz w:val="18"/>
                      <w:szCs w:val="18"/>
                    </w:rPr>
                    <w:t>0</w:t>
                  </w:r>
                </w:p>
              </w:tc>
              <w:tc>
                <w:tcPr>
                  <w:tcW w:w="565" w:type="dxa"/>
                </w:tcPr>
                <w:p w14:paraId="4F3A1D59" w14:textId="77777777" w:rsidR="006C464E" w:rsidRPr="00BA4E52" w:rsidRDefault="006C464E" w:rsidP="00E4353E">
                  <w:pPr>
                    <w:framePr w:hSpace="180" w:wrap="around" w:vAnchor="page" w:hAnchor="margin" w:xAlign="center" w:y="740"/>
                    <w:jc w:val="center"/>
                    <w:rPr>
                      <w:sz w:val="18"/>
                      <w:szCs w:val="20"/>
                      <w:lang w:val="en-GB"/>
                    </w:rPr>
                  </w:pPr>
                  <w:r>
                    <w:rPr>
                      <w:sz w:val="18"/>
                      <w:szCs w:val="20"/>
                      <w:lang w:val="en-GB"/>
                    </w:rPr>
                    <w:t>0</w:t>
                  </w:r>
                </w:p>
              </w:tc>
            </w:tr>
            <w:tr w:rsidR="006C464E" w:rsidRPr="00BA4E52" w14:paraId="450A9E0F" w14:textId="77777777" w:rsidTr="006450D9">
              <w:trPr>
                <w:trHeight w:val="294"/>
              </w:trPr>
              <w:tc>
                <w:tcPr>
                  <w:tcW w:w="1176" w:type="dxa"/>
                </w:tcPr>
                <w:p w14:paraId="17CEA6FE" w14:textId="77777777" w:rsidR="006C464E" w:rsidRPr="00BA4E52" w:rsidRDefault="006C464E" w:rsidP="00E4353E">
                  <w:pPr>
                    <w:framePr w:hSpace="180" w:wrap="around" w:vAnchor="page" w:hAnchor="margin" w:xAlign="center" w:y="740"/>
                    <w:rPr>
                      <w:sz w:val="18"/>
                      <w:lang w:val="en-GB"/>
                    </w:rPr>
                  </w:pPr>
                  <w:r w:rsidRPr="00BA4E52">
                    <w:rPr>
                      <w:sz w:val="18"/>
                      <w:lang w:val="en-GB"/>
                    </w:rPr>
                    <w:t>GPA</w:t>
                  </w:r>
                </w:p>
              </w:tc>
              <w:tc>
                <w:tcPr>
                  <w:tcW w:w="575" w:type="dxa"/>
                </w:tcPr>
                <w:p w14:paraId="6DE91E69"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4.00</w:t>
                  </w:r>
                </w:p>
              </w:tc>
              <w:tc>
                <w:tcPr>
                  <w:tcW w:w="605" w:type="dxa"/>
                </w:tcPr>
                <w:p w14:paraId="23408E91"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4.00</w:t>
                  </w:r>
                </w:p>
              </w:tc>
              <w:tc>
                <w:tcPr>
                  <w:tcW w:w="615" w:type="dxa"/>
                </w:tcPr>
                <w:p w14:paraId="7EAA2438"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3.70</w:t>
                  </w:r>
                </w:p>
              </w:tc>
              <w:tc>
                <w:tcPr>
                  <w:tcW w:w="612" w:type="dxa"/>
                </w:tcPr>
                <w:p w14:paraId="603C667D"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3.30</w:t>
                  </w:r>
                </w:p>
              </w:tc>
              <w:tc>
                <w:tcPr>
                  <w:tcW w:w="612" w:type="dxa"/>
                </w:tcPr>
                <w:p w14:paraId="0834A3DA"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3.00</w:t>
                  </w:r>
                </w:p>
              </w:tc>
              <w:tc>
                <w:tcPr>
                  <w:tcW w:w="612" w:type="dxa"/>
                </w:tcPr>
                <w:p w14:paraId="667E9EE3"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2.70</w:t>
                  </w:r>
                </w:p>
              </w:tc>
              <w:tc>
                <w:tcPr>
                  <w:tcW w:w="612" w:type="dxa"/>
                </w:tcPr>
                <w:p w14:paraId="22A24940"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2.30</w:t>
                  </w:r>
                </w:p>
              </w:tc>
              <w:tc>
                <w:tcPr>
                  <w:tcW w:w="612" w:type="dxa"/>
                </w:tcPr>
                <w:p w14:paraId="46E0ED79"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2.00</w:t>
                  </w:r>
                </w:p>
              </w:tc>
              <w:tc>
                <w:tcPr>
                  <w:tcW w:w="612" w:type="dxa"/>
                </w:tcPr>
                <w:p w14:paraId="3E0310E6"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1.70</w:t>
                  </w:r>
                </w:p>
              </w:tc>
              <w:tc>
                <w:tcPr>
                  <w:tcW w:w="614" w:type="dxa"/>
                </w:tcPr>
                <w:p w14:paraId="16AC2E82"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1.30</w:t>
                  </w:r>
                </w:p>
              </w:tc>
              <w:tc>
                <w:tcPr>
                  <w:tcW w:w="612" w:type="dxa"/>
                </w:tcPr>
                <w:p w14:paraId="6680FABB"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1.00</w:t>
                  </w:r>
                </w:p>
              </w:tc>
              <w:tc>
                <w:tcPr>
                  <w:tcW w:w="565" w:type="dxa"/>
                </w:tcPr>
                <w:p w14:paraId="7D1FB90A" w14:textId="77777777" w:rsidR="006C464E" w:rsidRPr="00BA4E52" w:rsidRDefault="006C464E" w:rsidP="00E4353E">
                  <w:pPr>
                    <w:framePr w:hSpace="180" w:wrap="around" w:vAnchor="page" w:hAnchor="margin" w:xAlign="center" w:y="740"/>
                    <w:jc w:val="center"/>
                    <w:rPr>
                      <w:sz w:val="18"/>
                      <w:szCs w:val="20"/>
                      <w:lang w:val="en-GB"/>
                    </w:rPr>
                  </w:pPr>
                  <w:r w:rsidRPr="00BA4E52">
                    <w:rPr>
                      <w:sz w:val="18"/>
                      <w:szCs w:val="20"/>
                      <w:lang w:val="en-GB"/>
                    </w:rPr>
                    <w:t>0.00</w:t>
                  </w:r>
                </w:p>
              </w:tc>
            </w:tr>
          </w:tbl>
          <w:p w14:paraId="45B8C50D" w14:textId="20820F5E" w:rsidR="006C464E" w:rsidRPr="00FC0A10" w:rsidRDefault="006C464E" w:rsidP="006C464E">
            <w:pPr>
              <w:spacing w:before="20" w:after="20"/>
              <w:jc w:val="both"/>
              <w:rPr>
                <w:sz w:val="20"/>
                <w:szCs w:val="20"/>
              </w:rPr>
            </w:pPr>
          </w:p>
        </w:tc>
      </w:tr>
      <w:tr w:rsidR="006C464E" w:rsidRPr="00FC0A10" w14:paraId="1A21A74B" w14:textId="77777777" w:rsidTr="00D56397">
        <w:tblPrEx>
          <w:tblBorders>
            <w:insideH w:val="dotted" w:sz="4" w:space="0" w:color="auto"/>
            <w:insideV w:val="dotted" w:sz="4" w:space="0" w:color="auto"/>
          </w:tblBorders>
        </w:tblPrEx>
        <w:trPr>
          <w:trHeight w:val="324"/>
        </w:trPr>
        <w:tc>
          <w:tcPr>
            <w:tcW w:w="2249" w:type="dxa"/>
            <w:gridSpan w:val="3"/>
            <w:vMerge w:val="restart"/>
            <w:shd w:val="clear" w:color="auto" w:fill="auto"/>
          </w:tcPr>
          <w:p w14:paraId="44037259" w14:textId="77777777" w:rsidR="006C464E" w:rsidRPr="00FC0A10" w:rsidRDefault="006C464E" w:rsidP="006C464E">
            <w:pPr>
              <w:spacing w:before="20" w:after="20"/>
              <w:rPr>
                <w:b/>
                <w:color w:val="1F497D"/>
                <w:sz w:val="20"/>
                <w:szCs w:val="20"/>
              </w:rPr>
            </w:pPr>
            <w:r w:rsidRPr="00FC0A10">
              <w:rPr>
                <w:b/>
                <w:color w:val="1F497D"/>
                <w:sz w:val="20"/>
                <w:szCs w:val="20"/>
              </w:rPr>
              <w:lastRenderedPageBreak/>
              <w:t>Teaching Methods, Student Work Load</w:t>
            </w:r>
          </w:p>
        </w:tc>
        <w:tc>
          <w:tcPr>
            <w:tcW w:w="939" w:type="dxa"/>
            <w:shd w:val="clear" w:color="auto" w:fill="auto"/>
          </w:tcPr>
          <w:p w14:paraId="534691C7" w14:textId="77777777" w:rsidR="006C464E" w:rsidRPr="00FC0A10" w:rsidRDefault="006C464E" w:rsidP="006C464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6C464E" w:rsidRPr="00FC0A10" w:rsidRDefault="006C464E" w:rsidP="006C464E">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6C464E" w:rsidRPr="00FC0A10" w:rsidRDefault="006C464E" w:rsidP="006C464E">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6C464E" w:rsidRPr="00FC0A10" w:rsidRDefault="006C464E" w:rsidP="006C464E">
            <w:pPr>
              <w:spacing w:before="20" w:after="20"/>
              <w:rPr>
                <w:b/>
                <w:color w:val="1F497D"/>
                <w:sz w:val="20"/>
                <w:szCs w:val="20"/>
              </w:rPr>
            </w:pPr>
            <w:r w:rsidRPr="00FC0A10">
              <w:rPr>
                <w:b/>
                <w:color w:val="1F497D"/>
                <w:sz w:val="20"/>
                <w:szCs w:val="20"/>
              </w:rPr>
              <w:t>Hours</w:t>
            </w:r>
          </w:p>
        </w:tc>
      </w:tr>
      <w:tr w:rsidR="006C464E" w:rsidRPr="00FC0A10" w14:paraId="4372BFA1" w14:textId="77777777" w:rsidTr="00D56397">
        <w:tblPrEx>
          <w:tblBorders>
            <w:insideH w:val="dotted" w:sz="4" w:space="0" w:color="auto"/>
            <w:insideV w:val="dotted" w:sz="4" w:space="0" w:color="auto"/>
          </w:tblBorders>
        </w:tblPrEx>
        <w:trPr>
          <w:trHeight w:val="178"/>
        </w:trPr>
        <w:tc>
          <w:tcPr>
            <w:tcW w:w="2249" w:type="dxa"/>
            <w:gridSpan w:val="3"/>
            <w:vMerge/>
            <w:shd w:val="clear" w:color="auto" w:fill="auto"/>
          </w:tcPr>
          <w:p w14:paraId="181BBA38" w14:textId="77777777" w:rsidR="006C464E" w:rsidRPr="00FC0A10" w:rsidRDefault="006C464E" w:rsidP="006C464E">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6C464E" w:rsidRPr="00FC0A10" w:rsidRDefault="006C464E" w:rsidP="006C464E">
            <w:pPr>
              <w:rPr>
                <w:sz w:val="20"/>
                <w:szCs w:val="20"/>
              </w:rPr>
            </w:pPr>
            <w:r w:rsidRPr="00FC0A10">
              <w:rPr>
                <w:b/>
                <w:i/>
                <w:color w:val="1F497D"/>
                <w:sz w:val="20"/>
                <w:szCs w:val="20"/>
              </w:rPr>
              <w:t>Time applied by instructor</w:t>
            </w:r>
          </w:p>
        </w:tc>
      </w:tr>
      <w:tr w:rsidR="006C464E" w:rsidRPr="00FC0A10" w14:paraId="28CE2391" w14:textId="77777777" w:rsidTr="00D56397">
        <w:tblPrEx>
          <w:tblBorders>
            <w:insideH w:val="dotted" w:sz="4" w:space="0" w:color="auto"/>
            <w:insideV w:val="dotted" w:sz="4" w:space="0" w:color="auto"/>
          </w:tblBorders>
        </w:tblPrEx>
        <w:trPr>
          <w:trHeight w:val="178"/>
        </w:trPr>
        <w:tc>
          <w:tcPr>
            <w:tcW w:w="2249" w:type="dxa"/>
            <w:gridSpan w:val="3"/>
            <w:vMerge/>
            <w:shd w:val="clear" w:color="auto" w:fill="auto"/>
          </w:tcPr>
          <w:p w14:paraId="242E50BE" w14:textId="77777777" w:rsidR="006C464E" w:rsidRPr="00FC0A10" w:rsidRDefault="006C464E" w:rsidP="006C464E">
            <w:pPr>
              <w:spacing w:before="20" w:after="20"/>
              <w:rPr>
                <w:b/>
                <w:color w:val="1F497D"/>
                <w:sz w:val="20"/>
                <w:szCs w:val="20"/>
              </w:rPr>
            </w:pPr>
          </w:p>
        </w:tc>
        <w:tc>
          <w:tcPr>
            <w:tcW w:w="939" w:type="dxa"/>
            <w:shd w:val="clear" w:color="auto" w:fill="auto"/>
          </w:tcPr>
          <w:p w14:paraId="1FDC46EB" w14:textId="77777777" w:rsidR="006C464E" w:rsidRPr="00FC0A10" w:rsidRDefault="006C464E" w:rsidP="006C464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6C464E" w:rsidRPr="00FC0A10" w:rsidRDefault="006C464E" w:rsidP="006C464E">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5D3DCDA" w:rsidR="006C464E" w:rsidRPr="00FC0A10" w:rsidRDefault="006C464E" w:rsidP="006C464E">
            <w:pPr>
              <w:spacing w:before="20" w:after="20"/>
              <w:rPr>
                <w:sz w:val="18"/>
                <w:szCs w:val="18"/>
              </w:rPr>
            </w:pPr>
          </w:p>
        </w:tc>
        <w:tc>
          <w:tcPr>
            <w:tcW w:w="1559" w:type="dxa"/>
            <w:gridSpan w:val="4"/>
            <w:shd w:val="clear" w:color="auto" w:fill="auto"/>
          </w:tcPr>
          <w:p w14:paraId="2CADF649" w14:textId="6DB2A163" w:rsidR="006C464E" w:rsidRPr="00FC0A10" w:rsidRDefault="006C464E" w:rsidP="006C464E">
            <w:pPr>
              <w:jc w:val="center"/>
              <w:rPr>
                <w:sz w:val="18"/>
                <w:szCs w:val="18"/>
              </w:rPr>
            </w:pPr>
            <w:r>
              <w:rPr>
                <w:sz w:val="18"/>
                <w:szCs w:val="18"/>
              </w:rPr>
              <w:t>3</w:t>
            </w:r>
            <w:r>
              <w:rPr>
                <w:rFonts w:ascii="Ebrima" w:hAnsi="Ebrima"/>
                <w:sz w:val="18"/>
                <w:szCs w:val="18"/>
              </w:rPr>
              <w:t>×</w:t>
            </w:r>
            <w:r>
              <w:rPr>
                <w:sz w:val="18"/>
                <w:szCs w:val="18"/>
              </w:rPr>
              <w:t>14</w:t>
            </w:r>
          </w:p>
        </w:tc>
      </w:tr>
      <w:tr w:rsidR="006C464E" w:rsidRPr="00FC0A10" w14:paraId="7FD9A144" w14:textId="77777777" w:rsidTr="00D56397">
        <w:tblPrEx>
          <w:tblBorders>
            <w:insideH w:val="dotted" w:sz="4" w:space="0" w:color="auto"/>
            <w:insideV w:val="dotted" w:sz="4" w:space="0" w:color="auto"/>
          </w:tblBorders>
        </w:tblPrEx>
        <w:tc>
          <w:tcPr>
            <w:tcW w:w="2249" w:type="dxa"/>
            <w:gridSpan w:val="3"/>
            <w:vMerge/>
            <w:shd w:val="clear" w:color="auto" w:fill="auto"/>
          </w:tcPr>
          <w:p w14:paraId="3C963282" w14:textId="77777777" w:rsidR="006C464E" w:rsidRPr="00FC0A10" w:rsidRDefault="006C464E" w:rsidP="006C464E">
            <w:pPr>
              <w:spacing w:before="20" w:after="20"/>
              <w:rPr>
                <w:b/>
                <w:color w:val="1F497D"/>
                <w:sz w:val="20"/>
                <w:szCs w:val="20"/>
              </w:rPr>
            </w:pPr>
          </w:p>
        </w:tc>
        <w:tc>
          <w:tcPr>
            <w:tcW w:w="939" w:type="dxa"/>
            <w:shd w:val="clear" w:color="auto" w:fill="auto"/>
          </w:tcPr>
          <w:p w14:paraId="691C7985" w14:textId="6740694E" w:rsidR="006C464E" w:rsidRPr="00FC0A10" w:rsidRDefault="006C464E" w:rsidP="006C464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6C464E" w:rsidRPr="00FC0A10" w:rsidRDefault="006C464E" w:rsidP="006C464E">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6C464E" w:rsidRPr="00F53F21" w:rsidRDefault="006C464E" w:rsidP="006C464E">
            <w:pPr>
              <w:spacing w:before="20" w:after="20"/>
              <w:rPr>
                <w:b/>
                <w:color w:val="1F497D"/>
                <w:sz w:val="20"/>
                <w:szCs w:val="20"/>
              </w:rPr>
            </w:pPr>
          </w:p>
        </w:tc>
        <w:tc>
          <w:tcPr>
            <w:tcW w:w="1559" w:type="dxa"/>
            <w:gridSpan w:val="4"/>
            <w:shd w:val="clear" w:color="auto" w:fill="auto"/>
          </w:tcPr>
          <w:p w14:paraId="39F4CFEE" w14:textId="1D7B2720" w:rsidR="006C464E" w:rsidRPr="00FC0A10" w:rsidRDefault="006C464E" w:rsidP="006C464E">
            <w:pPr>
              <w:jc w:val="center"/>
              <w:rPr>
                <w:sz w:val="18"/>
                <w:szCs w:val="18"/>
              </w:rPr>
            </w:pPr>
            <w:r>
              <w:rPr>
                <w:sz w:val="18"/>
                <w:szCs w:val="18"/>
              </w:rPr>
              <w:t>-</w:t>
            </w:r>
          </w:p>
        </w:tc>
      </w:tr>
      <w:tr w:rsidR="006C464E" w:rsidRPr="00FC0A10" w14:paraId="2B5E8F38" w14:textId="77777777" w:rsidTr="00D56397">
        <w:tblPrEx>
          <w:tblBorders>
            <w:insideH w:val="dotted" w:sz="4" w:space="0" w:color="auto"/>
            <w:insideV w:val="dotted" w:sz="4" w:space="0" w:color="auto"/>
          </w:tblBorders>
        </w:tblPrEx>
        <w:tc>
          <w:tcPr>
            <w:tcW w:w="2249" w:type="dxa"/>
            <w:gridSpan w:val="3"/>
            <w:vMerge/>
            <w:shd w:val="clear" w:color="auto" w:fill="auto"/>
          </w:tcPr>
          <w:p w14:paraId="07372B60" w14:textId="77777777" w:rsidR="006C464E" w:rsidRPr="00FC0A10" w:rsidRDefault="006C464E" w:rsidP="006C464E">
            <w:pPr>
              <w:spacing w:before="20" w:after="20"/>
              <w:rPr>
                <w:b/>
                <w:color w:val="1F497D"/>
                <w:sz w:val="20"/>
                <w:szCs w:val="20"/>
              </w:rPr>
            </w:pPr>
          </w:p>
        </w:tc>
        <w:tc>
          <w:tcPr>
            <w:tcW w:w="939" w:type="dxa"/>
            <w:shd w:val="clear" w:color="auto" w:fill="auto"/>
          </w:tcPr>
          <w:p w14:paraId="6A87B01A" w14:textId="2D14D34B" w:rsidR="006C464E" w:rsidRPr="00FC0A10" w:rsidRDefault="006C464E" w:rsidP="006C464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6C464E" w:rsidRPr="00FC0A10" w:rsidRDefault="006C464E" w:rsidP="006C464E">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6C464E" w:rsidRPr="00FC0A10" w:rsidRDefault="006C464E" w:rsidP="006C464E">
            <w:pPr>
              <w:spacing w:before="20" w:after="20"/>
              <w:rPr>
                <w:sz w:val="18"/>
                <w:szCs w:val="18"/>
              </w:rPr>
            </w:pPr>
          </w:p>
        </w:tc>
        <w:tc>
          <w:tcPr>
            <w:tcW w:w="1559" w:type="dxa"/>
            <w:gridSpan w:val="4"/>
            <w:shd w:val="clear" w:color="auto" w:fill="auto"/>
          </w:tcPr>
          <w:p w14:paraId="3AD2283D" w14:textId="5FC6A03C" w:rsidR="006C464E" w:rsidRPr="00FC0A10" w:rsidRDefault="006C464E" w:rsidP="006C464E">
            <w:pPr>
              <w:jc w:val="center"/>
              <w:rPr>
                <w:sz w:val="18"/>
                <w:szCs w:val="18"/>
              </w:rPr>
            </w:pPr>
            <w:r>
              <w:rPr>
                <w:sz w:val="18"/>
                <w:szCs w:val="18"/>
              </w:rPr>
              <w:t>-</w:t>
            </w:r>
          </w:p>
        </w:tc>
      </w:tr>
      <w:tr w:rsidR="006C464E" w:rsidRPr="00FC0A10" w14:paraId="75E67151" w14:textId="77777777" w:rsidTr="00D56397">
        <w:tblPrEx>
          <w:tblBorders>
            <w:insideH w:val="dotted" w:sz="4" w:space="0" w:color="auto"/>
            <w:insideV w:val="dotted" w:sz="4" w:space="0" w:color="auto"/>
          </w:tblBorders>
        </w:tblPrEx>
        <w:tc>
          <w:tcPr>
            <w:tcW w:w="2249" w:type="dxa"/>
            <w:gridSpan w:val="3"/>
            <w:vMerge/>
            <w:shd w:val="clear" w:color="auto" w:fill="auto"/>
          </w:tcPr>
          <w:p w14:paraId="65A90FC3" w14:textId="77777777" w:rsidR="006C464E" w:rsidRPr="00FC0A10" w:rsidRDefault="006C464E" w:rsidP="006C464E">
            <w:pPr>
              <w:spacing w:before="20" w:after="20"/>
              <w:rPr>
                <w:b/>
                <w:color w:val="1F497D"/>
                <w:sz w:val="20"/>
                <w:szCs w:val="20"/>
              </w:rPr>
            </w:pPr>
          </w:p>
        </w:tc>
        <w:tc>
          <w:tcPr>
            <w:tcW w:w="939" w:type="dxa"/>
            <w:shd w:val="clear" w:color="auto" w:fill="auto"/>
          </w:tcPr>
          <w:p w14:paraId="21CEA36D" w14:textId="12FAA4B0" w:rsidR="006C464E" w:rsidRPr="00FC0A10" w:rsidRDefault="006C464E" w:rsidP="006C464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6C464E" w:rsidRPr="00FC0A10" w:rsidRDefault="006C464E" w:rsidP="006C464E">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6C464E" w:rsidRPr="00FC0A10" w:rsidRDefault="006C464E" w:rsidP="006C464E">
            <w:pPr>
              <w:spacing w:before="20" w:after="20"/>
              <w:rPr>
                <w:sz w:val="18"/>
                <w:szCs w:val="18"/>
              </w:rPr>
            </w:pPr>
          </w:p>
        </w:tc>
        <w:tc>
          <w:tcPr>
            <w:tcW w:w="1559" w:type="dxa"/>
            <w:gridSpan w:val="4"/>
            <w:shd w:val="clear" w:color="auto" w:fill="auto"/>
          </w:tcPr>
          <w:p w14:paraId="4B68287F" w14:textId="374350C5" w:rsidR="006C464E" w:rsidRPr="00FC0A10" w:rsidRDefault="006C464E" w:rsidP="006C464E">
            <w:pPr>
              <w:jc w:val="center"/>
              <w:rPr>
                <w:sz w:val="18"/>
                <w:szCs w:val="18"/>
              </w:rPr>
            </w:pPr>
            <w:r>
              <w:rPr>
                <w:sz w:val="18"/>
                <w:szCs w:val="18"/>
              </w:rPr>
              <w:t>-</w:t>
            </w:r>
          </w:p>
        </w:tc>
      </w:tr>
      <w:tr w:rsidR="006C464E" w:rsidRPr="00FC0A10" w14:paraId="51D1A145" w14:textId="77777777" w:rsidTr="00D56397">
        <w:tblPrEx>
          <w:tblBorders>
            <w:insideH w:val="dotted" w:sz="4" w:space="0" w:color="auto"/>
            <w:insideV w:val="dotted" w:sz="4" w:space="0" w:color="auto"/>
          </w:tblBorders>
        </w:tblPrEx>
        <w:tc>
          <w:tcPr>
            <w:tcW w:w="2249" w:type="dxa"/>
            <w:gridSpan w:val="3"/>
            <w:vMerge/>
            <w:shd w:val="clear" w:color="auto" w:fill="auto"/>
          </w:tcPr>
          <w:p w14:paraId="249620D2" w14:textId="77777777" w:rsidR="006C464E" w:rsidRPr="00FC0A10" w:rsidRDefault="006C464E" w:rsidP="006C464E">
            <w:pPr>
              <w:spacing w:before="20" w:after="20"/>
              <w:rPr>
                <w:b/>
                <w:color w:val="1F497D"/>
                <w:sz w:val="20"/>
                <w:szCs w:val="20"/>
              </w:rPr>
            </w:pPr>
          </w:p>
        </w:tc>
        <w:tc>
          <w:tcPr>
            <w:tcW w:w="939" w:type="dxa"/>
            <w:shd w:val="clear" w:color="auto" w:fill="auto"/>
          </w:tcPr>
          <w:p w14:paraId="2E75DD73" w14:textId="348CAF82" w:rsidR="006C464E" w:rsidRPr="00FC0A10" w:rsidRDefault="006C464E" w:rsidP="006C464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6C464E" w:rsidRPr="00FC0A10" w:rsidRDefault="006C464E" w:rsidP="006C464E">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6C464E" w:rsidRPr="00FC0A10" w:rsidRDefault="006C464E" w:rsidP="006C464E">
            <w:pPr>
              <w:spacing w:before="20" w:after="20"/>
              <w:rPr>
                <w:sz w:val="18"/>
                <w:szCs w:val="18"/>
              </w:rPr>
            </w:pPr>
          </w:p>
        </w:tc>
        <w:tc>
          <w:tcPr>
            <w:tcW w:w="1559" w:type="dxa"/>
            <w:gridSpan w:val="4"/>
            <w:shd w:val="clear" w:color="auto" w:fill="auto"/>
          </w:tcPr>
          <w:p w14:paraId="4A44F0AB" w14:textId="53211094" w:rsidR="006C464E" w:rsidRPr="00FC0A10" w:rsidRDefault="006C464E" w:rsidP="006C464E">
            <w:pPr>
              <w:jc w:val="center"/>
              <w:rPr>
                <w:sz w:val="18"/>
                <w:szCs w:val="18"/>
              </w:rPr>
            </w:pPr>
          </w:p>
        </w:tc>
      </w:tr>
      <w:tr w:rsidR="006C464E" w:rsidRPr="00FC0A10" w14:paraId="198A37DB" w14:textId="77777777" w:rsidTr="00D56397">
        <w:tblPrEx>
          <w:tblBorders>
            <w:insideH w:val="dotted" w:sz="4" w:space="0" w:color="auto"/>
            <w:insideV w:val="dotted" w:sz="4" w:space="0" w:color="auto"/>
          </w:tblBorders>
        </w:tblPrEx>
        <w:trPr>
          <w:trHeight w:val="268"/>
        </w:trPr>
        <w:tc>
          <w:tcPr>
            <w:tcW w:w="2249" w:type="dxa"/>
            <w:gridSpan w:val="3"/>
            <w:vMerge/>
            <w:shd w:val="clear" w:color="auto" w:fill="auto"/>
          </w:tcPr>
          <w:p w14:paraId="7224A30A" w14:textId="77777777" w:rsidR="006C464E" w:rsidRPr="00FC0A10" w:rsidRDefault="006C464E" w:rsidP="006C464E">
            <w:pPr>
              <w:spacing w:before="20" w:after="20"/>
              <w:rPr>
                <w:b/>
                <w:color w:val="1F497D"/>
                <w:sz w:val="20"/>
                <w:szCs w:val="20"/>
              </w:rPr>
            </w:pPr>
          </w:p>
        </w:tc>
        <w:tc>
          <w:tcPr>
            <w:tcW w:w="939" w:type="dxa"/>
            <w:shd w:val="clear" w:color="auto" w:fill="auto"/>
          </w:tcPr>
          <w:p w14:paraId="028FA1B6" w14:textId="1435D137" w:rsidR="006C464E" w:rsidRPr="00FC0A10" w:rsidRDefault="006C464E" w:rsidP="006C464E">
            <w:pPr>
              <w:rPr>
                <w:b/>
                <w:color w:val="1F497D"/>
                <w:sz w:val="20"/>
                <w:szCs w:val="20"/>
              </w:rPr>
            </w:pPr>
            <w:r>
              <w:rPr>
                <w:b/>
                <w:color w:val="1F497D"/>
                <w:sz w:val="20"/>
                <w:szCs w:val="20"/>
              </w:rPr>
              <w:t>6</w:t>
            </w:r>
          </w:p>
        </w:tc>
        <w:tc>
          <w:tcPr>
            <w:tcW w:w="1206" w:type="dxa"/>
            <w:gridSpan w:val="5"/>
            <w:shd w:val="clear" w:color="auto" w:fill="auto"/>
          </w:tcPr>
          <w:p w14:paraId="5B3B65F5" w14:textId="77777777" w:rsidR="006C464E" w:rsidRPr="00FC0A10" w:rsidRDefault="006C464E" w:rsidP="006C464E">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54D47CEF" w:rsidR="006C464E" w:rsidRPr="00FC0A10" w:rsidRDefault="006C464E" w:rsidP="006C464E">
            <w:pPr>
              <w:spacing w:before="20" w:after="20"/>
              <w:rPr>
                <w:sz w:val="18"/>
                <w:szCs w:val="18"/>
              </w:rPr>
            </w:pPr>
            <w:r>
              <w:rPr>
                <w:sz w:val="18"/>
                <w:szCs w:val="18"/>
              </w:rPr>
              <w:t>A technical filed trip will be provided.</w:t>
            </w:r>
          </w:p>
        </w:tc>
        <w:tc>
          <w:tcPr>
            <w:tcW w:w="1559" w:type="dxa"/>
            <w:gridSpan w:val="4"/>
            <w:shd w:val="clear" w:color="auto" w:fill="auto"/>
          </w:tcPr>
          <w:p w14:paraId="306B257F" w14:textId="44D68147" w:rsidR="006C464E" w:rsidRPr="00FC0A10" w:rsidRDefault="006C464E" w:rsidP="006C464E">
            <w:pPr>
              <w:jc w:val="center"/>
              <w:rPr>
                <w:sz w:val="18"/>
                <w:szCs w:val="18"/>
              </w:rPr>
            </w:pPr>
            <w:r>
              <w:rPr>
                <w:sz w:val="18"/>
                <w:szCs w:val="18"/>
              </w:rPr>
              <w:t>6</w:t>
            </w:r>
          </w:p>
        </w:tc>
      </w:tr>
      <w:tr w:rsidR="006C464E" w:rsidRPr="00FC0A10" w14:paraId="58D8C115" w14:textId="77777777" w:rsidTr="00D56397">
        <w:tblPrEx>
          <w:tblBorders>
            <w:insideH w:val="dotted" w:sz="4" w:space="0" w:color="auto"/>
            <w:insideV w:val="dotted" w:sz="4" w:space="0" w:color="auto"/>
          </w:tblBorders>
        </w:tblPrEx>
        <w:tc>
          <w:tcPr>
            <w:tcW w:w="2249" w:type="dxa"/>
            <w:gridSpan w:val="3"/>
            <w:vMerge/>
            <w:shd w:val="clear" w:color="auto" w:fill="auto"/>
          </w:tcPr>
          <w:p w14:paraId="668D814E" w14:textId="77777777" w:rsidR="006C464E" w:rsidRPr="00FC0A10" w:rsidRDefault="006C464E" w:rsidP="006C464E">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6C464E" w:rsidRPr="00FC0A10" w:rsidRDefault="006C464E" w:rsidP="006C464E">
            <w:pPr>
              <w:rPr>
                <w:b/>
                <w:i/>
                <w:color w:val="1F497D"/>
                <w:sz w:val="20"/>
                <w:szCs w:val="20"/>
              </w:rPr>
            </w:pPr>
            <w:r w:rsidRPr="00FC0A10">
              <w:rPr>
                <w:b/>
                <w:i/>
                <w:color w:val="1F497D"/>
                <w:sz w:val="20"/>
                <w:szCs w:val="20"/>
              </w:rPr>
              <w:t>Time expected to be allocated by student</w:t>
            </w:r>
          </w:p>
        </w:tc>
      </w:tr>
      <w:tr w:rsidR="006C464E" w:rsidRPr="00FC0A10" w14:paraId="095C24A7" w14:textId="77777777" w:rsidTr="00D56397">
        <w:tblPrEx>
          <w:tblBorders>
            <w:insideH w:val="dotted" w:sz="4" w:space="0" w:color="auto"/>
            <w:insideV w:val="dotted" w:sz="4" w:space="0" w:color="auto"/>
          </w:tblBorders>
        </w:tblPrEx>
        <w:tc>
          <w:tcPr>
            <w:tcW w:w="2249" w:type="dxa"/>
            <w:gridSpan w:val="3"/>
            <w:vMerge/>
            <w:shd w:val="clear" w:color="auto" w:fill="auto"/>
          </w:tcPr>
          <w:p w14:paraId="0E74173A" w14:textId="77777777" w:rsidR="006C464E" w:rsidRPr="00FC0A10" w:rsidRDefault="006C464E" w:rsidP="006C464E">
            <w:pPr>
              <w:spacing w:before="20" w:after="20"/>
              <w:rPr>
                <w:b/>
                <w:color w:val="1F497D"/>
                <w:sz w:val="20"/>
                <w:szCs w:val="20"/>
              </w:rPr>
            </w:pPr>
          </w:p>
        </w:tc>
        <w:tc>
          <w:tcPr>
            <w:tcW w:w="939" w:type="dxa"/>
            <w:shd w:val="clear" w:color="auto" w:fill="auto"/>
          </w:tcPr>
          <w:p w14:paraId="16ABC252" w14:textId="727AA8C4" w:rsidR="006C464E" w:rsidRPr="00FC0A10" w:rsidRDefault="006C464E" w:rsidP="006C464E">
            <w:pPr>
              <w:rPr>
                <w:b/>
                <w:color w:val="1F497D"/>
                <w:sz w:val="20"/>
                <w:szCs w:val="20"/>
              </w:rPr>
            </w:pPr>
            <w:r>
              <w:rPr>
                <w:b/>
                <w:color w:val="1F497D"/>
                <w:sz w:val="20"/>
                <w:szCs w:val="20"/>
              </w:rPr>
              <w:t>7</w:t>
            </w:r>
          </w:p>
        </w:tc>
        <w:tc>
          <w:tcPr>
            <w:tcW w:w="1206" w:type="dxa"/>
            <w:gridSpan w:val="5"/>
            <w:shd w:val="clear" w:color="auto" w:fill="auto"/>
          </w:tcPr>
          <w:p w14:paraId="564A8ABF" w14:textId="77777777" w:rsidR="006C464E" w:rsidRPr="00FC0A10" w:rsidRDefault="006C464E" w:rsidP="006C464E">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6C464E" w:rsidRPr="00FC0A10" w:rsidRDefault="006C464E" w:rsidP="006C464E">
            <w:pPr>
              <w:spacing w:before="20" w:after="20"/>
              <w:rPr>
                <w:sz w:val="18"/>
                <w:szCs w:val="18"/>
              </w:rPr>
            </w:pPr>
          </w:p>
        </w:tc>
        <w:tc>
          <w:tcPr>
            <w:tcW w:w="1559" w:type="dxa"/>
            <w:gridSpan w:val="4"/>
            <w:shd w:val="clear" w:color="auto" w:fill="auto"/>
          </w:tcPr>
          <w:p w14:paraId="5F98F0D6" w14:textId="4FFBA274" w:rsidR="006C464E" w:rsidRPr="00AE6527" w:rsidRDefault="006C464E" w:rsidP="006C464E">
            <w:pPr>
              <w:jc w:val="center"/>
              <w:rPr>
                <w:i/>
                <w:color w:val="262626" w:themeColor="text1" w:themeTint="D9"/>
                <w:sz w:val="20"/>
                <w:szCs w:val="20"/>
              </w:rPr>
            </w:pPr>
            <w:r>
              <w:rPr>
                <w:i/>
                <w:color w:val="262626" w:themeColor="text1" w:themeTint="D9"/>
                <w:sz w:val="20"/>
                <w:szCs w:val="20"/>
              </w:rPr>
              <w:t>-</w:t>
            </w:r>
          </w:p>
        </w:tc>
      </w:tr>
      <w:tr w:rsidR="006C464E" w:rsidRPr="00FC0A10" w14:paraId="29729C7D" w14:textId="77777777" w:rsidTr="00D56397">
        <w:tblPrEx>
          <w:tblBorders>
            <w:insideH w:val="dotted" w:sz="4" w:space="0" w:color="auto"/>
            <w:insideV w:val="dotted" w:sz="4" w:space="0" w:color="auto"/>
          </w:tblBorders>
        </w:tblPrEx>
        <w:tc>
          <w:tcPr>
            <w:tcW w:w="2249" w:type="dxa"/>
            <w:gridSpan w:val="3"/>
            <w:vMerge/>
            <w:shd w:val="clear" w:color="auto" w:fill="auto"/>
          </w:tcPr>
          <w:p w14:paraId="2EF6C527" w14:textId="77777777" w:rsidR="006C464E" w:rsidRPr="00FC0A10" w:rsidRDefault="006C464E" w:rsidP="006C464E">
            <w:pPr>
              <w:spacing w:before="20" w:after="20"/>
              <w:rPr>
                <w:b/>
                <w:color w:val="1F497D"/>
                <w:sz w:val="20"/>
                <w:szCs w:val="20"/>
              </w:rPr>
            </w:pPr>
          </w:p>
        </w:tc>
        <w:tc>
          <w:tcPr>
            <w:tcW w:w="939" w:type="dxa"/>
            <w:shd w:val="clear" w:color="auto" w:fill="auto"/>
          </w:tcPr>
          <w:p w14:paraId="4BF642A2" w14:textId="07702677" w:rsidR="006C464E" w:rsidRPr="00FC0A10" w:rsidRDefault="006C464E" w:rsidP="006C464E">
            <w:pPr>
              <w:rPr>
                <w:b/>
                <w:color w:val="1F497D"/>
                <w:sz w:val="20"/>
                <w:szCs w:val="20"/>
              </w:rPr>
            </w:pPr>
            <w:r>
              <w:rPr>
                <w:b/>
                <w:color w:val="1F497D"/>
                <w:sz w:val="20"/>
                <w:szCs w:val="20"/>
              </w:rPr>
              <w:t>8</w:t>
            </w:r>
          </w:p>
        </w:tc>
        <w:tc>
          <w:tcPr>
            <w:tcW w:w="1206" w:type="dxa"/>
            <w:gridSpan w:val="5"/>
            <w:shd w:val="clear" w:color="auto" w:fill="auto"/>
          </w:tcPr>
          <w:p w14:paraId="4167160C" w14:textId="77777777" w:rsidR="006C464E" w:rsidRPr="00FC0A10" w:rsidRDefault="006C464E" w:rsidP="006C464E">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8E502C5" w:rsidR="006C464E" w:rsidRPr="00FC0A10" w:rsidRDefault="006C464E" w:rsidP="006C464E">
            <w:pPr>
              <w:spacing w:before="20" w:after="20"/>
              <w:rPr>
                <w:sz w:val="18"/>
                <w:szCs w:val="18"/>
              </w:rPr>
            </w:pPr>
          </w:p>
        </w:tc>
        <w:tc>
          <w:tcPr>
            <w:tcW w:w="1559" w:type="dxa"/>
            <w:gridSpan w:val="4"/>
            <w:shd w:val="clear" w:color="auto" w:fill="auto"/>
          </w:tcPr>
          <w:p w14:paraId="787E899F" w14:textId="03494C5C" w:rsidR="006C464E" w:rsidRPr="00FC0A10" w:rsidRDefault="006C464E" w:rsidP="006C464E">
            <w:pPr>
              <w:jc w:val="center"/>
              <w:rPr>
                <w:sz w:val="18"/>
                <w:szCs w:val="18"/>
              </w:rPr>
            </w:pPr>
            <w:r>
              <w:rPr>
                <w:sz w:val="18"/>
                <w:szCs w:val="18"/>
              </w:rPr>
              <w:t>16</w:t>
            </w:r>
          </w:p>
        </w:tc>
      </w:tr>
      <w:tr w:rsidR="006C464E" w:rsidRPr="00FC0A10" w14:paraId="4A3B7570" w14:textId="77777777" w:rsidTr="00D56397">
        <w:tblPrEx>
          <w:tblBorders>
            <w:insideH w:val="dotted" w:sz="4" w:space="0" w:color="auto"/>
            <w:insideV w:val="dotted" w:sz="4" w:space="0" w:color="auto"/>
          </w:tblBorders>
        </w:tblPrEx>
        <w:tc>
          <w:tcPr>
            <w:tcW w:w="2249" w:type="dxa"/>
            <w:gridSpan w:val="3"/>
            <w:vMerge/>
            <w:shd w:val="clear" w:color="auto" w:fill="auto"/>
          </w:tcPr>
          <w:p w14:paraId="2CEA277A" w14:textId="77777777" w:rsidR="006C464E" w:rsidRPr="00FC0A10" w:rsidRDefault="006C464E" w:rsidP="006C464E">
            <w:pPr>
              <w:spacing w:before="20" w:after="20"/>
              <w:rPr>
                <w:b/>
                <w:color w:val="1F497D"/>
                <w:sz w:val="20"/>
                <w:szCs w:val="20"/>
              </w:rPr>
            </w:pPr>
          </w:p>
        </w:tc>
        <w:tc>
          <w:tcPr>
            <w:tcW w:w="939" w:type="dxa"/>
            <w:shd w:val="clear" w:color="auto" w:fill="auto"/>
          </w:tcPr>
          <w:p w14:paraId="2DF93269" w14:textId="7D00B31A" w:rsidR="006C464E" w:rsidRPr="00FC0A10" w:rsidRDefault="006C464E" w:rsidP="006C464E">
            <w:pPr>
              <w:rPr>
                <w:b/>
                <w:color w:val="1F497D"/>
                <w:sz w:val="20"/>
                <w:szCs w:val="20"/>
              </w:rPr>
            </w:pPr>
            <w:r>
              <w:rPr>
                <w:b/>
                <w:color w:val="1F497D"/>
                <w:sz w:val="20"/>
                <w:szCs w:val="20"/>
              </w:rPr>
              <w:t>9</w:t>
            </w:r>
          </w:p>
        </w:tc>
        <w:tc>
          <w:tcPr>
            <w:tcW w:w="1206" w:type="dxa"/>
            <w:gridSpan w:val="5"/>
            <w:shd w:val="clear" w:color="auto" w:fill="auto"/>
          </w:tcPr>
          <w:p w14:paraId="4C0FBDBC" w14:textId="77777777" w:rsidR="006C464E" w:rsidRPr="00FC0A10" w:rsidRDefault="006C464E" w:rsidP="006C464E">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6C464E" w:rsidRPr="00FC0A10" w:rsidRDefault="006C464E" w:rsidP="006C464E">
            <w:pPr>
              <w:spacing w:before="20" w:after="20"/>
              <w:rPr>
                <w:sz w:val="18"/>
                <w:szCs w:val="18"/>
              </w:rPr>
            </w:pPr>
          </w:p>
        </w:tc>
        <w:tc>
          <w:tcPr>
            <w:tcW w:w="1559" w:type="dxa"/>
            <w:gridSpan w:val="4"/>
            <w:shd w:val="clear" w:color="auto" w:fill="auto"/>
          </w:tcPr>
          <w:p w14:paraId="6BB2ED03" w14:textId="77DB9E01" w:rsidR="006C464E" w:rsidRPr="00FC0A10" w:rsidRDefault="006C464E" w:rsidP="006C464E">
            <w:pPr>
              <w:jc w:val="center"/>
              <w:rPr>
                <w:sz w:val="18"/>
                <w:szCs w:val="18"/>
              </w:rPr>
            </w:pPr>
            <w:r>
              <w:rPr>
                <w:sz w:val="18"/>
                <w:szCs w:val="18"/>
              </w:rPr>
              <w:t>42</w:t>
            </w:r>
          </w:p>
        </w:tc>
      </w:tr>
      <w:tr w:rsidR="006C464E" w:rsidRPr="00FC0A10" w14:paraId="61AB4246" w14:textId="77777777" w:rsidTr="00D56397">
        <w:tblPrEx>
          <w:tblBorders>
            <w:insideH w:val="dotted" w:sz="4" w:space="0" w:color="auto"/>
            <w:insideV w:val="dotted" w:sz="4" w:space="0" w:color="auto"/>
          </w:tblBorders>
        </w:tblPrEx>
        <w:tc>
          <w:tcPr>
            <w:tcW w:w="2249" w:type="dxa"/>
            <w:gridSpan w:val="3"/>
            <w:vMerge/>
            <w:shd w:val="clear" w:color="auto" w:fill="auto"/>
          </w:tcPr>
          <w:p w14:paraId="66153283" w14:textId="77777777" w:rsidR="006C464E" w:rsidRPr="00FC0A10" w:rsidRDefault="006C464E" w:rsidP="006C464E">
            <w:pPr>
              <w:spacing w:before="20" w:after="20"/>
              <w:rPr>
                <w:b/>
                <w:color w:val="1F497D"/>
                <w:sz w:val="20"/>
                <w:szCs w:val="20"/>
              </w:rPr>
            </w:pPr>
          </w:p>
        </w:tc>
        <w:tc>
          <w:tcPr>
            <w:tcW w:w="939" w:type="dxa"/>
            <w:shd w:val="clear" w:color="auto" w:fill="auto"/>
          </w:tcPr>
          <w:p w14:paraId="563FA9D9" w14:textId="25E6D17D" w:rsidR="006C464E" w:rsidRPr="00FC0A10" w:rsidRDefault="006C464E" w:rsidP="006C464E">
            <w:pPr>
              <w:rPr>
                <w:b/>
                <w:color w:val="1F497D"/>
                <w:sz w:val="20"/>
                <w:szCs w:val="20"/>
              </w:rPr>
            </w:pPr>
            <w:r>
              <w:rPr>
                <w:b/>
                <w:color w:val="1F497D"/>
                <w:sz w:val="20"/>
                <w:szCs w:val="20"/>
              </w:rPr>
              <w:t>10</w:t>
            </w:r>
          </w:p>
        </w:tc>
        <w:tc>
          <w:tcPr>
            <w:tcW w:w="1206" w:type="dxa"/>
            <w:gridSpan w:val="5"/>
            <w:shd w:val="clear" w:color="auto" w:fill="auto"/>
          </w:tcPr>
          <w:p w14:paraId="6363D700" w14:textId="77777777" w:rsidR="006C464E" w:rsidRPr="00FC0A10" w:rsidRDefault="006C464E" w:rsidP="006C464E">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2C35B59" w:rsidR="006C464E" w:rsidRPr="00FC0A10" w:rsidRDefault="006C464E" w:rsidP="006C464E">
            <w:pPr>
              <w:spacing w:before="20" w:after="20"/>
              <w:rPr>
                <w:sz w:val="18"/>
                <w:szCs w:val="18"/>
              </w:rPr>
            </w:pPr>
          </w:p>
        </w:tc>
        <w:tc>
          <w:tcPr>
            <w:tcW w:w="1559" w:type="dxa"/>
            <w:gridSpan w:val="4"/>
            <w:shd w:val="clear" w:color="auto" w:fill="auto"/>
          </w:tcPr>
          <w:p w14:paraId="02E9E2B7" w14:textId="3F7D0669" w:rsidR="006C464E" w:rsidRPr="00FC0A10" w:rsidRDefault="006C464E" w:rsidP="006C464E">
            <w:pPr>
              <w:jc w:val="center"/>
              <w:rPr>
                <w:sz w:val="18"/>
                <w:szCs w:val="18"/>
              </w:rPr>
            </w:pPr>
            <w:r>
              <w:rPr>
                <w:sz w:val="18"/>
                <w:szCs w:val="18"/>
              </w:rPr>
              <w:t>50</w:t>
            </w:r>
          </w:p>
        </w:tc>
      </w:tr>
      <w:tr w:rsidR="006C464E" w:rsidRPr="00FC0A10" w14:paraId="118CEE4B" w14:textId="77777777" w:rsidTr="00D56397">
        <w:tblPrEx>
          <w:tblBorders>
            <w:insideH w:val="dotted" w:sz="4" w:space="0" w:color="auto"/>
            <w:insideV w:val="dotted" w:sz="4" w:space="0" w:color="auto"/>
          </w:tblBorders>
        </w:tblPrEx>
        <w:tc>
          <w:tcPr>
            <w:tcW w:w="2249" w:type="dxa"/>
            <w:gridSpan w:val="3"/>
            <w:vMerge/>
            <w:shd w:val="clear" w:color="auto" w:fill="auto"/>
          </w:tcPr>
          <w:p w14:paraId="6AC65289" w14:textId="77777777" w:rsidR="006C464E" w:rsidRPr="00FC0A10" w:rsidRDefault="006C464E" w:rsidP="006C464E">
            <w:pPr>
              <w:spacing w:before="20" w:after="20"/>
              <w:rPr>
                <w:b/>
                <w:color w:val="1F497D"/>
                <w:sz w:val="20"/>
                <w:szCs w:val="20"/>
              </w:rPr>
            </w:pPr>
          </w:p>
        </w:tc>
        <w:tc>
          <w:tcPr>
            <w:tcW w:w="939" w:type="dxa"/>
            <w:shd w:val="clear" w:color="auto" w:fill="auto"/>
          </w:tcPr>
          <w:p w14:paraId="5559442F" w14:textId="4EF5FC90" w:rsidR="006C464E" w:rsidRPr="00FC0A10" w:rsidRDefault="006C464E" w:rsidP="006C464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6C464E" w:rsidRPr="00FC0A10" w:rsidRDefault="006C464E" w:rsidP="006C464E">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6C464E" w:rsidRPr="00FC0A10" w:rsidRDefault="006C464E" w:rsidP="006C464E">
            <w:pPr>
              <w:spacing w:before="20" w:after="20"/>
              <w:rPr>
                <w:sz w:val="18"/>
                <w:szCs w:val="18"/>
              </w:rPr>
            </w:pPr>
          </w:p>
        </w:tc>
        <w:tc>
          <w:tcPr>
            <w:tcW w:w="1559" w:type="dxa"/>
            <w:gridSpan w:val="4"/>
            <w:shd w:val="clear" w:color="auto" w:fill="auto"/>
          </w:tcPr>
          <w:p w14:paraId="149E220C" w14:textId="716B8C87" w:rsidR="006C464E" w:rsidRDefault="006C464E" w:rsidP="006C464E">
            <w:pPr>
              <w:jc w:val="center"/>
              <w:rPr>
                <w:sz w:val="18"/>
                <w:szCs w:val="18"/>
              </w:rPr>
            </w:pPr>
            <w:r>
              <w:rPr>
                <w:sz w:val="18"/>
                <w:szCs w:val="18"/>
              </w:rPr>
              <w:t>-</w:t>
            </w:r>
          </w:p>
        </w:tc>
      </w:tr>
      <w:tr w:rsidR="006C464E" w:rsidRPr="00FC0A10" w14:paraId="3C3E5508" w14:textId="77777777" w:rsidTr="00D56397">
        <w:tblPrEx>
          <w:tblBorders>
            <w:insideH w:val="dotted" w:sz="4" w:space="0" w:color="auto"/>
            <w:insideV w:val="dotted" w:sz="4" w:space="0" w:color="auto"/>
          </w:tblBorders>
        </w:tblPrEx>
        <w:tc>
          <w:tcPr>
            <w:tcW w:w="2249" w:type="dxa"/>
            <w:gridSpan w:val="3"/>
            <w:vMerge/>
            <w:shd w:val="clear" w:color="auto" w:fill="auto"/>
          </w:tcPr>
          <w:p w14:paraId="021A4F54" w14:textId="77777777" w:rsidR="006C464E" w:rsidRPr="00FC0A10" w:rsidRDefault="006C464E" w:rsidP="006C464E">
            <w:pPr>
              <w:spacing w:before="20" w:after="20"/>
              <w:rPr>
                <w:b/>
                <w:color w:val="1F497D"/>
                <w:sz w:val="20"/>
                <w:szCs w:val="20"/>
              </w:rPr>
            </w:pPr>
          </w:p>
        </w:tc>
        <w:tc>
          <w:tcPr>
            <w:tcW w:w="939" w:type="dxa"/>
            <w:shd w:val="clear" w:color="auto" w:fill="auto"/>
          </w:tcPr>
          <w:p w14:paraId="4661F01B" w14:textId="3CED1D2D" w:rsidR="006C464E" w:rsidRPr="00FC0A10" w:rsidRDefault="006C464E" w:rsidP="006C464E">
            <w:pPr>
              <w:rPr>
                <w:b/>
                <w:color w:val="1F497D"/>
                <w:sz w:val="20"/>
                <w:szCs w:val="20"/>
              </w:rPr>
            </w:pPr>
            <w:r>
              <w:rPr>
                <w:b/>
                <w:color w:val="1F497D"/>
                <w:sz w:val="20"/>
                <w:szCs w:val="20"/>
              </w:rPr>
              <w:t>12</w:t>
            </w:r>
          </w:p>
        </w:tc>
        <w:tc>
          <w:tcPr>
            <w:tcW w:w="1206" w:type="dxa"/>
            <w:gridSpan w:val="5"/>
            <w:shd w:val="clear" w:color="auto" w:fill="auto"/>
          </w:tcPr>
          <w:p w14:paraId="36450431" w14:textId="77777777" w:rsidR="006C464E" w:rsidRPr="00FC0A10" w:rsidRDefault="006C464E" w:rsidP="006C464E">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6C464E" w:rsidRPr="00FC0A10" w:rsidRDefault="006C464E" w:rsidP="006C464E">
            <w:pPr>
              <w:spacing w:before="20" w:after="20"/>
              <w:rPr>
                <w:sz w:val="18"/>
                <w:szCs w:val="18"/>
              </w:rPr>
            </w:pPr>
          </w:p>
        </w:tc>
        <w:tc>
          <w:tcPr>
            <w:tcW w:w="1559" w:type="dxa"/>
            <w:gridSpan w:val="4"/>
            <w:shd w:val="clear" w:color="auto" w:fill="auto"/>
          </w:tcPr>
          <w:p w14:paraId="7D4431FB" w14:textId="45FB04D0" w:rsidR="006C464E" w:rsidRPr="00FC0A10" w:rsidRDefault="006C464E" w:rsidP="006C464E">
            <w:pPr>
              <w:jc w:val="center"/>
              <w:rPr>
                <w:sz w:val="18"/>
                <w:szCs w:val="18"/>
              </w:rPr>
            </w:pPr>
            <w:r>
              <w:rPr>
                <w:sz w:val="18"/>
                <w:szCs w:val="18"/>
              </w:rPr>
              <w:t>-</w:t>
            </w:r>
          </w:p>
        </w:tc>
      </w:tr>
      <w:tr w:rsidR="006C464E" w:rsidRPr="00FC0A10" w14:paraId="577FDAC3" w14:textId="77777777" w:rsidTr="00D56397">
        <w:tblPrEx>
          <w:tblBorders>
            <w:insideH w:val="dotted" w:sz="4" w:space="0" w:color="auto"/>
            <w:insideV w:val="dotted" w:sz="4" w:space="0" w:color="auto"/>
          </w:tblBorders>
        </w:tblPrEx>
        <w:tc>
          <w:tcPr>
            <w:tcW w:w="2249" w:type="dxa"/>
            <w:gridSpan w:val="3"/>
            <w:vMerge/>
            <w:shd w:val="clear" w:color="auto" w:fill="auto"/>
          </w:tcPr>
          <w:p w14:paraId="3E50EEA5"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41E00882" w14:textId="77777777" w:rsidR="006C464E" w:rsidRPr="00FC0A10" w:rsidRDefault="006C464E" w:rsidP="006C464E">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124BF171" w:rsidR="006C464E" w:rsidRPr="00AE6527" w:rsidRDefault="006C464E" w:rsidP="006C464E">
            <w:pPr>
              <w:spacing w:before="20" w:after="20"/>
              <w:jc w:val="center"/>
              <w:rPr>
                <w:i/>
                <w:color w:val="262626" w:themeColor="text1" w:themeTint="D9"/>
                <w:sz w:val="20"/>
                <w:szCs w:val="20"/>
              </w:rPr>
            </w:pPr>
            <w:r>
              <w:rPr>
                <w:i/>
                <w:color w:val="262626" w:themeColor="text1" w:themeTint="D9"/>
                <w:sz w:val="20"/>
                <w:szCs w:val="20"/>
              </w:rPr>
              <w:t xml:space="preserve">                                                                                                     153</w:t>
            </w:r>
          </w:p>
        </w:tc>
      </w:tr>
      <w:tr w:rsidR="006C464E" w:rsidRPr="00FC0A10" w14:paraId="787D75B4" w14:textId="77777777" w:rsidTr="00D56397">
        <w:tblPrEx>
          <w:tblBorders>
            <w:insideH w:val="dotted" w:sz="4" w:space="0" w:color="auto"/>
            <w:insideV w:val="dotted" w:sz="4" w:space="0" w:color="auto"/>
          </w:tblBorders>
        </w:tblPrEx>
        <w:tc>
          <w:tcPr>
            <w:tcW w:w="10915" w:type="dxa"/>
            <w:gridSpan w:val="25"/>
            <w:shd w:val="clear" w:color="auto" w:fill="D9D9D9" w:themeFill="background1" w:themeFillShade="D9"/>
          </w:tcPr>
          <w:p w14:paraId="5EF8590F" w14:textId="6A7B1D49" w:rsidR="006C464E" w:rsidRPr="00FC0A10" w:rsidRDefault="006C464E" w:rsidP="006C464E">
            <w:pPr>
              <w:spacing w:before="20" w:after="20"/>
              <w:jc w:val="center"/>
              <w:rPr>
                <w:color w:val="1F497D"/>
                <w:sz w:val="20"/>
                <w:szCs w:val="20"/>
              </w:rPr>
            </w:pPr>
            <w:r w:rsidRPr="00FC0A10">
              <w:rPr>
                <w:b/>
                <w:color w:val="1F497D"/>
                <w:sz w:val="20"/>
                <w:szCs w:val="20"/>
              </w:rPr>
              <w:t>IV. PART</w:t>
            </w:r>
          </w:p>
        </w:tc>
      </w:tr>
      <w:tr w:rsidR="006C464E" w:rsidRPr="00FC0A10" w14:paraId="52D4E052" w14:textId="77777777" w:rsidTr="00D56397">
        <w:tblPrEx>
          <w:tblBorders>
            <w:insideH w:val="dotted" w:sz="4" w:space="0" w:color="auto"/>
            <w:insideV w:val="dotted" w:sz="4" w:space="0" w:color="auto"/>
          </w:tblBorders>
        </w:tblPrEx>
        <w:tc>
          <w:tcPr>
            <w:tcW w:w="2249" w:type="dxa"/>
            <w:gridSpan w:val="3"/>
            <w:vMerge w:val="restart"/>
            <w:shd w:val="clear" w:color="auto" w:fill="auto"/>
          </w:tcPr>
          <w:p w14:paraId="001971C1" w14:textId="77777777" w:rsidR="006C464E" w:rsidRPr="00FC0A10" w:rsidRDefault="006C464E" w:rsidP="006C464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6C464E" w:rsidRPr="00FC0A10" w:rsidRDefault="006C464E" w:rsidP="006C464E">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7D906781" w:rsidR="006C464E" w:rsidRPr="00FC0A10" w:rsidRDefault="006C464E" w:rsidP="006C464E">
            <w:pPr>
              <w:spacing w:before="20" w:after="20"/>
              <w:rPr>
                <w:sz w:val="18"/>
                <w:szCs w:val="18"/>
              </w:rPr>
            </w:pPr>
            <w:r>
              <w:rPr>
                <w:sz w:val="18"/>
                <w:szCs w:val="18"/>
                <w:lang w:val="tr-TR" w:eastAsia="tr-TR"/>
              </w:rPr>
              <w:t>Ali DAMNANDEH MEHR</w:t>
            </w:r>
          </w:p>
        </w:tc>
      </w:tr>
      <w:tr w:rsidR="006C464E" w:rsidRPr="00FC0A10" w14:paraId="0251FB01" w14:textId="77777777" w:rsidTr="00D56397">
        <w:tblPrEx>
          <w:tblBorders>
            <w:insideH w:val="dotted" w:sz="4" w:space="0" w:color="auto"/>
            <w:insideV w:val="dotted" w:sz="4" w:space="0" w:color="auto"/>
          </w:tblBorders>
        </w:tblPrEx>
        <w:tc>
          <w:tcPr>
            <w:tcW w:w="2249" w:type="dxa"/>
            <w:gridSpan w:val="3"/>
            <w:vMerge/>
            <w:shd w:val="clear" w:color="auto" w:fill="auto"/>
          </w:tcPr>
          <w:p w14:paraId="4BAE7FA8"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00643005" w14:textId="77777777" w:rsidR="006C464E" w:rsidRPr="00FC0A10" w:rsidRDefault="006C464E" w:rsidP="006C464E">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4D486463" w:rsidR="006C464E" w:rsidRPr="00FC0A10" w:rsidRDefault="006C464E" w:rsidP="006C464E">
            <w:pPr>
              <w:spacing w:before="20" w:after="20"/>
              <w:rPr>
                <w:sz w:val="18"/>
                <w:szCs w:val="18"/>
              </w:rPr>
            </w:pPr>
            <w:r>
              <w:rPr>
                <w:sz w:val="18"/>
                <w:szCs w:val="18"/>
                <w:lang w:val="tr-TR" w:eastAsia="tr-TR"/>
              </w:rPr>
              <w:t>Ali.danandeh@antalya.edu.tr</w:t>
            </w:r>
          </w:p>
        </w:tc>
      </w:tr>
      <w:tr w:rsidR="006C464E" w:rsidRPr="00FC0A10" w14:paraId="75CF7AFD" w14:textId="77777777" w:rsidTr="00D56397">
        <w:tblPrEx>
          <w:tblBorders>
            <w:insideH w:val="dotted" w:sz="4" w:space="0" w:color="auto"/>
            <w:insideV w:val="dotted" w:sz="4" w:space="0" w:color="auto"/>
          </w:tblBorders>
        </w:tblPrEx>
        <w:tc>
          <w:tcPr>
            <w:tcW w:w="2249" w:type="dxa"/>
            <w:gridSpan w:val="3"/>
            <w:vMerge/>
            <w:shd w:val="clear" w:color="auto" w:fill="auto"/>
          </w:tcPr>
          <w:p w14:paraId="1E1703F9"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74001A2F" w14:textId="77777777" w:rsidR="006C464E" w:rsidRPr="00FC0A10" w:rsidRDefault="006C464E" w:rsidP="006C464E">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2AE30576" w:rsidR="006C464E" w:rsidRPr="00AE6527" w:rsidRDefault="00BF35B8" w:rsidP="006C464E">
            <w:pPr>
              <w:spacing w:before="20" w:after="20"/>
              <w:rPr>
                <w:i/>
                <w:color w:val="262626" w:themeColor="text1" w:themeTint="D9"/>
                <w:sz w:val="20"/>
                <w:szCs w:val="20"/>
              </w:rPr>
            </w:pPr>
            <w:r>
              <w:rPr>
                <w:sz w:val="20"/>
                <w:szCs w:val="20"/>
              </w:rPr>
              <w:t>23 61</w:t>
            </w:r>
          </w:p>
        </w:tc>
      </w:tr>
      <w:tr w:rsidR="006C464E" w:rsidRPr="00FC0A10" w14:paraId="6EE33F77" w14:textId="77777777" w:rsidTr="00D56397">
        <w:tblPrEx>
          <w:tblBorders>
            <w:insideH w:val="dotted" w:sz="4" w:space="0" w:color="auto"/>
            <w:insideV w:val="dotted" w:sz="4" w:space="0" w:color="auto"/>
          </w:tblBorders>
        </w:tblPrEx>
        <w:tc>
          <w:tcPr>
            <w:tcW w:w="2249" w:type="dxa"/>
            <w:gridSpan w:val="3"/>
            <w:vMerge/>
            <w:shd w:val="clear" w:color="auto" w:fill="auto"/>
          </w:tcPr>
          <w:p w14:paraId="33AE348C"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3D22A36B" w14:textId="77777777" w:rsidR="006C464E" w:rsidRPr="00FC0A10" w:rsidRDefault="006C464E" w:rsidP="006C464E">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7C5E6A9" w:rsidR="006C464E" w:rsidRPr="00AE6527" w:rsidRDefault="006C464E" w:rsidP="006C464E">
            <w:pPr>
              <w:spacing w:before="20" w:after="20"/>
              <w:rPr>
                <w:i/>
                <w:color w:val="262626" w:themeColor="text1" w:themeTint="D9"/>
                <w:sz w:val="20"/>
                <w:szCs w:val="20"/>
              </w:rPr>
            </w:pPr>
            <w:r>
              <w:rPr>
                <w:sz w:val="20"/>
                <w:szCs w:val="20"/>
              </w:rPr>
              <w:t>A1-15</w:t>
            </w:r>
          </w:p>
        </w:tc>
      </w:tr>
      <w:tr w:rsidR="006C464E" w:rsidRPr="00FC0A10" w14:paraId="59D50FF4" w14:textId="77777777" w:rsidTr="00D56397">
        <w:tblPrEx>
          <w:tblBorders>
            <w:insideH w:val="dotted" w:sz="4" w:space="0" w:color="auto"/>
            <w:insideV w:val="dotted" w:sz="4" w:space="0" w:color="auto"/>
          </w:tblBorders>
        </w:tblPrEx>
        <w:tc>
          <w:tcPr>
            <w:tcW w:w="2249" w:type="dxa"/>
            <w:gridSpan w:val="3"/>
            <w:vMerge/>
            <w:shd w:val="clear" w:color="auto" w:fill="auto"/>
          </w:tcPr>
          <w:p w14:paraId="1F06B596"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5F7110FC" w14:textId="77777777" w:rsidR="006C464E" w:rsidRPr="00FC0A10" w:rsidRDefault="006C464E" w:rsidP="006C464E">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2A1EED2F" w:rsidR="006C464E" w:rsidRPr="008836B9" w:rsidRDefault="006C464E" w:rsidP="006C464E">
            <w:pPr>
              <w:spacing w:before="20" w:after="20"/>
              <w:rPr>
                <w:color w:val="262626" w:themeColor="text1" w:themeTint="D9"/>
                <w:sz w:val="20"/>
                <w:szCs w:val="20"/>
              </w:rPr>
            </w:pPr>
            <w:r w:rsidRPr="008836B9">
              <w:rPr>
                <w:color w:val="262626" w:themeColor="text1" w:themeTint="D9"/>
                <w:sz w:val="20"/>
                <w:szCs w:val="20"/>
              </w:rPr>
              <w:t>It will be determined during the semester.</w:t>
            </w:r>
          </w:p>
        </w:tc>
      </w:tr>
      <w:tr w:rsidR="006C464E" w:rsidRPr="00FC0A10" w14:paraId="4DA8A496" w14:textId="77777777" w:rsidTr="00D56397">
        <w:tblPrEx>
          <w:tblBorders>
            <w:insideH w:val="dotted" w:sz="4" w:space="0" w:color="auto"/>
            <w:insideV w:val="dotted" w:sz="4" w:space="0" w:color="auto"/>
          </w:tblBorders>
        </w:tblPrEx>
        <w:tc>
          <w:tcPr>
            <w:tcW w:w="2249" w:type="dxa"/>
            <w:gridSpan w:val="3"/>
            <w:vMerge w:val="restart"/>
            <w:shd w:val="clear" w:color="auto" w:fill="auto"/>
          </w:tcPr>
          <w:p w14:paraId="5DD1E280" w14:textId="77777777" w:rsidR="006C464E" w:rsidRPr="00FC0A10" w:rsidRDefault="006C464E" w:rsidP="006C464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6C464E" w:rsidRPr="00FC0A10" w:rsidRDefault="006C464E" w:rsidP="006C464E">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04B1BF0D" w:rsidR="006C464E" w:rsidRPr="00F740B3" w:rsidRDefault="006C464E" w:rsidP="006C464E">
            <w:pPr>
              <w:pStyle w:val="ListeParagraf"/>
              <w:spacing w:before="20" w:after="20"/>
              <w:ind w:left="91"/>
              <w:rPr>
                <w:sz w:val="18"/>
                <w:szCs w:val="22"/>
              </w:rPr>
            </w:pPr>
            <w:proofErr w:type="spellStart"/>
            <w:r w:rsidRPr="00F740B3">
              <w:rPr>
                <w:sz w:val="18"/>
                <w:szCs w:val="22"/>
              </w:rPr>
              <w:t>Dawei</w:t>
            </w:r>
            <w:proofErr w:type="spellEnd"/>
            <w:r w:rsidRPr="00F740B3">
              <w:rPr>
                <w:sz w:val="18"/>
                <w:szCs w:val="22"/>
              </w:rPr>
              <w:t xml:space="preserve"> Han. (2012). Conscience Hydraulics. Bookboon.com</w:t>
            </w:r>
          </w:p>
        </w:tc>
      </w:tr>
      <w:tr w:rsidR="006C464E" w:rsidRPr="00FC0A10" w14:paraId="4D9AD29A" w14:textId="77777777" w:rsidTr="00D56397">
        <w:tblPrEx>
          <w:tblBorders>
            <w:insideH w:val="dotted" w:sz="4" w:space="0" w:color="auto"/>
            <w:insideV w:val="dotted" w:sz="4" w:space="0" w:color="auto"/>
          </w:tblBorders>
        </w:tblPrEx>
        <w:tc>
          <w:tcPr>
            <w:tcW w:w="2249" w:type="dxa"/>
            <w:gridSpan w:val="3"/>
            <w:vMerge/>
            <w:shd w:val="clear" w:color="auto" w:fill="auto"/>
          </w:tcPr>
          <w:p w14:paraId="59BEFAEA"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0EACB67B" w14:textId="77777777" w:rsidR="006C464E" w:rsidRPr="00FC0A10" w:rsidRDefault="006C464E" w:rsidP="006C464E">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105B7CA3" w14:textId="77777777" w:rsidR="006C464E" w:rsidRDefault="006C464E" w:rsidP="006C464E">
            <w:pPr>
              <w:pStyle w:val="ListeParagraf"/>
              <w:spacing w:before="20" w:after="20"/>
              <w:ind w:left="91"/>
              <w:rPr>
                <w:sz w:val="18"/>
                <w:szCs w:val="22"/>
              </w:rPr>
            </w:pPr>
            <w:r w:rsidRPr="00F740B3">
              <w:rPr>
                <w:sz w:val="18"/>
                <w:szCs w:val="22"/>
              </w:rPr>
              <w:t xml:space="preserve">1. Hydrology &amp; Hydraulic Systems by Ram S. Gupta, Published by Prentice-Hall, New </w:t>
            </w:r>
            <w:proofErr w:type="spellStart"/>
            <w:r w:rsidRPr="00F740B3">
              <w:rPr>
                <w:sz w:val="18"/>
                <w:szCs w:val="22"/>
              </w:rPr>
              <w:t>Jersy</w:t>
            </w:r>
            <w:proofErr w:type="spellEnd"/>
            <w:r w:rsidRPr="00F740B3">
              <w:rPr>
                <w:sz w:val="18"/>
                <w:szCs w:val="22"/>
              </w:rPr>
              <w:t xml:space="preserve">, U.S.A., 1989. </w:t>
            </w:r>
          </w:p>
          <w:p w14:paraId="61E3C70A" w14:textId="77777777" w:rsidR="006C464E" w:rsidRDefault="006C464E" w:rsidP="006C464E">
            <w:pPr>
              <w:pStyle w:val="ListeParagraf"/>
              <w:spacing w:before="20" w:after="20"/>
              <w:ind w:left="91"/>
              <w:rPr>
                <w:sz w:val="18"/>
                <w:szCs w:val="22"/>
              </w:rPr>
            </w:pPr>
            <w:r w:rsidRPr="00F740B3">
              <w:rPr>
                <w:sz w:val="18"/>
                <w:szCs w:val="22"/>
              </w:rPr>
              <w:t xml:space="preserve">2. Mechanics of Fluids by Merle C. Potter and David C. </w:t>
            </w:r>
            <w:proofErr w:type="spellStart"/>
            <w:r w:rsidRPr="00F740B3">
              <w:rPr>
                <w:sz w:val="18"/>
                <w:szCs w:val="22"/>
              </w:rPr>
              <w:t>Wiggert</w:t>
            </w:r>
            <w:proofErr w:type="spellEnd"/>
            <w:r w:rsidRPr="00F740B3">
              <w:rPr>
                <w:sz w:val="18"/>
                <w:szCs w:val="22"/>
              </w:rPr>
              <w:t xml:space="preserve">, Published by Prentice Hall, New </w:t>
            </w:r>
            <w:proofErr w:type="spellStart"/>
            <w:r w:rsidRPr="00F740B3">
              <w:rPr>
                <w:sz w:val="18"/>
                <w:szCs w:val="22"/>
              </w:rPr>
              <w:t>Jersy</w:t>
            </w:r>
            <w:proofErr w:type="spellEnd"/>
            <w:r w:rsidRPr="00F740B3">
              <w:rPr>
                <w:sz w:val="18"/>
                <w:szCs w:val="22"/>
              </w:rPr>
              <w:t>, U.S.A., 1997.</w:t>
            </w:r>
          </w:p>
          <w:p w14:paraId="6866DF8B" w14:textId="7A57ADE9" w:rsidR="006C464E" w:rsidRPr="007E28BE" w:rsidRDefault="006C464E" w:rsidP="006C464E">
            <w:pPr>
              <w:pStyle w:val="ListeParagraf"/>
              <w:spacing w:before="20" w:after="20"/>
              <w:ind w:left="91"/>
              <w:rPr>
                <w:i/>
                <w:color w:val="262626" w:themeColor="text1" w:themeTint="D9"/>
                <w:sz w:val="20"/>
                <w:szCs w:val="20"/>
              </w:rPr>
            </w:pPr>
            <w:r w:rsidRPr="00F740B3">
              <w:rPr>
                <w:sz w:val="18"/>
                <w:szCs w:val="22"/>
              </w:rPr>
              <w:t xml:space="preserve">3. Open Channel Hydraulics by Ven </w:t>
            </w:r>
            <w:proofErr w:type="spellStart"/>
            <w:r w:rsidRPr="00F740B3">
              <w:rPr>
                <w:sz w:val="18"/>
                <w:szCs w:val="22"/>
              </w:rPr>
              <w:t>Te</w:t>
            </w:r>
            <w:proofErr w:type="spellEnd"/>
            <w:r w:rsidRPr="00F740B3">
              <w:rPr>
                <w:sz w:val="18"/>
                <w:szCs w:val="22"/>
              </w:rPr>
              <w:t xml:space="preserve"> Chow, Published by McGraw-Hill, Inc., U.S.A., 1959.</w:t>
            </w:r>
          </w:p>
        </w:tc>
      </w:tr>
      <w:tr w:rsidR="006C464E" w:rsidRPr="00FC0A10" w14:paraId="1DAE37BF" w14:textId="77777777" w:rsidTr="00D56397">
        <w:tblPrEx>
          <w:tblBorders>
            <w:insideH w:val="dotted" w:sz="4" w:space="0" w:color="auto"/>
            <w:insideV w:val="dotted" w:sz="4" w:space="0" w:color="auto"/>
          </w:tblBorders>
        </w:tblPrEx>
        <w:tc>
          <w:tcPr>
            <w:tcW w:w="2249" w:type="dxa"/>
            <w:gridSpan w:val="3"/>
            <w:vMerge w:val="restart"/>
            <w:shd w:val="clear" w:color="auto" w:fill="auto"/>
          </w:tcPr>
          <w:p w14:paraId="478E487E" w14:textId="77777777" w:rsidR="006C464E" w:rsidRPr="00FC0A10" w:rsidRDefault="006C464E" w:rsidP="006C464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6C464E" w:rsidRPr="00FC0A10" w:rsidRDefault="006C464E" w:rsidP="006C464E">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63EBCCD4" w:rsidR="006C464E" w:rsidRPr="00FC0A10" w:rsidRDefault="006C464E" w:rsidP="006C464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6C464E" w:rsidRPr="00FC0A10" w14:paraId="13F969C0" w14:textId="77777777" w:rsidTr="00D56397">
        <w:tblPrEx>
          <w:tblBorders>
            <w:insideH w:val="dotted" w:sz="4" w:space="0" w:color="auto"/>
            <w:insideV w:val="dotted" w:sz="4" w:space="0" w:color="auto"/>
          </w:tblBorders>
        </w:tblPrEx>
        <w:trPr>
          <w:trHeight w:val="115"/>
        </w:trPr>
        <w:tc>
          <w:tcPr>
            <w:tcW w:w="2249" w:type="dxa"/>
            <w:gridSpan w:val="3"/>
            <w:vMerge/>
            <w:shd w:val="clear" w:color="auto" w:fill="auto"/>
          </w:tcPr>
          <w:p w14:paraId="3F9D5415" w14:textId="77777777" w:rsidR="006C464E" w:rsidRPr="00FC0A10" w:rsidRDefault="006C464E" w:rsidP="006C464E">
            <w:pPr>
              <w:spacing w:before="20" w:after="20"/>
              <w:rPr>
                <w:b/>
                <w:color w:val="1F497D"/>
                <w:sz w:val="20"/>
                <w:szCs w:val="20"/>
              </w:rPr>
            </w:pPr>
          </w:p>
        </w:tc>
        <w:tc>
          <w:tcPr>
            <w:tcW w:w="2145" w:type="dxa"/>
            <w:gridSpan w:val="6"/>
            <w:shd w:val="clear" w:color="auto" w:fill="auto"/>
            <w:vAlign w:val="center"/>
          </w:tcPr>
          <w:p w14:paraId="11AF7E3A" w14:textId="77777777" w:rsidR="006C464E" w:rsidRPr="00FC0A10" w:rsidRDefault="006C464E" w:rsidP="006C464E">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7BA581DA" w:rsidR="006C464E" w:rsidRPr="00FC0A10" w:rsidRDefault="006C464E" w:rsidP="006C464E">
            <w:pPr>
              <w:spacing w:before="20" w:after="20"/>
              <w:rPr>
                <w:sz w:val="18"/>
                <w:szCs w:val="18"/>
              </w:rPr>
            </w:pPr>
            <w:r w:rsidRPr="00FC0A10">
              <w:rPr>
                <w:sz w:val="18"/>
                <w:szCs w:val="18"/>
              </w:rPr>
              <w:t>Reasonable accommodations will be made for students with verifiable disabilities.</w:t>
            </w:r>
          </w:p>
        </w:tc>
      </w:tr>
      <w:tr w:rsidR="006C464E" w:rsidRPr="00FC0A10" w14:paraId="4673D427" w14:textId="77777777" w:rsidTr="00D56397">
        <w:tblPrEx>
          <w:tblBorders>
            <w:insideH w:val="dotted" w:sz="4" w:space="0" w:color="auto"/>
            <w:insideV w:val="dotted" w:sz="4" w:space="0" w:color="auto"/>
          </w:tblBorders>
        </w:tblPrEx>
        <w:trPr>
          <w:trHeight w:val="115"/>
        </w:trPr>
        <w:tc>
          <w:tcPr>
            <w:tcW w:w="2249" w:type="dxa"/>
            <w:gridSpan w:val="3"/>
            <w:vMerge/>
            <w:shd w:val="clear" w:color="auto" w:fill="auto"/>
          </w:tcPr>
          <w:p w14:paraId="625A9EC0"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498907D6" w14:textId="77777777" w:rsidR="006C464E" w:rsidRPr="00FC0A10" w:rsidRDefault="006C464E" w:rsidP="006C464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52930A0D" w:rsidR="006C464E" w:rsidRPr="00FC0A10" w:rsidRDefault="006C464E" w:rsidP="006C464E">
            <w:pPr>
              <w:spacing w:before="20" w:after="20"/>
              <w:rPr>
                <w:sz w:val="18"/>
                <w:szCs w:val="18"/>
              </w:rPr>
            </w:pPr>
            <w:r w:rsidRPr="008836B9">
              <w:rPr>
                <w:sz w:val="18"/>
                <w:szCs w:val="18"/>
              </w:rPr>
              <w:t>The course does not require any special safety precautions.</w:t>
            </w:r>
          </w:p>
        </w:tc>
      </w:tr>
      <w:tr w:rsidR="006C464E" w:rsidRPr="00FC0A10" w14:paraId="56A0C8A0" w14:textId="77777777" w:rsidTr="00D56397">
        <w:tblPrEx>
          <w:tblBorders>
            <w:insideH w:val="dotted" w:sz="4" w:space="0" w:color="auto"/>
            <w:insideV w:val="dotted" w:sz="4" w:space="0" w:color="auto"/>
          </w:tblBorders>
        </w:tblPrEx>
        <w:trPr>
          <w:trHeight w:val="115"/>
        </w:trPr>
        <w:tc>
          <w:tcPr>
            <w:tcW w:w="2249" w:type="dxa"/>
            <w:gridSpan w:val="3"/>
            <w:vMerge/>
            <w:shd w:val="clear" w:color="auto" w:fill="auto"/>
          </w:tcPr>
          <w:p w14:paraId="649EB5A1" w14:textId="77777777" w:rsidR="006C464E" w:rsidRPr="00FC0A10" w:rsidRDefault="006C464E" w:rsidP="006C464E">
            <w:pPr>
              <w:spacing w:before="20" w:after="20"/>
              <w:rPr>
                <w:b/>
                <w:color w:val="1F497D"/>
                <w:sz w:val="20"/>
                <w:szCs w:val="20"/>
              </w:rPr>
            </w:pPr>
          </w:p>
        </w:tc>
        <w:tc>
          <w:tcPr>
            <w:tcW w:w="2145" w:type="dxa"/>
            <w:gridSpan w:val="6"/>
            <w:shd w:val="clear" w:color="auto" w:fill="auto"/>
          </w:tcPr>
          <w:p w14:paraId="37AADD0C" w14:textId="77777777" w:rsidR="006C464E" w:rsidRPr="00FC0A10" w:rsidRDefault="006C464E" w:rsidP="006C464E">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6500249" w:rsidR="006C464E" w:rsidRPr="00FC0A10" w:rsidRDefault="006C464E" w:rsidP="006C464E">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default" r:id="rId8"/>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89AD" w14:textId="77777777" w:rsidR="002E3392" w:rsidRDefault="002E3392" w:rsidP="00AC6DCE">
      <w:r>
        <w:separator/>
      </w:r>
    </w:p>
  </w:endnote>
  <w:endnote w:type="continuationSeparator" w:id="0">
    <w:p w14:paraId="683568FE" w14:textId="77777777" w:rsidR="002E3392" w:rsidRDefault="002E339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Ebrima">
    <w:panose1 w:val="02000000000000000000"/>
    <w:charset w:val="A2"/>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B76A" w14:textId="17C72A40" w:rsidR="0022010D" w:rsidRDefault="0022010D">
    <w:pPr>
      <w:pStyle w:val="AltBilgi"/>
    </w:pPr>
    <w:r>
      <w:t xml:space="preserve">Form No: ÜY-FR-0275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44B5" w14:textId="77777777" w:rsidR="002E3392" w:rsidRDefault="002E3392" w:rsidP="00AC6DCE">
      <w:r>
        <w:separator/>
      </w:r>
    </w:p>
  </w:footnote>
  <w:footnote w:type="continuationSeparator" w:id="0">
    <w:p w14:paraId="0235FFDD" w14:textId="77777777" w:rsidR="002E3392" w:rsidRDefault="002E339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CBCD" w14:textId="075F8D2D" w:rsidR="0022010D" w:rsidRDefault="00203174">
    <w:pPr>
      <w:pStyle w:val="stBilgi"/>
    </w:pPr>
    <w:r>
      <w:tab/>
    </w:r>
    <w:r>
      <w:tab/>
      <w:t>Form No: ÜY-FR-0275</w:t>
    </w:r>
  </w:p>
  <w:p w14:paraId="77B7B948" w14:textId="77777777" w:rsidR="00203174" w:rsidRDefault="002031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E19C1"/>
    <w:multiLevelType w:val="hybridMultilevel"/>
    <w:tmpl w:val="496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1CF652EA"/>
    <w:multiLevelType w:val="hybridMultilevel"/>
    <w:tmpl w:val="F11E9F16"/>
    <w:lvl w:ilvl="0" w:tplc="3E940F5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3"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3"/>
  </w:num>
  <w:num w:numId="4">
    <w:abstractNumId w:val="15"/>
  </w:num>
  <w:num w:numId="5">
    <w:abstractNumId w:val="1"/>
  </w:num>
  <w:num w:numId="6">
    <w:abstractNumId w:val="10"/>
  </w:num>
  <w:num w:numId="7">
    <w:abstractNumId w:val="11"/>
  </w:num>
  <w:num w:numId="8">
    <w:abstractNumId w:val="13"/>
  </w:num>
  <w:num w:numId="9">
    <w:abstractNumId w:val="19"/>
  </w:num>
  <w:num w:numId="10">
    <w:abstractNumId w:val="16"/>
  </w:num>
  <w:num w:numId="11">
    <w:abstractNumId w:val="17"/>
  </w:num>
  <w:num w:numId="12">
    <w:abstractNumId w:val="9"/>
  </w:num>
  <w:num w:numId="13">
    <w:abstractNumId w:val="6"/>
  </w:num>
  <w:num w:numId="14">
    <w:abstractNumId w:val="0"/>
  </w:num>
  <w:num w:numId="15">
    <w:abstractNumId w:val="5"/>
  </w:num>
  <w:num w:numId="16">
    <w:abstractNumId w:val="14"/>
  </w:num>
  <w:num w:numId="17">
    <w:abstractNumId w:val="12"/>
  </w:num>
  <w:num w:numId="18">
    <w:abstractNumId w:val="7"/>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16B1"/>
    <w:rsid w:val="000120C9"/>
    <w:rsid w:val="00013D84"/>
    <w:rsid w:val="00020B58"/>
    <w:rsid w:val="0002784B"/>
    <w:rsid w:val="00027EA6"/>
    <w:rsid w:val="0003125B"/>
    <w:rsid w:val="000371E0"/>
    <w:rsid w:val="00040808"/>
    <w:rsid w:val="00041E46"/>
    <w:rsid w:val="0005057E"/>
    <w:rsid w:val="000554A8"/>
    <w:rsid w:val="00065D5B"/>
    <w:rsid w:val="00077433"/>
    <w:rsid w:val="00085808"/>
    <w:rsid w:val="00086052"/>
    <w:rsid w:val="00086F6D"/>
    <w:rsid w:val="000B2737"/>
    <w:rsid w:val="000B2D34"/>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633A"/>
    <w:rsid w:val="00187269"/>
    <w:rsid w:val="0019531B"/>
    <w:rsid w:val="001957BD"/>
    <w:rsid w:val="001B070F"/>
    <w:rsid w:val="001C1A4E"/>
    <w:rsid w:val="001C32EA"/>
    <w:rsid w:val="001D3A3C"/>
    <w:rsid w:val="001D6C9C"/>
    <w:rsid w:val="001E7539"/>
    <w:rsid w:val="001F3DB2"/>
    <w:rsid w:val="001F4828"/>
    <w:rsid w:val="00203174"/>
    <w:rsid w:val="00205F77"/>
    <w:rsid w:val="00215E9C"/>
    <w:rsid w:val="0022010D"/>
    <w:rsid w:val="00226489"/>
    <w:rsid w:val="00235CF4"/>
    <w:rsid w:val="002372B5"/>
    <w:rsid w:val="00244413"/>
    <w:rsid w:val="002472AF"/>
    <w:rsid w:val="00247EBB"/>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3392"/>
    <w:rsid w:val="002E7688"/>
    <w:rsid w:val="002F32F5"/>
    <w:rsid w:val="002F34CE"/>
    <w:rsid w:val="002F4198"/>
    <w:rsid w:val="00321A64"/>
    <w:rsid w:val="003258FC"/>
    <w:rsid w:val="003277FA"/>
    <w:rsid w:val="00327E45"/>
    <w:rsid w:val="00333059"/>
    <w:rsid w:val="00335FE5"/>
    <w:rsid w:val="00341C5C"/>
    <w:rsid w:val="003552AF"/>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D0C"/>
    <w:rsid w:val="00443937"/>
    <w:rsid w:val="00443B32"/>
    <w:rsid w:val="00444B10"/>
    <w:rsid w:val="00444F52"/>
    <w:rsid w:val="00446A04"/>
    <w:rsid w:val="00454731"/>
    <w:rsid w:val="00473719"/>
    <w:rsid w:val="004744A6"/>
    <w:rsid w:val="00483AB1"/>
    <w:rsid w:val="00487DF2"/>
    <w:rsid w:val="0049043A"/>
    <w:rsid w:val="004978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7EB"/>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508B"/>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C464E"/>
    <w:rsid w:val="006D3264"/>
    <w:rsid w:val="006E0D08"/>
    <w:rsid w:val="006E560A"/>
    <w:rsid w:val="006E5F93"/>
    <w:rsid w:val="006E6A69"/>
    <w:rsid w:val="006F3BBC"/>
    <w:rsid w:val="006F4F1B"/>
    <w:rsid w:val="006F6C90"/>
    <w:rsid w:val="007006C6"/>
    <w:rsid w:val="0070608F"/>
    <w:rsid w:val="00713149"/>
    <w:rsid w:val="00727C5F"/>
    <w:rsid w:val="00731215"/>
    <w:rsid w:val="00731636"/>
    <w:rsid w:val="00732E81"/>
    <w:rsid w:val="00734B75"/>
    <w:rsid w:val="00743096"/>
    <w:rsid w:val="007456F0"/>
    <w:rsid w:val="007555AD"/>
    <w:rsid w:val="00757284"/>
    <w:rsid w:val="007641A4"/>
    <w:rsid w:val="00773452"/>
    <w:rsid w:val="00773A34"/>
    <w:rsid w:val="00773BBA"/>
    <w:rsid w:val="00783592"/>
    <w:rsid w:val="00792AE4"/>
    <w:rsid w:val="007A33BD"/>
    <w:rsid w:val="007A44D5"/>
    <w:rsid w:val="007B185D"/>
    <w:rsid w:val="007C4556"/>
    <w:rsid w:val="007D0A45"/>
    <w:rsid w:val="007D3565"/>
    <w:rsid w:val="007D73BA"/>
    <w:rsid w:val="007E28BE"/>
    <w:rsid w:val="007F63A5"/>
    <w:rsid w:val="00800B87"/>
    <w:rsid w:val="00803026"/>
    <w:rsid w:val="00811C8A"/>
    <w:rsid w:val="00821470"/>
    <w:rsid w:val="008308EE"/>
    <w:rsid w:val="008327F3"/>
    <w:rsid w:val="00833E55"/>
    <w:rsid w:val="00837E69"/>
    <w:rsid w:val="008455E7"/>
    <w:rsid w:val="00846028"/>
    <w:rsid w:val="00850EB6"/>
    <w:rsid w:val="00854951"/>
    <w:rsid w:val="0088144F"/>
    <w:rsid w:val="008836B9"/>
    <w:rsid w:val="00891D43"/>
    <w:rsid w:val="00897010"/>
    <w:rsid w:val="008A2F92"/>
    <w:rsid w:val="008B0F82"/>
    <w:rsid w:val="008C1BDE"/>
    <w:rsid w:val="008C1F4F"/>
    <w:rsid w:val="008C4005"/>
    <w:rsid w:val="008C57C6"/>
    <w:rsid w:val="008C77F4"/>
    <w:rsid w:val="008E1A61"/>
    <w:rsid w:val="008E4105"/>
    <w:rsid w:val="008E607D"/>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311E"/>
    <w:rsid w:val="009B7FA7"/>
    <w:rsid w:val="009C0378"/>
    <w:rsid w:val="009C1ABE"/>
    <w:rsid w:val="009C241E"/>
    <w:rsid w:val="009D18E4"/>
    <w:rsid w:val="009E6AE4"/>
    <w:rsid w:val="009F1DC4"/>
    <w:rsid w:val="00A04CA2"/>
    <w:rsid w:val="00A07D9D"/>
    <w:rsid w:val="00A11403"/>
    <w:rsid w:val="00A21EDD"/>
    <w:rsid w:val="00A4403D"/>
    <w:rsid w:val="00A44C97"/>
    <w:rsid w:val="00A5082F"/>
    <w:rsid w:val="00A527F5"/>
    <w:rsid w:val="00A53258"/>
    <w:rsid w:val="00A63A67"/>
    <w:rsid w:val="00A63E66"/>
    <w:rsid w:val="00A63F9B"/>
    <w:rsid w:val="00A64C72"/>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04E9"/>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6C1B"/>
    <w:rsid w:val="00BD35FF"/>
    <w:rsid w:val="00BE0969"/>
    <w:rsid w:val="00BE72C0"/>
    <w:rsid w:val="00BF19BD"/>
    <w:rsid w:val="00BF31D9"/>
    <w:rsid w:val="00BF35B8"/>
    <w:rsid w:val="00BF4CDA"/>
    <w:rsid w:val="00BF5461"/>
    <w:rsid w:val="00BF7ED2"/>
    <w:rsid w:val="00C01D15"/>
    <w:rsid w:val="00C06960"/>
    <w:rsid w:val="00C20F0C"/>
    <w:rsid w:val="00C25C17"/>
    <w:rsid w:val="00C2707B"/>
    <w:rsid w:val="00C37063"/>
    <w:rsid w:val="00C41C16"/>
    <w:rsid w:val="00C66D46"/>
    <w:rsid w:val="00C7410B"/>
    <w:rsid w:val="00C77C7D"/>
    <w:rsid w:val="00C803C4"/>
    <w:rsid w:val="00C8163D"/>
    <w:rsid w:val="00C82479"/>
    <w:rsid w:val="00C962E3"/>
    <w:rsid w:val="00CC0D1B"/>
    <w:rsid w:val="00CD174E"/>
    <w:rsid w:val="00CD468A"/>
    <w:rsid w:val="00CE0315"/>
    <w:rsid w:val="00CE2C21"/>
    <w:rsid w:val="00D05C17"/>
    <w:rsid w:val="00D117B5"/>
    <w:rsid w:val="00D22268"/>
    <w:rsid w:val="00D259E0"/>
    <w:rsid w:val="00D477EA"/>
    <w:rsid w:val="00D47D24"/>
    <w:rsid w:val="00D50681"/>
    <w:rsid w:val="00D524C6"/>
    <w:rsid w:val="00D5555E"/>
    <w:rsid w:val="00D56000"/>
    <w:rsid w:val="00D56397"/>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353E"/>
    <w:rsid w:val="00E479DA"/>
    <w:rsid w:val="00E62E35"/>
    <w:rsid w:val="00E677E6"/>
    <w:rsid w:val="00E7196A"/>
    <w:rsid w:val="00E7576C"/>
    <w:rsid w:val="00E77497"/>
    <w:rsid w:val="00E83DE2"/>
    <w:rsid w:val="00E87825"/>
    <w:rsid w:val="00E937BC"/>
    <w:rsid w:val="00EA3B4B"/>
    <w:rsid w:val="00EA6EFE"/>
    <w:rsid w:val="00EB2C12"/>
    <w:rsid w:val="00EB3505"/>
    <w:rsid w:val="00EC00F4"/>
    <w:rsid w:val="00EC08C6"/>
    <w:rsid w:val="00EC4EB6"/>
    <w:rsid w:val="00ED3C45"/>
    <w:rsid w:val="00ED5966"/>
    <w:rsid w:val="00ED643A"/>
    <w:rsid w:val="00EE6010"/>
    <w:rsid w:val="00EF495B"/>
    <w:rsid w:val="00EF4E7F"/>
    <w:rsid w:val="00F00C73"/>
    <w:rsid w:val="00F02D38"/>
    <w:rsid w:val="00F075DD"/>
    <w:rsid w:val="00F10CF4"/>
    <w:rsid w:val="00F25D8E"/>
    <w:rsid w:val="00F35F34"/>
    <w:rsid w:val="00F40392"/>
    <w:rsid w:val="00F406B6"/>
    <w:rsid w:val="00F4098C"/>
    <w:rsid w:val="00F44584"/>
    <w:rsid w:val="00F464B2"/>
    <w:rsid w:val="00F53ADB"/>
    <w:rsid w:val="00F53F21"/>
    <w:rsid w:val="00F57802"/>
    <w:rsid w:val="00F6318C"/>
    <w:rsid w:val="00F740B3"/>
    <w:rsid w:val="00F76C8C"/>
    <w:rsid w:val="00F80548"/>
    <w:rsid w:val="00F80C57"/>
    <w:rsid w:val="00F8709F"/>
    <w:rsid w:val="00FA1E83"/>
    <w:rsid w:val="00FA724D"/>
    <w:rsid w:val="00FC4198"/>
    <w:rsid w:val="00FE05FE"/>
    <w:rsid w:val="00FE16D2"/>
    <w:rsid w:val="00FE3ED2"/>
    <w:rsid w:val="00FE4268"/>
    <w:rsid w:val="00FE498B"/>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VarsaylanParagrafYazTipi"/>
    <w:rsid w:val="008836B9"/>
  </w:style>
  <w:style w:type="character" w:styleId="Gl">
    <w:name w:val="Strong"/>
    <w:basedOn w:val="VarsaylanParagrafYazTipi"/>
    <w:uiPriority w:val="22"/>
    <w:qFormat/>
    <w:rsid w:val="00F4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8160063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1238</Words>
  <Characters>7060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11</cp:revision>
  <cp:lastPrinted>2016-05-25T10:33:00Z</cp:lastPrinted>
  <dcterms:created xsi:type="dcterms:W3CDTF">2018-12-20T15:08:00Z</dcterms:created>
  <dcterms:modified xsi:type="dcterms:W3CDTF">2019-02-08T10:17:00Z</dcterms:modified>
</cp:coreProperties>
</file>