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72"/>
        <w:gridCol w:w="22"/>
        <w:gridCol w:w="654"/>
        <w:gridCol w:w="617"/>
        <w:gridCol w:w="370"/>
        <w:gridCol w:w="529"/>
        <w:gridCol w:w="203"/>
        <w:gridCol w:w="107"/>
        <w:gridCol w:w="636"/>
        <w:gridCol w:w="6"/>
        <w:gridCol w:w="142"/>
        <w:gridCol w:w="123"/>
        <w:gridCol w:w="395"/>
        <w:gridCol w:w="432"/>
        <w:gridCol w:w="237"/>
        <w:gridCol w:w="705"/>
        <w:gridCol w:w="6"/>
        <w:gridCol w:w="115"/>
        <w:gridCol w:w="929"/>
      </w:tblGrid>
      <w:tr w:rsidR="0006621A" w:rsidRPr="005A29FF" w14:paraId="16EADAE7" w14:textId="77777777" w:rsidTr="003A2C4F">
        <w:tc>
          <w:tcPr>
            <w:tcW w:w="1641" w:type="dxa"/>
            <w:shd w:val="clear" w:color="auto" w:fill="auto"/>
          </w:tcPr>
          <w:p w14:paraId="33566BAA" w14:textId="1B222336" w:rsidR="0006621A" w:rsidRPr="0040357B" w:rsidRDefault="00596500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7AD91C2" wp14:editId="150B236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6985</wp:posOffset>
                  </wp:positionV>
                  <wp:extent cx="1028065" cy="819150"/>
                  <wp:effectExtent l="0" t="0" r="635" b="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09" cy="83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739A00A5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  <w:p w14:paraId="156D232B" w14:textId="67C45FBF" w:rsidR="00596500" w:rsidRPr="0006621A" w:rsidRDefault="00596500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7C45C9" w:rsidRPr="0040357B" w14:paraId="018F5645" w14:textId="77777777" w:rsidTr="005A29FF"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3A2C4F"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3EAEF56" w14:textId="35F4FDF4" w:rsidR="00FC4198" w:rsidRPr="002E7688" w:rsidRDefault="00EF5F42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 FAKÜLTESİ</w:t>
            </w:r>
          </w:p>
        </w:tc>
      </w:tr>
      <w:tr w:rsidR="00E804EF" w:rsidRPr="0040357B" w14:paraId="116466F6" w14:textId="77777777" w:rsidTr="003A2C4F"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16FFE9" w14:textId="4C3BA5DF" w:rsidR="00E804EF" w:rsidRPr="002E7688" w:rsidRDefault="00EF5F42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 FAKÜLTESİ</w:t>
            </w:r>
          </w:p>
        </w:tc>
      </w:tr>
      <w:tr w:rsidR="00E804EF" w:rsidRPr="0040357B" w14:paraId="5809CB59" w14:textId="77777777" w:rsidTr="003A2C4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89" w:type="dxa"/>
            <w:gridSpan w:val="13"/>
            <w:shd w:val="clear" w:color="auto" w:fill="auto"/>
          </w:tcPr>
          <w:p w14:paraId="3BA77400" w14:textId="6220B268" w:rsidR="00E804EF" w:rsidRPr="00EF5F42" w:rsidRDefault="00EF5F42" w:rsidP="00626FD5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Hukuk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gridSpan w:val="11"/>
            <w:shd w:val="clear" w:color="auto" w:fill="auto"/>
          </w:tcPr>
          <w:p w14:paraId="2219EF9B" w14:textId="1D0A2A9D" w:rsidR="00E804EF" w:rsidRPr="00EF5F42" w:rsidRDefault="00EF5F42" w:rsidP="0024690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3A2C4F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89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3A2C4F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89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3A2C4F"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EDAE58D" w14:textId="72C490C9" w:rsidR="00E804EF" w:rsidRPr="00B649C2" w:rsidRDefault="0024690E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LAW104</w:t>
            </w:r>
          </w:p>
        </w:tc>
      </w:tr>
      <w:tr w:rsidR="00E804EF" w:rsidRPr="0040357B" w14:paraId="7CA7C749" w14:textId="77777777" w:rsidTr="003A2C4F"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424A3AC" w14:textId="3EAD9039" w:rsidR="00E804EF" w:rsidRPr="0024690E" w:rsidRDefault="0024690E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Anayasa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Hukuku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- II</w:t>
            </w:r>
          </w:p>
        </w:tc>
      </w:tr>
      <w:tr w:rsidR="00E804EF" w:rsidRPr="0040357B" w14:paraId="014B3CD5" w14:textId="77777777" w:rsidTr="003A2C4F"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6A55F71" w14:textId="79984BB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3A2C4F"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ECD52DD" w14:textId="089691C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3A2C4F"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48F6828" w14:textId="72819F7E" w:rsidR="00E804EF" w:rsidRPr="003745BC" w:rsidRDefault="003745BC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3A2C4F"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088252EA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6D0E9B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63" w:type="dxa"/>
            <w:gridSpan w:val="4"/>
            <w:shd w:val="clear" w:color="auto" w:fill="auto"/>
          </w:tcPr>
          <w:p w14:paraId="5E910F14" w14:textId="13D2E9DE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  <w:tc>
          <w:tcPr>
            <w:tcW w:w="1746" w:type="dxa"/>
            <w:gridSpan w:val="7"/>
            <w:shd w:val="clear" w:color="auto" w:fill="auto"/>
          </w:tcPr>
          <w:p w14:paraId="7DFC4E59" w14:textId="340738D3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6D0E9B">
              <w:rPr>
                <w:b/>
                <w:color w:val="1F497D"/>
                <w:sz w:val="20"/>
                <w:szCs w:val="20"/>
              </w:rPr>
              <w:t>: 1</w:t>
            </w:r>
          </w:p>
        </w:tc>
        <w:tc>
          <w:tcPr>
            <w:tcW w:w="2819" w:type="dxa"/>
            <w:gridSpan w:val="7"/>
            <w:shd w:val="clear" w:color="auto" w:fill="auto"/>
          </w:tcPr>
          <w:p w14:paraId="5356B59A" w14:textId="00710F7B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</w:tr>
      <w:tr w:rsidR="00E804EF" w:rsidRPr="0040357B" w14:paraId="59281531" w14:textId="77777777" w:rsidTr="003A2C4F"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DA68ACF" w14:textId="7A424FC8" w:rsidR="00E804EF" w:rsidRPr="00B649C2" w:rsidRDefault="006D0E9B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1F33577E" w14:textId="77777777" w:rsidTr="003A2C4F"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7750451" w14:textId="2232D71C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3A2C4F">
        <w:trPr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6F564E0" w14:textId="5EC9777E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3A2C4F">
        <w:trPr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DF7D924" w14:textId="239213DB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3A2C4F"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C8759B" w14:textId="2E7B0739" w:rsidR="00E804EF" w:rsidRPr="00D236C7" w:rsidRDefault="00626FD5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olmayanlar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onayı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3A2C4F"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26B9069" w14:textId="5CB37EE3" w:rsidR="00E804EF" w:rsidRPr="006E015B" w:rsidRDefault="00426660" w:rsidP="00026F6F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426660"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Osmanlı-Türk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gelişmeleri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yürürlükteki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anayasanın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öngördüğü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özgürlükler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rejimi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dersinde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öğrenilen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kavramlar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perspektifinde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sistem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anlatılmaktadır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Özellikle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Hukukunun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tarihî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gelişimi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(1876, 1921, 1924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1961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Anayasaları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1982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Anayasası'nın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ilkeleri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yürütme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yargı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organlarının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düzenlenişi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aralarındaki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ilişkiler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olağanüstü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yönetim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usulleri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Anayasada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düzenlenmiş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bulunan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kurumlar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Mahkemesi’nin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kuruluş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işleyişi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Yargısı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ele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26660">
              <w:rPr>
                <w:color w:val="262626"/>
                <w:sz w:val="20"/>
                <w:szCs w:val="20"/>
              </w:rPr>
              <w:t>alınacaktır</w:t>
            </w:r>
            <w:proofErr w:type="spellEnd"/>
            <w:r w:rsidRPr="00426660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3A2C4F">
        <w:trPr>
          <w:trHeight w:val="70"/>
        </w:trPr>
        <w:tc>
          <w:tcPr>
            <w:tcW w:w="164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0F13FC1D" w14:textId="2CFEC6FA" w:rsidR="00E804EF" w:rsidRPr="00BC6451" w:rsidRDefault="00BC6451" w:rsidP="00607C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BC6451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Hukuku’nun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ilkeleri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kurumlar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hak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özgürlükler</w:t>
            </w:r>
            <w:proofErr w:type="spellEnd"/>
            <w:r w:rsidRPr="00BC645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C6451">
              <w:rPr>
                <w:color w:val="262626"/>
                <w:sz w:val="20"/>
                <w:szCs w:val="20"/>
              </w:rPr>
              <w:t>rejimi</w:t>
            </w:r>
            <w:proofErr w:type="spellEnd"/>
          </w:p>
        </w:tc>
      </w:tr>
      <w:tr w:rsidR="00DD7975" w:rsidRPr="0040357B" w14:paraId="5C38B711" w14:textId="77777777" w:rsidTr="003A2C4F">
        <w:tc>
          <w:tcPr>
            <w:tcW w:w="164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2"/>
            <w:vMerge w:val="restart"/>
            <w:shd w:val="clear" w:color="auto" w:fill="auto"/>
          </w:tcPr>
          <w:p w14:paraId="6D25626E" w14:textId="09E40FC2" w:rsidR="00BC6451" w:rsidRPr="00BC6451" w:rsidRDefault="00BC6451" w:rsidP="00BC64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</w:t>
            </w:r>
            <w:r w:rsidRPr="00BC6451">
              <w:rPr>
                <w:sz w:val="20"/>
                <w:szCs w:val="20"/>
                <w:lang w:val="tr-TR"/>
              </w:rPr>
              <w:t>u dersi başarı ile tamamlayan öğrenciler;</w:t>
            </w:r>
          </w:p>
          <w:p w14:paraId="4E3DFA97" w14:textId="49465C28" w:rsidR="00BC6451" w:rsidRPr="00BC6451" w:rsidRDefault="00BC6451" w:rsidP="00BC64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1-</w:t>
            </w:r>
            <w:r w:rsidRPr="00BC6451">
              <w:rPr>
                <w:sz w:val="20"/>
                <w:szCs w:val="20"/>
                <w:lang w:val="tr-TR"/>
              </w:rPr>
              <w:t>Anayasaların ortaya çıkışı ve hangi ihtiyacı karşıladığı noktasında kuramsal bilgileri belirtir.</w:t>
            </w:r>
          </w:p>
          <w:p w14:paraId="3AC35623" w14:textId="1C7D372C" w:rsidR="00BC6451" w:rsidRPr="00BC6451" w:rsidRDefault="00BC6451" w:rsidP="00BC64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2-</w:t>
            </w:r>
            <w:r w:rsidRPr="00BC6451">
              <w:rPr>
                <w:sz w:val="20"/>
                <w:szCs w:val="20"/>
                <w:lang w:val="tr-TR"/>
              </w:rPr>
              <w:t>Türk anayasa hukukunun gelişimini tarihsel bir perspektif içerisinde karşılaştırabilir.</w:t>
            </w:r>
          </w:p>
          <w:p w14:paraId="72CC4A0A" w14:textId="5609672C" w:rsidR="00BC6451" w:rsidRPr="00BC6451" w:rsidRDefault="00BC6451" w:rsidP="00BC64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3-</w:t>
            </w:r>
            <w:r w:rsidRPr="00BC6451">
              <w:rPr>
                <w:sz w:val="20"/>
                <w:szCs w:val="20"/>
                <w:lang w:val="tr-TR"/>
              </w:rPr>
              <w:t>Türkiye’deki anayasal düzenin genel esaslarını, olumlu ve olumsuz yönlerini, Anayasaların nasıl yapıldığını ve uygulandığını karşılaştırmalı olarak ve eleştirel bir yaklaşımla anlatabilir.</w:t>
            </w:r>
          </w:p>
          <w:p w14:paraId="22414CDB" w14:textId="6EA9FBC1" w:rsidR="00BC6451" w:rsidRPr="00BC6451" w:rsidRDefault="00BC6451" w:rsidP="00BC64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4-</w:t>
            </w:r>
            <w:r w:rsidRPr="00BC6451">
              <w:rPr>
                <w:sz w:val="20"/>
                <w:szCs w:val="20"/>
                <w:lang w:val="tr-TR"/>
              </w:rPr>
              <w:t>Demokrasi, insan hakları, hukuk devleti, sosyal devlet, laiklik, eşitlik gibi kavramları güncel uluslararası standartlar ışığında yorumlayabilir.</w:t>
            </w:r>
          </w:p>
          <w:p w14:paraId="558F62F0" w14:textId="77777777" w:rsidR="00DD7975" w:rsidRDefault="00BC6451" w:rsidP="00EA17A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5-</w:t>
            </w:r>
            <w:r w:rsidR="00C8342B">
              <w:rPr>
                <w:sz w:val="20"/>
                <w:szCs w:val="20"/>
                <w:lang w:val="tr-TR"/>
              </w:rPr>
              <w:t>TBMM</w:t>
            </w:r>
            <w:r w:rsidR="00EA17AC">
              <w:rPr>
                <w:sz w:val="20"/>
                <w:szCs w:val="20"/>
                <w:lang w:val="tr-TR"/>
              </w:rPr>
              <w:t xml:space="preserve"> ve Cumhurbaşkanlığı ile ilgili </w:t>
            </w:r>
            <w:proofErr w:type="spellStart"/>
            <w:r w:rsidR="00EA17AC">
              <w:rPr>
                <w:sz w:val="20"/>
                <w:szCs w:val="20"/>
                <w:lang w:val="tr-TR"/>
              </w:rPr>
              <w:t>Anyasal</w:t>
            </w:r>
            <w:proofErr w:type="spellEnd"/>
            <w:r w:rsidR="00EA17AC">
              <w:rPr>
                <w:sz w:val="20"/>
                <w:szCs w:val="20"/>
                <w:lang w:val="tr-TR"/>
              </w:rPr>
              <w:t xml:space="preserve"> kuralları öğrenir.</w:t>
            </w:r>
          </w:p>
          <w:p w14:paraId="5A35C7A4" w14:textId="0523DEDC" w:rsidR="00EA17AC" w:rsidRPr="00E67FDF" w:rsidRDefault="00EA17AC" w:rsidP="00EA17A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6-Anayasa Yargısının esasları hakkında bilgi sahibi olur.</w:t>
            </w:r>
          </w:p>
        </w:tc>
      </w:tr>
      <w:tr w:rsidR="00DD7975" w:rsidRPr="0040357B" w14:paraId="1066C66A" w14:textId="77777777" w:rsidTr="003A2C4F">
        <w:tc>
          <w:tcPr>
            <w:tcW w:w="1641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3A2C4F">
        <w:tc>
          <w:tcPr>
            <w:tcW w:w="164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3A2C4F">
        <w:tc>
          <w:tcPr>
            <w:tcW w:w="164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3A2C4F">
        <w:tc>
          <w:tcPr>
            <w:tcW w:w="164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3A2C4F">
        <w:tc>
          <w:tcPr>
            <w:tcW w:w="164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25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3A2C4F">
        <w:tc>
          <w:tcPr>
            <w:tcW w:w="1641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1" w:type="dxa"/>
            <w:gridSpan w:val="10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bookmarkStart w:id="0" w:name="_GoBack"/>
            <w:bookmarkEnd w:id="0"/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3A2C4F">
        <w:trPr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3" w:type="dxa"/>
            <w:gridSpan w:val="12"/>
            <w:vMerge w:val="restart"/>
            <w:shd w:val="clear" w:color="auto" w:fill="auto"/>
          </w:tcPr>
          <w:p w14:paraId="43DF4818" w14:textId="77777777" w:rsidR="004C61DF" w:rsidRPr="00E55E1F" w:rsidRDefault="004C61DF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DEA9D8" w14:textId="77777777" w:rsidTr="003A2C4F">
        <w:tc>
          <w:tcPr>
            <w:tcW w:w="1641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490253EA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795A0E2C" w14:textId="77777777"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003A2C4F">
        <w:tc>
          <w:tcPr>
            <w:tcW w:w="1641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192860AC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3D1158B0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409EEA4" w14:textId="77777777" w:rsidTr="003A2C4F">
        <w:tc>
          <w:tcPr>
            <w:tcW w:w="1641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4FC26D43" w14:textId="77777777"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70E6745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003A2C4F">
        <w:tc>
          <w:tcPr>
            <w:tcW w:w="1641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077ABDB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0ACCC9B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003A2C4F">
        <w:tc>
          <w:tcPr>
            <w:tcW w:w="1641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29CA3B48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4E50F2C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626FD5" w14:paraId="0D9EF878" w14:textId="77777777" w:rsidTr="003A2C4F">
        <w:tc>
          <w:tcPr>
            <w:tcW w:w="1641" w:type="dxa"/>
            <w:vMerge w:val="restart"/>
            <w:shd w:val="clear" w:color="auto" w:fill="auto"/>
          </w:tcPr>
          <w:p w14:paraId="1B7DDD1B" w14:textId="77777777" w:rsidR="00E804EF" w:rsidRDefault="00E804EF" w:rsidP="00626FD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75A6D5E0" w14:textId="77777777" w:rsidR="009054AA" w:rsidRPr="00626FD5" w:rsidRDefault="009054AA" w:rsidP="009054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Hukukun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ilkelerini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hukuk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teorilerini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hukuk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metodolojisini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yorum</w:t>
            </w:r>
            <w:proofErr w:type="spellEnd"/>
          </w:p>
          <w:p w14:paraId="74EB6D4E" w14:textId="1C67ECA9" w:rsidR="00E804EF" w:rsidRPr="00626FD5" w:rsidRDefault="009054AA" w:rsidP="009054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yöntemlerini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tanır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b/>
                <w:color w:val="1F497D"/>
                <w:sz w:val="20"/>
                <w:szCs w:val="20"/>
              </w:rPr>
              <w:t>uygular</w:t>
            </w:r>
            <w:proofErr w:type="spellEnd"/>
            <w:r w:rsidRPr="00626FD5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06CD50BC" w14:textId="77777777" w:rsidR="00E804EF" w:rsidRPr="0040357B" w:rsidRDefault="00E804EF" w:rsidP="00626FD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003A2C4F">
        <w:tc>
          <w:tcPr>
            <w:tcW w:w="1641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1EC98D43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Güncel yenilikler ve mevzuat değişiklikleri takip eder, değerlendirir, yorumlar</w:t>
            </w:r>
          </w:p>
          <w:p w14:paraId="2C60F1FD" w14:textId="353D0AD3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ve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uygular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1E30502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003A2C4F">
        <w:tc>
          <w:tcPr>
            <w:tcW w:w="1641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21F508E9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Hukuksal bilgi kaynaklarına ulaşmayı ve bu kaynakları kullanmayı bilir,</w:t>
            </w:r>
          </w:p>
          <w:p w14:paraId="5063999A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güncel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mevzuat değişikliklerini, doktrindeki görüşleri ve mahkeme kararlarını</w:t>
            </w:r>
          </w:p>
          <w:p w14:paraId="793CC07E" w14:textId="18088350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takip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eder ve değerlendirir.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2AB19F81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003A2C4F">
        <w:tc>
          <w:tcPr>
            <w:tcW w:w="1641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1C4D3FAA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Hukukla ilgili bilgiyi değerlendirirken toplumsal, bilimsel ve etik değerleri</w:t>
            </w:r>
          </w:p>
          <w:p w14:paraId="4BA7BEC5" w14:textId="5A901E52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gözeterek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içselleştirir.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7D4E640E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003A2C4F">
        <w:tc>
          <w:tcPr>
            <w:tcW w:w="1641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6A4A7D6D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 xml:space="preserve">Hukuki sorunları, hukukun genel ilkelerine, de </w:t>
            </w:r>
            <w:proofErr w:type="spellStart"/>
            <w:r w:rsidRPr="00626FD5">
              <w:rPr>
                <w:sz w:val="20"/>
                <w:szCs w:val="20"/>
                <w:lang w:val="tr-TR"/>
              </w:rPr>
              <w:t>lege</w:t>
            </w:r>
            <w:proofErr w:type="spellEnd"/>
            <w:r w:rsidRPr="00626FD5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FD5">
              <w:rPr>
                <w:sz w:val="20"/>
                <w:szCs w:val="20"/>
                <w:lang w:val="tr-TR"/>
              </w:rPr>
              <w:t>feranda</w:t>
            </w:r>
            <w:proofErr w:type="spellEnd"/>
            <w:r w:rsidRPr="00626FD5">
              <w:rPr>
                <w:sz w:val="20"/>
                <w:szCs w:val="20"/>
                <w:lang w:val="tr-TR"/>
              </w:rPr>
              <w:t xml:space="preserve"> ve de </w:t>
            </w:r>
            <w:proofErr w:type="spellStart"/>
            <w:r w:rsidRPr="00626FD5">
              <w:rPr>
                <w:sz w:val="20"/>
                <w:szCs w:val="20"/>
                <w:lang w:val="tr-TR"/>
              </w:rPr>
              <w:t>lege</w:t>
            </w:r>
            <w:proofErr w:type="spellEnd"/>
          </w:p>
          <w:p w14:paraId="46BAAA0B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626FD5">
              <w:rPr>
                <w:sz w:val="20"/>
                <w:szCs w:val="20"/>
                <w:lang w:val="tr-TR"/>
              </w:rPr>
              <w:t>lata’ya</w:t>
            </w:r>
            <w:proofErr w:type="spellEnd"/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göre tespit eder, değerlendirir ve çözer; hukukun sadece ulusal değil,</w:t>
            </w:r>
          </w:p>
          <w:p w14:paraId="021A53F9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uluslararası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yönünü de dikkate alır ve karar verirken vicdani kanaatin önemini</w:t>
            </w:r>
          </w:p>
          <w:p w14:paraId="21D2CBF7" w14:textId="4714211E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kavrar</w:t>
            </w:r>
            <w:proofErr w:type="gramEnd"/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2EE781F9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003A2C4F">
        <w:tc>
          <w:tcPr>
            <w:tcW w:w="1641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1" w:type="dxa"/>
            <w:gridSpan w:val="10"/>
            <w:shd w:val="clear" w:color="auto" w:fill="auto"/>
          </w:tcPr>
          <w:p w14:paraId="11D92961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Hukuki uyuşmazlıkları mevzuat metinleri, yargı kararlarını ve doktrindeki</w:t>
            </w:r>
          </w:p>
          <w:p w14:paraId="5315392A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farklı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görüşleri analitik bir </w:t>
            </w:r>
            <w:proofErr w:type="spellStart"/>
            <w:r w:rsidRPr="00626FD5">
              <w:rPr>
                <w:sz w:val="20"/>
                <w:szCs w:val="20"/>
                <w:lang w:val="tr-TR"/>
              </w:rPr>
              <w:t>bakışaçısıyla</w:t>
            </w:r>
            <w:proofErr w:type="spellEnd"/>
            <w:r w:rsidRPr="00626FD5">
              <w:rPr>
                <w:sz w:val="20"/>
                <w:szCs w:val="20"/>
                <w:lang w:val="tr-TR"/>
              </w:rPr>
              <w:t xml:space="preserve"> değerlendirerek eleştirir, kendi</w:t>
            </w:r>
          </w:p>
          <w:p w14:paraId="759F4EE6" w14:textId="703EF2AC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görüşlerini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oluşturur, hukuki eksiklikleri saptar ve önerilerde bulunur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7BA2D0AD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003A2C4F">
        <w:tc>
          <w:tcPr>
            <w:tcW w:w="1641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1977EAAD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Farklı hukuk dallarına ait sorunları algılar, uygulamada karşılaşılan karmaşık</w:t>
            </w:r>
          </w:p>
          <w:p w14:paraId="162D19FA" w14:textId="28729FA1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sorunları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nitelendirerek çözüm üretir.</w:t>
            </w:r>
          </w:p>
        </w:tc>
        <w:tc>
          <w:tcPr>
            <w:tcW w:w="3833" w:type="dxa"/>
            <w:gridSpan w:val="12"/>
            <w:vMerge/>
            <w:shd w:val="clear" w:color="auto" w:fill="auto"/>
          </w:tcPr>
          <w:p w14:paraId="5B4A4344" w14:textId="77777777"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003A2C4F">
        <w:tc>
          <w:tcPr>
            <w:tcW w:w="1641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017C08CD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Sosyal sorumluluk bilincinde bir birey olarak, hukukla ilgili proje ve çeşitli</w:t>
            </w:r>
          </w:p>
          <w:p w14:paraId="0E6A40EC" w14:textId="77777777" w:rsidR="00B3553E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etkinliklere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katılır, gerektiğinde organizatör olarak rol alır ve hukuksal bilgi ve</w:t>
            </w:r>
          </w:p>
          <w:p w14:paraId="1636264E" w14:textId="1D4943CD" w:rsidR="00E804EF" w:rsidRPr="00626FD5" w:rsidRDefault="00B3553E" w:rsidP="00B355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becerisini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gerekli yerlere (özel sektör, kamu sektörü) etkin şekilde aktarır.</w:t>
            </w:r>
          </w:p>
        </w:tc>
        <w:tc>
          <w:tcPr>
            <w:tcW w:w="3833" w:type="dxa"/>
            <w:gridSpan w:val="12"/>
            <w:vMerge/>
            <w:shd w:val="clear" w:color="auto" w:fill="auto"/>
          </w:tcPr>
          <w:p w14:paraId="36683868" w14:textId="77777777"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003A2C4F">
        <w:tc>
          <w:tcPr>
            <w:tcW w:w="1641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60B9B1FB" w14:textId="30EDDDF6" w:rsidR="00E804EF" w:rsidRPr="00626FD5" w:rsidRDefault="00B3553E" w:rsidP="001D3A3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Hukuka ilişkin kaynakların kullanımında, gelişen bilişim teknolojisinden de yararlanacak düzeyde bilgi ve beceri sahibi olmak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4EEDD255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003A2C4F">
        <w:tc>
          <w:tcPr>
            <w:tcW w:w="1641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40107126" w14:textId="06536AF9" w:rsidR="00E804EF" w:rsidRPr="00626FD5" w:rsidRDefault="00B3553E" w:rsidP="001D3A3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Yaşam boyu öğrenmeye ilişkin olumlu bir tutum geliştirir.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51D1A1A2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003A2C4F">
        <w:tc>
          <w:tcPr>
            <w:tcW w:w="1641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0EF043D4" w14:textId="77777777" w:rsidR="00D87359" w:rsidRPr="00626FD5" w:rsidRDefault="00D87359" w:rsidP="00D8735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Toplumun gelişim ve değişimini, sorunlarını anlar ve gerektiğinde hukuksal</w:t>
            </w:r>
          </w:p>
          <w:p w14:paraId="3B64248E" w14:textId="3266CB26" w:rsidR="00E804EF" w:rsidRPr="00626FD5" w:rsidRDefault="00D87359" w:rsidP="00D87359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çözüm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yolları ile sorunların çözümüne katkıda bulunur.</w:t>
            </w:r>
          </w:p>
        </w:tc>
        <w:tc>
          <w:tcPr>
            <w:tcW w:w="3833" w:type="dxa"/>
            <w:gridSpan w:val="12"/>
            <w:vMerge/>
            <w:shd w:val="clear" w:color="auto" w:fill="auto"/>
            <w:vAlign w:val="center"/>
          </w:tcPr>
          <w:p w14:paraId="0BDB386D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003A2C4F">
        <w:tc>
          <w:tcPr>
            <w:tcW w:w="1641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E804EF" w:rsidRPr="00626FD5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FD5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4" w:type="dxa"/>
            <w:gridSpan w:val="9"/>
            <w:shd w:val="clear" w:color="auto" w:fill="auto"/>
          </w:tcPr>
          <w:p w14:paraId="47309172" w14:textId="77777777" w:rsidR="00D87359" w:rsidRPr="00626FD5" w:rsidRDefault="00D87359" w:rsidP="00D8735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FD5">
              <w:rPr>
                <w:sz w:val="20"/>
                <w:szCs w:val="20"/>
                <w:lang w:val="tr-TR"/>
              </w:rPr>
              <w:t>Hukukun ulusal ve uluslararası kurum ve yapılanmasını, işlevlerini bilir,</w:t>
            </w:r>
          </w:p>
          <w:p w14:paraId="260E4E52" w14:textId="2D48A8FE" w:rsidR="00E804EF" w:rsidRPr="00626FD5" w:rsidRDefault="00D87359" w:rsidP="00D87359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626FD5">
              <w:rPr>
                <w:sz w:val="20"/>
                <w:szCs w:val="20"/>
                <w:lang w:val="tr-TR"/>
              </w:rPr>
              <w:t>bunların</w:t>
            </w:r>
            <w:proofErr w:type="gramEnd"/>
            <w:r w:rsidRPr="00626FD5">
              <w:rPr>
                <w:sz w:val="20"/>
                <w:szCs w:val="20"/>
                <w:lang w:val="tr-TR"/>
              </w:rPr>
              <w:t xml:space="preserve"> geliştirilmesine katkıda bulunur.</w:t>
            </w:r>
          </w:p>
        </w:tc>
        <w:tc>
          <w:tcPr>
            <w:tcW w:w="3833" w:type="dxa"/>
            <w:gridSpan w:val="12"/>
            <w:shd w:val="clear" w:color="auto" w:fill="auto"/>
            <w:vAlign w:val="center"/>
          </w:tcPr>
          <w:p w14:paraId="0DDF5511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91073A" w:rsidRPr="0040357B" w14:paraId="6D956EE0" w14:textId="77777777" w:rsidTr="003A2C4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91073A" w:rsidRPr="0040357B" w:rsidRDefault="0091073A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65" w:type="dxa"/>
            <w:gridSpan w:val="4"/>
            <w:shd w:val="clear" w:color="auto" w:fill="auto"/>
          </w:tcPr>
          <w:p w14:paraId="776C3423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99" w:type="dxa"/>
            <w:gridSpan w:val="2"/>
            <w:shd w:val="clear" w:color="auto" w:fill="auto"/>
          </w:tcPr>
          <w:p w14:paraId="0D190D57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1521885E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427935BF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14:paraId="3F0FB1AF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5820637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91073A" w:rsidRPr="0040357B" w14:paraId="7336F224" w14:textId="77777777" w:rsidTr="003A2C4F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91073A" w:rsidRPr="00F25E28" w:rsidRDefault="0091073A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91073A" w:rsidRPr="0040357B" w:rsidRDefault="0091073A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2BE06700" w:rsidR="0091073A" w:rsidRPr="00586B88" w:rsidRDefault="00314FC9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11C9A16" w14:textId="480857F1" w:rsidR="0091073A" w:rsidRPr="00586B88" w:rsidRDefault="00586B88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OSMANLI DÖNEMİ ANAYASAL GELİŞMELERİ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14FF955" w14:textId="77777777" w:rsidR="0091073A" w:rsidRPr="005A29FF" w:rsidRDefault="0091073A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14:paraId="541D2CAF" w14:textId="77777777" w:rsidR="0091073A" w:rsidRPr="005A29FF" w:rsidRDefault="0091073A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14:paraId="7E482A9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14:paraId="3197983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1FB80F7D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1073A" w:rsidRPr="0040357B" w14:paraId="1DDE404D" w14:textId="77777777" w:rsidTr="003A2C4F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643E61E0" w:rsidR="0091073A" w:rsidRPr="00586B88" w:rsidRDefault="00314FC9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478206FC" w14:textId="6AB3A3B6" w:rsidR="0091073A" w:rsidRPr="00586B88" w:rsidRDefault="00586B88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1921 TEŞKİLATI ESASİYE KANUNU</w:t>
            </w:r>
          </w:p>
        </w:tc>
        <w:tc>
          <w:tcPr>
            <w:tcW w:w="4935" w:type="dxa"/>
            <w:gridSpan w:val="15"/>
            <w:vMerge w:val="restart"/>
            <w:shd w:val="clear" w:color="auto" w:fill="auto"/>
          </w:tcPr>
          <w:p w14:paraId="6252CF0E" w14:textId="77777777" w:rsidR="0091073A" w:rsidRPr="005A00D8" w:rsidRDefault="0091073A" w:rsidP="001A3CF8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91073A" w:rsidRPr="0040357B" w14:paraId="654AD309" w14:textId="77777777" w:rsidTr="003A2C4F">
        <w:tc>
          <w:tcPr>
            <w:tcW w:w="1641" w:type="dxa"/>
            <w:vMerge/>
            <w:shd w:val="clear" w:color="auto" w:fill="auto"/>
          </w:tcPr>
          <w:p w14:paraId="7255993E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4CCBDD80" w:rsidR="0091073A" w:rsidRPr="00586B88" w:rsidRDefault="00314FC9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6D3EA1F1" w14:textId="3AA6C7AA" w:rsidR="0091073A" w:rsidRPr="00586B88" w:rsidRDefault="00586B88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586B88">
              <w:rPr>
                <w:color w:val="262626"/>
                <w:sz w:val="20"/>
                <w:szCs w:val="20"/>
              </w:rPr>
              <w:t>1924 ANAYASASI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16D78660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4BF6FBF" w14:textId="77777777" w:rsidTr="003A2C4F">
        <w:tc>
          <w:tcPr>
            <w:tcW w:w="1641" w:type="dxa"/>
            <w:vMerge/>
            <w:shd w:val="clear" w:color="auto" w:fill="auto"/>
          </w:tcPr>
          <w:p w14:paraId="028EE90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2294FD62" w:rsidR="0091073A" w:rsidRPr="00586B88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2C3CD81" w14:textId="75D44A88" w:rsidR="0091073A" w:rsidRPr="00586B88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1961 ANAYASASININ HAZIRLANIŞI VE ANAYASANIN BENİMSEDİĞİ TEMEL İLKELER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4CAF8649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010A15C" w14:textId="77777777" w:rsidTr="003A2C4F">
        <w:tc>
          <w:tcPr>
            <w:tcW w:w="1641" w:type="dxa"/>
            <w:vMerge/>
            <w:shd w:val="clear" w:color="auto" w:fill="auto"/>
          </w:tcPr>
          <w:p w14:paraId="3F2EA1F7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12512596" w:rsidR="0091073A" w:rsidRPr="00586B88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6951D672" w14:textId="72DA8451" w:rsidR="0091073A" w:rsidRPr="00586B88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1982 ANAYASASI’NIN HAZIRLANIŞI VE KABUL EDİLİŞİ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039CC3CF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4A2FC497" w14:textId="77777777" w:rsidTr="003A2C4F">
        <w:tc>
          <w:tcPr>
            <w:tcW w:w="1641" w:type="dxa"/>
            <w:vMerge/>
            <w:shd w:val="clear" w:color="auto" w:fill="auto"/>
          </w:tcPr>
          <w:p w14:paraId="090B1301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05712E92" w:rsidR="0091073A" w:rsidRPr="00586B88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80EC105" w14:textId="3D6260A4" w:rsidR="0091073A" w:rsidRPr="00586B88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1982 ANAYASASI’NIN BENİMSEDİĞİ TEMEL İLKELER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590FB215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76B8088" w14:textId="77777777" w:rsidTr="003A2C4F">
        <w:tc>
          <w:tcPr>
            <w:tcW w:w="1641" w:type="dxa"/>
            <w:vMerge/>
            <w:shd w:val="clear" w:color="auto" w:fill="auto"/>
          </w:tcPr>
          <w:p w14:paraId="2595C374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02A26EE7" w:rsidR="0091073A" w:rsidRPr="00586B88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68DD7D64" w14:textId="2272CDC2" w:rsidR="0091073A" w:rsidRPr="00586B88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1982 ANAYASASINA GÖRE TEMEL HAK VE HÜRRİYETLER REJİMİ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1420550D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A74DE7C" w14:textId="77777777" w:rsidTr="003A2C4F">
        <w:tc>
          <w:tcPr>
            <w:tcW w:w="1641" w:type="dxa"/>
            <w:vMerge/>
            <w:shd w:val="clear" w:color="auto" w:fill="auto"/>
          </w:tcPr>
          <w:p w14:paraId="322EACB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2AE5C365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1C78547F" w14:textId="19C77018" w:rsidR="0091073A" w:rsidRPr="00B649C2" w:rsidRDefault="004266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4F4E508C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E0F3F35" w14:textId="77777777" w:rsidTr="003A2C4F">
        <w:tc>
          <w:tcPr>
            <w:tcW w:w="1641" w:type="dxa"/>
            <w:vMerge/>
            <w:shd w:val="clear" w:color="auto" w:fill="auto"/>
          </w:tcPr>
          <w:p w14:paraId="3DB009AD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700180" w14:textId="2CE0A17F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4F64232" w14:textId="683E9073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065668EF" w14:textId="15B1236F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BAŞLICA HAK VE ÖZGÜRLÜKLER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3C045A76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2B1299E5" w14:textId="77777777" w:rsidTr="003A2C4F">
        <w:tc>
          <w:tcPr>
            <w:tcW w:w="1641" w:type="dxa"/>
            <w:vMerge/>
            <w:shd w:val="clear" w:color="auto" w:fill="auto"/>
          </w:tcPr>
          <w:p w14:paraId="2506BA5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273A2E" w14:textId="7872B4FD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1EFAE63" w14:textId="29CD9299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3301BDDE" w14:textId="56E4FE34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TBMM Üyelerinin Seçimi ve Hukukî Statüsü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64DDC670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4BD84145" w14:textId="77777777" w:rsidTr="003A2C4F">
        <w:tc>
          <w:tcPr>
            <w:tcW w:w="1641" w:type="dxa"/>
            <w:vMerge/>
            <w:shd w:val="clear" w:color="auto" w:fill="auto"/>
          </w:tcPr>
          <w:p w14:paraId="56C17122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61E1299" w14:textId="25840EB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ABC4AFA" w14:textId="2927FF38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04953908" w14:textId="3549FABB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 xml:space="preserve">TBMM’NİN </w:t>
            </w:r>
            <w:proofErr w:type="gramStart"/>
            <w:r w:rsidRPr="00586B88">
              <w:rPr>
                <w:sz w:val="20"/>
                <w:szCs w:val="20"/>
                <w:lang w:val="tr-TR"/>
              </w:rPr>
              <w:t>İÇ YAPISI</w:t>
            </w:r>
            <w:proofErr w:type="gramEnd"/>
            <w:r w:rsidRPr="00586B88">
              <w:rPr>
                <w:sz w:val="20"/>
                <w:szCs w:val="20"/>
                <w:lang w:val="tr-TR"/>
              </w:rPr>
              <w:t xml:space="preserve"> VE ÇALIŞMA DÜZENİ İLE TBMM’NİN GÖREV VE YETKİLERİ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6BB9A412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747F7D30" w14:textId="77777777" w:rsidTr="003A2C4F">
        <w:tc>
          <w:tcPr>
            <w:tcW w:w="1641" w:type="dxa"/>
            <w:vMerge/>
            <w:shd w:val="clear" w:color="auto" w:fill="auto"/>
          </w:tcPr>
          <w:p w14:paraId="0F730D4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BD0F54B" w14:textId="56B5DB18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A5F274C" w14:textId="5DFF4925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1F735B6A" w14:textId="2750EB0F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 xml:space="preserve">YÜRÜTME ORGANININ YAPISI VE CUMHURBAŞKANI, </w:t>
            </w:r>
            <w:r w:rsidRPr="00586B88">
              <w:rPr>
                <w:sz w:val="20"/>
                <w:szCs w:val="20"/>
                <w:lang w:val="tr-TR"/>
              </w:rPr>
              <w:lastRenderedPageBreak/>
              <w:t>BAŞBAKAN VE BAKANAR KURULU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2786ABF4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0852360" w14:textId="77777777" w:rsidTr="003A2C4F">
        <w:tc>
          <w:tcPr>
            <w:tcW w:w="1641" w:type="dxa"/>
            <w:vMerge/>
            <w:shd w:val="clear" w:color="auto" w:fill="auto"/>
          </w:tcPr>
          <w:p w14:paraId="3B7CC63B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CD9EF9" w14:textId="67A6531A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758929F" w14:textId="6CC7E81D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5BFDA145" w14:textId="323E54B5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ANAYASA YARGISI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2C20C728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F663D4E" w14:textId="77777777" w:rsidTr="003A2C4F">
        <w:tc>
          <w:tcPr>
            <w:tcW w:w="1641" w:type="dxa"/>
            <w:vMerge/>
            <w:shd w:val="clear" w:color="auto" w:fill="auto"/>
          </w:tcPr>
          <w:p w14:paraId="2D3B5EDA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B28EDC" w14:textId="0C97ADC8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21F7A92" w14:textId="0A1E40E1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7CADF50C" w14:textId="2A1F7045" w:rsidR="0091073A" w:rsidRPr="00B649C2" w:rsidRDefault="00586B8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86B88">
              <w:rPr>
                <w:sz w:val="20"/>
                <w:szCs w:val="20"/>
                <w:lang w:val="tr-TR"/>
              </w:rPr>
              <w:t>ANAYASA YARGISI  (Devam)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389ECE89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5A50F6FC" w14:textId="77777777" w:rsidTr="003A2C4F">
        <w:tc>
          <w:tcPr>
            <w:tcW w:w="1641" w:type="dxa"/>
            <w:vMerge/>
            <w:shd w:val="clear" w:color="auto" w:fill="auto"/>
          </w:tcPr>
          <w:p w14:paraId="1EBEC48A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786A7AB" w14:textId="67AA8E39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3DB142E" w14:textId="4CF61EC1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26A1E003" w14:textId="29AA0633" w:rsidR="0091073A" w:rsidRPr="00B649C2" w:rsidRDefault="003400E6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935" w:type="dxa"/>
            <w:gridSpan w:val="15"/>
            <w:vMerge/>
            <w:shd w:val="clear" w:color="auto" w:fill="auto"/>
            <w:vAlign w:val="center"/>
          </w:tcPr>
          <w:p w14:paraId="2B1B8884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804EF" w:rsidRPr="0040357B" w14:paraId="6BA21FC7" w14:textId="77777777" w:rsidTr="003A2C4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E804EF" w:rsidRPr="00AF1137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804EF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4381363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F09717C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93" w:type="dxa"/>
            <w:gridSpan w:val="7"/>
            <w:shd w:val="clear" w:color="auto" w:fill="auto"/>
          </w:tcPr>
          <w:p w14:paraId="385380E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8"/>
            <w:shd w:val="clear" w:color="auto" w:fill="auto"/>
          </w:tcPr>
          <w:p w14:paraId="76851C7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804EF" w:rsidRPr="0040357B" w14:paraId="335E6147" w14:textId="77777777" w:rsidTr="003A2C4F">
        <w:trPr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1BB0BCC3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664645A7" w14:textId="3FEFD3D0" w:rsidR="00E804EF" w:rsidRPr="007A4E9F" w:rsidRDefault="008F5C62" w:rsidP="008F5C62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30EAF614" w14:textId="78D6A962" w:rsidR="00E804EF" w:rsidRPr="007A4E9F" w:rsidRDefault="007A4E9F" w:rsidP="007A4E9F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kullanılıp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kullanılmayacağı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bildirilir.</w:t>
            </w:r>
            <w:r w:rsidR="004D1316">
              <w:rPr>
                <w:color w:val="262626"/>
                <w:sz w:val="20"/>
                <w:szCs w:val="20"/>
              </w:rPr>
              <w:t>Sınav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esansında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aracının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izin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verilmez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42" w:type="dxa"/>
            <w:gridSpan w:val="8"/>
            <w:shd w:val="clear" w:color="auto" w:fill="auto"/>
          </w:tcPr>
          <w:p w14:paraId="40EF3203" w14:textId="16166A26" w:rsidR="00E804EF" w:rsidRPr="004D1316" w:rsidRDefault="004D1316" w:rsidP="004D131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FB12A28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18F2F3A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B7A075D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53794F61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6FE718D9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2767DAD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05E4EB93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3A2E1143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14590D49" w14:textId="77777777" w:rsidR="00E804EF" w:rsidRPr="005A29FF" w:rsidRDefault="00E804EF" w:rsidP="008A455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375F6A1C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B4456C9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42ED0D88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1B2CED94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25A31212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7BF90511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168E1449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1674AE8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1558D9A0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0CA17B6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2A082C0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2CD07CA4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631DDE8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0BEFDA9C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0BA2512A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6D107E77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63598F1D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34A7396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="00B751A8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="00B751A8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0E5318AA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24E5F439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24D6E69B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3BF44D35" w14:textId="77777777" w:rsidTr="003A2C4F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753582E9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0EC29DF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 w14:paraId="1F0F01FE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shd w:val="clear" w:color="auto" w:fill="auto"/>
          </w:tcPr>
          <w:p w14:paraId="1DCC26AC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784748" w14:textId="77777777" w:rsidTr="003A2C4F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4" w:type="dxa"/>
            <w:gridSpan w:val="6"/>
            <w:shd w:val="clear" w:color="auto" w:fill="auto"/>
          </w:tcPr>
          <w:p w14:paraId="18CAC19A" w14:textId="54C90CC8" w:rsidR="00E804EF" w:rsidRPr="00ED1457" w:rsidRDefault="008F5C62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</w:tcPr>
          <w:p w14:paraId="3571EC5D" w14:textId="336CEBC3" w:rsidR="00E804EF" w:rsidRDefault="004D1316" w:rsidP="008F5C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6E858732" w14:textId="299B117B" w:rsidR="00E804EF" w:rsidRDefault="004D1316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kullanılıp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kullanılmayacağı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bildirilir.Sınav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esansında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42" w:type="dxa"/>
            <w:gridSpan w:val="8"/>
            <w:shd w:val="clear" w:color="auto" w:fill="auto"/>
          </w:tcPr>
          <w:p w14:paraId="13A07A16" w14:textId="79745144" w:rsidR="00E804EF" w:rsidRDefault="004D1316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EE3AF7B" w14:textId="77777777" w:rsidTr="003A2C4F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1191DA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14:paraId="2389F75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804EF" w:rsidRPr="0040357B" w14:paraId="3EA4C686" w14:textId="77777777" w:rsidTr="003A2C4F">
        <w:trPr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6816681B" w14:textId="186C0BB9" w:rsidR="00E804EF" w:rsidRPr="000661B8" w:rsidRDefault="000661B8" w:rsidP="00066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626FD5">
              <w:rPr>
                <w:color w:val="262626"/>
                <w:sz w:val="20"/>
                <w:szCs w:val="20"/>
              </w:rPr>
              <w:t>Öğrenim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çıktılarında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belirlenen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her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konusu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vize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final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sınavlarıyla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test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edilir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. Her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öğrenim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değerlendirme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metoduna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verilen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ağırlıklarla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her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öğrencinin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ağırlıklı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ortalaması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belirlenir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5D85329" w14:textId="77777777" w:rsidTr="003A2C4F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tbl>
            <w:tblPr>
              <w:tblW w:w="84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792"/>
              <w:gridCol w:w="633"/>
              <w:gridCol w:w="633"/>
              <w:gridCol w:w="634"/>
              <w:gridCol w:w="633"/>
              <w:gridCol w:w="634"/>
              <w:gridCol w:w="633"/>
              <w:gridCol w:w="626"/>
              <w:gridCol w:w="720"/>
              <w:gridCol w:w="630"/>
              <w:gridCol w:w="553"/>
            </w:tblGrid>
            <w:tr w:rsidR="00165145" w14:paraId="28E7A960" w14:textId="6B55444E" w:rsidTr="00E31A76">
              <w:trPr>
                <w:trHeight w:val="463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AC5D1" w14:textId="77777777" w:rsidR="00165145" w:rsidRPr="00327E45" w:rsidRDefault="00165145" w:rsidP="00D6507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C3B19A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813025" w14:textId="3F6AB534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20D50E" w14:textId="17F41AC3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-8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9A5D36" w14:textId="2BEFAA9F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6ECBD" w14:textId="1E9D6912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E4B58C" w14:textId="2EED2C70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5A01E" w14:textId="650E920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C6ABA" w14:textId="1BB6E5C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873484" w14:textId="7BBEBEB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F688B7" w14:textId="0418BBB5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A4D63" w14:textId="01561DAD" w:rsidR="00165145" w:rsidRDefault="00626FD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</w:t>
                  </w:r>
                  <w:r w:rsidR="00165145">
                    <w:rPr>
                      <w:rFonts w:ascii="Times" w:hAnsi="Times" w:cs="Arial"/>
                      <w:sz w:val="18"/>
                      <w:szCs w:val="18"/>
                    </w:rPr>
                    <w:t>-0</w:t>
                  </w:r>
                </w:p>
              </w:tc>
            </w:tr>
            <w:tr w:rsidR="00165145" w14:paraId="0C54E626" w14:textId="0EE79BEB" w:rsidTr="00E31A76">
              <w:trPr>
                <w:trHeight w:val="500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5999FF" w14:textId="77777777" w:rsidR="00165145" w:rsidRPr="00327E45" w:rsidRDefault="00165145" w:rsidP="00D6507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A75A879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CD05D2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65174B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33B4F19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562410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B23336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3636E57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8CE3A2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005AA7F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46AB2AA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554EC0" w14:textId="403615B3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E804EF" w:rsidRDefault="00E804EF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3550DC91" w14:textId="77777777" w:rsidTr="003A2C4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lastRenderedPageBreak/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52610BD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105CE87F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57500EB3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804EF" w:rsidRPr="0040357B" w14:paraId="6937EF7C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4C1553AD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29CA4224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0D2DE4E8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34B35C3E" w14:textId="6FF21E9A" w:rsidR="00E804EF" w:rsidRPr="001D4508" w:rsidRDefault="000F6103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0F6103">
              <w:rPr>
                <w:sz w:val="18"/>
                <w:szCs w:val="18"/>
              </w:rPr>
              <w:t>Ders</w:t>
            </w:r>
            <w:proofErr w:type="spellEnd"/>
            <w:r w:rsidRPr="000F6103">
              <w:rPr>
                <w:sz w:val="18"/>
                <w:szCs w:val="18"/>
              </w:rPr>
              <w:t xml:space="preserve"> </w:t>
            </w:r>
            <w:proofErr w:type="spellStart"/>
            <w:r w:rsidRPr="000F6103">
              <w:rPr>
                <w:sz w:val="18"/>
                <w:szCs w:val="18"/>
              </w:rPr>
              <w:t>konuları</w:t>
            </w:r>
            <w:proofErr w:type="spellEnd"/>
            <w:r w:rsidRPr="000F6103">
              <w:rPr>
                <w:sz w:val="18"/>
                <w:szCs w:val="18"/>
              </w:rPr>
              <w:t xml:space="preserve"> </w:t>
            </w:r>
            <w:proofErr w:type="spellStart"/>
            <w:r w:rsidRPr="000F6103">
              <w:rPr>
                <w:sz w:val="18"/>
                <w:szCs w:val="18"/>
              </w:rPr>
              <w:t>sözlü</w:t>
            </w:r>
            <w:proofErr w:type="spellEnd"/>
            <w:r w:rsidRPr="000F6103">
              <w:rPr>
                <w:sz w:val="18"/>
                <w:szCs w:val="18"/>
              </w:rPr>
              <w:t xml:space="preserve"> </w:t>
            </w:r>
            <w:proofErr w:type="spellStart"/>
            <w:r w:rsidRPr="000F6103">
              <w:rPr>
                <w:sz w:val="18"/>
                <w:szCs w:val="18"/>
              </w:rPr>
              <w:t>olarak</w:t>
            </w:r>
            <w:proofErr w:type="spellEnd"/>
            <w:r w:rsidRPr="000F6103">
              <w:rPr>
                <w:sz w:val="18"/>
                <w:szCs w:val="18"/>
              </w:rPr>
              <w:t xml:space="preserve"> </w:t>
            </w:r>
            <w:proofErr w:type="spellStart"/>
            <w:r w:rsidRPr="000F6103">
              <w:rPr>
                <w:sz w:val="18"/>
                <w:szCs w:val="18"/>
              </w:rPr>
              <w:t>anlatılır</w:t>
            </w:r>
            <w:proofErr w:type="spellEnd"/>
            <w:r w:rsidRPr="000F6103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14:paraId="5FE686B2" w14:textId="25CE6FA2" w:rsidR="00E804EF" w:rsidRPr="000F6103" w:rsidRDefault="000F6103" w:rsidP="008A4550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3*13=39</w:t>
            </w:r>
          </w:p>
        </w:tc>
      </w:tr>
      <w:tr w:rsidR="001D4508" w:rsidRPr="0040357B" w14:paraId="745F3B11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3882302C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757EDD66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F0094F5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8361EBA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5D49DCF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gridSpan w:val="15"/>
            <w:shd w:val="clear" w:color="auto" w:fill="auto"/>
          </w:tcPr>
          <w:p w14:paraId="38B6E80A" w14:textId="5B06C32F" w:rsidR="00E804EF" w:rsidRPr="001D4508" w:rsidRDefault="009F367E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F367E">
              <w:rPr>
                <w:sz w:val="18"/>
                <w:szCs w:val="18"/>
              </w:rPr>
              <w:t>Öğretim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elemanının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hazırladığı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ve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önceden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öğrencilere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ilettiği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pratik</w:t>
            </w:r>
            <w:proofErr w:type="spellEnd"/>
            <w:r w:rsidRPr="009F367E">
              <w:rPr>
                <w:sz w:val="18"/>
                <w:szCs w:val="18"/>
              </w:rPr>
              <w:t xml:space="preserve"> </w:t>
            </w:r>
            <w:proofErr w:type="spellStart"/>
            <w:r w:rsidRPr="009F367E">
              <w:rPr>
                <w:sz w:val="18"/>
                <w:szCs w:val="18"/>
              </w:rPr>
              <w:t>çalışmaların</w:t>
            </w:r>
            <w:proofErr w:type="spellEnd"/>
            <w:r w:rsidRPr="009F367E">
              <w:rPr>
                <w:sz w:val="18"/>
                <w:szCs w:val="18"/>
              </w:rPr>
              <w:t xml:space="preserve"> çözülmesi1</w:t>
            </w:r>
          </w:p>
        </w:tc>
        <w:tc>
          <w:tcPr>
            <w:tcW w:w="929" w:type="dxa"/>
            <w:shd w:val="clear" w:color="auto" w:fill="auto"/>
          </w:tcPr>
          <w:p w14:paraId="5BF0994E" w14:textId="59A70499" w:rsidR="00E804EF" w:rsidRPr="009F367E" w:rsidRDefault="009F367E" w:rsidP="009F367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1*13=13</w:t>
            </w:r>
          </w:p>
        </w:tc>
      </w:tr>
      <w:tr w:rsidR="00E804EF" w:rsidRPr="0040357B" w14:paraId="2AE4D65E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71E41E42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gridSpan w:val="15"/>
            <w:shd w:val="clear" w:color="auto" w:fill="auto"/>
          </w:tcPr>
          <w:p w14:paraId="5769D15F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1920C0C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D4508" w:rsidRPr="0040357B" w14:paraId="740D94DE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4103D7FA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4B817879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40F78DF4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B56882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416C4D55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72DFA00D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80BFB54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72041BF3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13A3125C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152ACFC7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4BFDF6F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68F74B0D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720717D9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33474F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63527B8E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6E5AE674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3047D140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898B98A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505CC69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gridSpan w:val="15"/>
            <w:shd w:val="clear" w:color="auto" w:fill="auto"/>
          </w:tcPr>
          <w:p w14:paraId="3A7FA04D" w14:textId="4D35CBC8" w:rsidR="00E804EF" w:rsidRPr="008A4550" w:rsidRDefault="005F1C22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F1C22">
              <w:rPr>
                <w:sz w:val="18"/>
                <w:szCs w:val="18"/>
              </w:rPr>
              <w:t>Öğrencilere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gönderilen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materyallerin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çalışılması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ve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ders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öncesi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="00626FD5">
              <w:rPr>
                <w:sz w:val="18"/>
                <w:szCs w:val="18"/>
              </w:rPr>
              <w:t>çözülmes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4D3580BD" w14:textId="44492DCA" w:rsidR="00E804EF" w:rsidRPr="005F1C22" w:rsidRDefault="005F1C22" w:rsidP="005F1C22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64</w:t>
            </w:r>
          </w:p>
        </w:tc>
      </w:tr>
      <w:tr w:rsidR="00E804EF" w:rsidRPr="0040357B" w14:paraId="657E92B2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034B1D63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73B30566" w14:textId="7B5EF1A9" w:rsidR="00E804EF" w:rsidRPr="008A4550" w:rsidRDefault="005F1C22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F1C22">
              <w:rPr>
                <w:sz w:val="18"/>
                <w:szCs w:val="18"/>
              </w:rPr>
              <w:t>Derse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öğretilenlerin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tekrarı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ve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sınava</w:t>
            </w:r>
            <w:proofErr w:type="spellEnd"/>
            <w:r w:rsidRPr="005F1C22">
              <w:rPr>
                <w:sz w:val="18"/>
                <w:szCs w:val="18"/>
              </w:rPr>
              <w:t xml:space="preserve"> </w:t>
            </w:r>
            <w:proofErr w:type="spellStart"/>
            <w:r w:rsidRPr="005F1C22"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35E3213B" w14:textId="3E8C69E8" w:rsidR="00E804EF" w:rsidRPr="005F1C22" w:rsidRDefault="005F1C22" w:rsidP="005F1C22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64</w:t>
            </w:r>
          </w:p>
        </w:tc>
      </w:tr>
      <w:tr w:rsidR="00FE55A6" w:rsidRPr="0040357B" w14:paraId="6757941C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77CC0859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6969280E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2328651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FE55A6" w:rsidRPr="0040357B" w14:paraId="0BB45872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A125D9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23" w:type="dxa"/>
            <w:gridSpan w:val="15"/>
            <w:shd w:val="clear" w:color="auto" w:fill="auto"/>
          </w:tcPr>
          <w:p w14:paraId="6D9C84A0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2898DF1E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F73AC4" w14:textId="77777777" w:rsidTr="003A2C4F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5D13EA14" w14:textId="77777777" w:rsidR="00E804EF" w:rsidRPr="005A29FF" w:rsidRDefault="00E804EF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6007E55E" w14:textId="3713FE0F" w:rsidR="00E804EF" w:rsidRPr="005A29FF" w:rsidRDefault="00887F52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180</w:t>
            </w:r>
          </w:p>
        </w:tc>
      </w:tr>
      <w:tr w:rsidR="00E804EF" w:rsidRPr="0040357B" w14:paraId="789986E7" w14:textId="77777777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E804EF" w:rsidRPr="000E6EC3" w:rsidRDefault="00E804EF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3A2C4F" w:rsidRPr="0040357B" w14:paraId="33160616" w14:textId="77777777" w:rsidTr="003A2C4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3A2C4F" w:rsidRDefault="003A2C4F" w:rsidP="003A2C4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63" w:type="dxa"/>
            <w:gridSpan w:val="8"/>
            <w:shd w:val="clear" w:color="auto" w:fill="auto"/>
          </w:tcPr>
          <w:p w14:paraId="0F9D6F30" w14:textId="77777777" w:rsidR="003A2C4F" w:rsidRDefault="003A2C4F" w:rsidP="003A2C4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25BF330B" w14:textId="5C865015" w:rsidR="003A2C4F" w:rsidRPr="000E6EC3" w:rsidRDefault="003A2C4F" w:rsidP="003A2C4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Prof. Dr. Sezgin Seymen ÇEBİ</w:t>
            </w:r>
          </w:p>
        </w:tc>
      </w:tr>
      <w:tr w:rsidR="003A2C4F" w:rsidRPr="0040357B" w14:paraId="458A7397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3A2C4F" w:rsidRDefault="003A2C4F" w:rsidP="003A2C4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2E15C5FE" w14:textId="77777777" w:rsidR="003A2C4F" w:rsidRDefault="003A2C4F" w:rsidP="003A2C4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14596BD5" w14:textId="27BB1CA8" w:rsidR="003A2C4F" w:rsidRPr="000E6EC3" w:rsidRDefault="003A2C4F" w:rsidP="003A2C4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sezgin.cebi@antalya.edu.tr</w:t>
            </w:r>
          </w:p>
        </w:tc>
      </w:tr>
      <w:tr w:rsidR="003A2C4F" w:rsidRPr="0040357B" w14:paraId="43D4E9F0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3A2C4F" w:rsidRDefault="003A2C4F" w:rsidP="003A2C4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583261CD" w14:textId="77777777" w:rsidR="003A2C4F" w:rsidRDefault="003A2C4F" w:rsidP="003A2C4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1FDEDD1A" w14:textId="50472981" w:rsidR="003A2C4F" w:rsidRPr="00802E2A" w:rsidRDefault="003A2C4F" w:rsidP="003A2C4F">
            <w:pPr>
              <w:spacing w:before="20" w:after="20"/>
              <w:rPr>
                <w:sz w:val="20"/>
                <w:szCs w:val="20"/>
              </w:rPr>
            </w:pPr>
            <w:r w:rsidRPr="007C67F0">
              <w:rPr>
                <w:rFonts w:ascii="TimesNewRoman" w:hAnsi="TimesNewRoman" w:cs="TimesNewRoman"/>
                <w:sz w:val="20"/>
                <w:szCs w:val="20"/>
                <w:lang w:val="tr-TR"/>
              </w:rPr>
              <w:t>(0242) 245 22 72</w:t>
            </w:r>
          </w:p>
        </w:tc>
      </w:tr>
      <w:tr w:rsidR="003A2C4F" w:rsidRPr="0040357B" w14:paraId="40C0B8DA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3A2C4F" w:rsidRDefault="003A2C4F" w:rsidP="003A2C4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05476D7A" w14:textId="77777777" w:rsidR="003A2C4F" w:rsidRDefault="003A2C4F" w:rsidP="003A2C4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203F8AE8" w14:textId="551016D9" w:rsidR="003A2C4F" w:rsidRPr="00802E2A" w:rsidRDefault="003A2C4F" w:rsidP="003A2C4F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7C67F0">
              <w:rPr>
                <w:rFonts w:ascii="TimesNewRoman" w:hAnsi="TimesNewRoman" w:cs="TimesNewRoman"/>
                <w:sz w:val="20"/>
                <w:szCs w:val="20"/>
                <w:lang w:val="tr-TR"/>
              </w:rPr>
              <w:t>AG - 46</w:t>
            </w:r>
          </w:p>
        </w:tc>
      </w:tr>
      <w:tr w:rsidR="00E804EF" w:rsidRPr="0040357B" w14:paraId="036C0638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247528D2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3DABD08A" w14:textId="47E28851" w:rsidR="00E804EF" w:rsidRPr="003A2C4F" w:rsidRDefault="003A2C4F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A2C4F">
              <w:rPr>
                <w:bCs/>
                <w:i/>
                <w:kern w:val="28"/>
                <w:sz w:val="20"/>
                <w:szCs w:val="20"/>
              </w:rPr>
              <w:t>Salı</w:t>
            </w:r>
            <w:proofErr w:type="spellEnd"/>
            <w:r w:rsidRPr="003A2C4F">
              <w:rPr>
                <w:bCs/>
                <w:i/>
                <w:kern w:val="28"/>
                <w:sz w:val="20"/>
                <w:szCs w:val="20"/>
              </w:rPr>
              <w:t xml:space="preserve">  12-13.00; </w:t>
            </w:r>
            <w:proofErr w:type="spellStart"/>
            <w:r w:rsidRPr="003A2C4F">
              <w:rPr>
                <w:bCs/>
                <w:i/>
                <w:kern w:val="28"/>
                <w:sz w:val="20"/>
                <w:szCs w:val="20"/>
              </w:rPr>
              <w:t>Çarşamba</w:t>
            </w:r>
            <w:proofErr w:type="spellEnd"/>
            <w:r w:rsidRPr="003A2C4F">
              <w:rPr>
                <w:bCs/>
                <w:i/>
                <w:kern w:val="28"/>
                <w:sz w:val="20"/>
                <w:szCs w:val="20"/>
              </w:rPr>
              <w:t xml:space="preserve"> 12-13.00    </w:t>
            </w:r>
          </w:p>
        </w:tc>
      </w:tr>
      <w:tr w:rsidR="00E804EF" w:rsidRPr="0040357B" w14:paraId="19F1AD9C" w14:textId="77777777" w:rsidTr="003A2C4F">
        <w:trPr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63" w:type="dxa"/>
            <w:gridSpan w:val="8"/>
            <w:shd w:val="clear" w:color="auto" w:fill="auto"/>
          </w:tcPr>
          <w:p w14:paraId="7BFD2C4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0FBBDF7D" w14:textId="77777777" w:rsidR="00494938" w:rsidRPr="00494938" w:rsidRDefault="00494938" w:rsidP="00494938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494938">
              <w:rPr>
                <w:i/>
                <w:color w:val="262626"/>
                <w:sz w:val="20"/>
                <w:szCs w:val="20"/>
              </w:rPr>
              <w:t>1</w:t>
            </w:r>
            <w:r w:rsidRPr="00494938">
              <w:rPr>
                <w:color w:val="262626"/>
                <w:sz w:val="20"/>
                <w:szCs w:val="20"/>
              </w:rPr>
              <w:t>-</w:t>
            </w:r>
            <w:r w:rsidRPr="00494938">
              <w:rPr>
                <w:color w:val="262626"/>
                <w:sz w:val="20"/>
                <w:szCs w:val="20"/>
              </w:rPr>
              <w:tab/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, Prof. Dr. Ergun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Özbudun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Yetkin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, </w:t>
            </w:r>
            <w:proofErr w:type="gramStart"/>
            <w:r w:rsidRPr="00494938">
              <w:rPr>
                <w:color w:val="262626"/>
                <w:sz w:val="20"/>
                <w:szCs w:val="20"/>
              </w:rPr>
              <w:t>14.Bası</w:t>
            </w:r>
            <w:proofErr w:type="gramEnd"/>
            <w:r w:rsidRPr="00494938">
              <w:rPr>
                <w:color w:val="262626"/>
                <w:sz w:val="20"/>
                <w:szCs w:val="20"/>
              </w:rPr>
              <w:t>, Ankara, 2016</w:t>
            </w:r>
          </w:p>
          <w:p w14:paraId="3A98FB69" w14:textId="357978A1" w:rsidR="00E804EF" w:rsidRPr="005A29FF" w:rsidRDefault="00494938" w:rsidP="0049493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94938">
              <w:rPr>
                <w:color w:val="262626"/>
                <w:sz w:val="20"/>
                <w:szCs w:val="20"/>
              </w:rPr>
              <w:t>2-</w:t>
            </w:r>
            <w:r w:rsidRPr="00494938">
              <w:rPr>
                <w:color w:val="262626"/>
                <w:sz w:val="20"/>
                <w:szCs w:val="20"/>
              </w:rPr>
              <w:tab/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Osmanlı-Türk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Gelişmeleri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, Prof. Dr.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Bülent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Tanör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Yapı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Kredi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94938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494938">
              <w:rPr>
                <w:color w:val="262626"/>
                <w:sz w:val="20"/>
                <w:szCs w:val="20"/>
              </w:rPr>
              <w:t>, 2016</w:t>
            </w:r>
          </w:p>
        </w:tc>
      </w:tr>
      <w:tr w:rsidR="00E804EF" w:rsidRPr="0040357B" w14:paraId="3E71094E" w14:textId="77777777" w:rsidTr="003A2C4F">
        <w:trPr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314934D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6FB769DB" w14:textId="2DCADBE3" w:rsidR="00A30623" w:rsidRPr="001A30E1" w:rsidRDefault="00A30623" w:rsidP="00F82D77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1A30E1">
              <w:rPr>
                <w:b/>
                <w:color w:val="262626"/>
                <w:sz w:val="20"/>
                <w:szCs w:val="20"/>
              </w:rPr>
              <w:t>Önerilen</w:t>
            </w:r>
            <w:proofErr w:type="spellEnd"/>
            <w:r w:rsidRPr="001A30E1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A30E1">
              <w:rPr>
                <w:b/>
                <w:color w:val="262626"/>
                <w:sz w:val="20"/>
                <w:szCs w:val="20"/>
              </w:rPr>
              <w:t>Kitaplar</w:t>
            </w:r>
            <w:proofErr w:type="spellEnd"/>
          </w:p>
          <w:p w14:paraId="5A625553" w14:textId="77777777" w:rsidR="0021621D" w:rsidRDefault="0021621D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2046393B" w14:textId="576C459D" w:rsidR="00F82D77" w:rsidRPr="00F82D77" w:rsidRDefault="00E32B46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1.</w:t>
            </w:r>
            <w:r w:rsidR="00F82D77" w:rsidRPr="00F82D77">
              <w:rPr>
                <w:color w:val="262626"/>
                <w:sz w:val="20"/>
                <w:szCs w:val="20"/>
              </w:rPr>
              <w:t xml:space="preserve">1982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Anayasasına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, Beta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>, 2016</w:t>
            </w:r>
          </w:p>
          <w:p w14:paraId="410E581D" w14:textId="372006D1" w:rsidR="00F82D77" w:rsidRPr="00F82D77" w:rsidRDefault="00E32B46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2.</w:t>
            </w:r>
            <w:r w:rsidR="00F82D77" w:rsidRPr="00F82D77">
              <w:rPr>
                <w:color w:val="262626"/>
                <w:sz w:val="20"/>
                <w:szCs w:val="20"/>
              </w:rPr>
              <w:t xml:space="preserve">Türk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, Prof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Dr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Kemal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Gözler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Ekin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82D77" w:rsidRPr="00F82D77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="00F82D77" w:rsidRPr="00F82D77">
              <w:rPr>
                <w:color w:val="262626"/>
                <w:sz w:val="20"/>
                <w:szCs w:val="20"/>
              </w:rPr>
              <w:t xml:space="preserve">, 2016 </w:t>
            </w:r>
          </w:p>
          <w:p w14:paraId="5E57158B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3.  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Anatüzeye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Giriş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Hukukuna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Giriş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), Prof. Dr.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Cem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Eroğul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İmaj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Yayınevi</w:t>
            </w:r>
            <w:proofErr w:type="spellEnd"/>
          </w:p>
          <w:p w14:paraId="4DE25A80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4.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Anayasaya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Giriş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Prof. Dr. Yavuz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Sabuncu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İmaj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Yayınevi</w:t>
            </w:r>
            <w:proofErr w:type="spellEnd"/>
          </w:p>
          <w:p w14:paraId="7FB6B4A4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5. 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Kamu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Hürriyetleri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Münci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Kapani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Yetkin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2013.</w:t>
            </w:r>
          </w:p>
          <w:p w14:paraId="1F3CF71C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6.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Devlet-i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Aliyye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-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Osmanlı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İmparatorluğu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Araştırmalar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I,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Halil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İnalcık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Bankası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Kültür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İstanbul, 2009.</w:t>
            </w:r>
          </w:p>
          <w:p w14:paraId="00E0A6A5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7.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İmparatorluğun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En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Uzun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Yüzyılı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İlber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Ortaylı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Timaş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İstanbul, 2008.</w:t>
            </w:r>
          </w:p>
          <w:p w14:paraId="4565C7A1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8.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Türkiye'de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Çağdaşlaşma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Niyazi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Berkes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Yapı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Kredi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İstanbul, 2002.</w:t>
            </w:r>
          </w:p>
          <w:p w14:paraId="6CA85476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9.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Türkiye’de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Çağdaş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Düşünce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Tarihi,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Hilmi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Ziya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Ülker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Ülken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1998.</w:t>
            </w:r>
          </w:p>
          <w:p w14:paraId="10BD2A88" w14:textId="77777777" w:rsidR="00F82D77" w:rsidRPr="00F82D77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10.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Osmanlı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Tarihini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Yeniden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Yazmak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Gerileme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Paradigmasının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Sonu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),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derleyen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Mustafa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Armağan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Timaş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İstanbul, 2011.</w:t>
            </w:r>
          </w:p>
          <w:p w14:paraId="4E551528" w14:textId="63883FB2" w:rsidR="00E804EF" w:rsidRDefault="00F82D77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82D77">
              <w:rPr>
                <w:color w:val="262626"/>
                <w:sz w:val="20"/>
                <w:szCs w:val="20"/>
              </w:rPr>
              <w:t xml:space="preserve">11.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Osmanlı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Toplumsal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Düzeni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Taner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Timur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İmge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2D77">
              <w:rPr>
                <w:color w:val="262626"/>
                <w:sz w:val="20"/>
                <w:szCs w:val="20"/>
              </w:rPr>
              <w:t>Yayınları</w:t>
            </w:r>
            <w:proofErr w:type="spellEnd"/>
            <w:r w:rsidRPr="00F82D77">
              <w:rPr>
                <w:color w:val="262626"/>
                <w:sz w:val="20"/>
                <w:szCs w:val="20"/>
              </w:rPr>
              <w:t>, 2010.</w:t>
            </w:r>
          </w:p>
          <w:p w14:paraId="7D0068AD" w14:textId="77777777" w:rsidR="0021621D" w:rsidRDefault="0021621D" w:rsidP="00F82D7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42C8E986" w14:textId="49F3E8AB" w:rsidR="00A30623" w:rsidRPr="001A30E1" w:rsidRDefault="00A30623" w:rsidP="00A30623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1A30E1">
              <w:rPr>
                <w:b/>
                <w:color w:val="262626"/>
                <w:sz w:val="20"/>
                <w:szCs w:val="20"/>
              </w:rPr>
              <w:t>Önerilen</w:t>
            </w:r>
            <w:proofErr w:type="spellEnd"/>
            <w:r w:rsidRPr="001A30E1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A30E1">
              <w:rPr>
                <w:b/>
                <w:color w:val="262626"/>
                <w:sz w:val="20"/>
                <w:szCs w:val="20"/>
              </w:rPr>
              <w:t>Makaleler</w:t>
            </w:r>
            <w:proofErr w:type="spellEnd"/>
          </w:p>
          <w:p w14:paraId="2D31BD51" w14:textId="77777777" w:rsidR="0021621D" w:rsidRPr="00A30623" w:rsidRDefault="0021621D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30B398B1" w14:textId="465D6607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lastRenderedPageBreak/>
              <w:t>Barış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Bahçeci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, “1982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Anayasası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Döneminde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Çoğulcu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Açısından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Milletvekili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Seçimi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Hukukunda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Karşılaşılan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Sorunlar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2005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54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3.</w:t>
            </w:r>
          </w:p>
          <w:p w14:paraId="0820047F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74F57E10" w14:textId="43BDC5E1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Bülent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Yücel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Yarı-Başkanlık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Sisteminin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Hükümet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Modeli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Karşılaştırmalı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Çalışma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Fransa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Modeli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Komünizm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Sonrası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Polonya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4.</w:t>
            </w:r>
          </w:p>
          <w:p w14:paraId="625D29D8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08F21BC2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Çağlar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Bakır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Kararlarında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Yargısı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. 7, Ankara, 1990.</w:t>
            </w:r>
          </w:p>
          <w:p w14:paraId="4B1FA357" w14:textId="68DC2208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Erdal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Abdulhakimoğulları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/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Metin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Baykan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Değişikliklerinin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Yargısal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Ankara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Barosu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2012/3, ss.17-41.</w:t>
            </w:r>
          </w:p>
          <w:p w14:paraId="60128E88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17CA0D7C" w14:textId="388E8AA0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Teziç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Kanunların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Anayasaya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Uygunluğunun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"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Esas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"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Açısından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51,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1-4 (1985).</w:t>
            </w:r>
          </w:p>
          <w:p w14:paraId="4F68F3F1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3D740F76" w14:textId="31625200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Teziç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, “1982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Anayasası’na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Anayasaya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Uygunluk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İdare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İlimler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Ragıp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Sarıca’ya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Armağan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), Yıl.3, S.1-3, İstanbul, 1983.</w:t>
            </w:r>
          </w:p>
          <w:p w14:paraId="23F09993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2881EB4C" w14:textId="0FD7C8D6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t xml:space="preserve">Ergun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Özbudun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Açıdan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Hükmünde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Kararname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Yargısı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C.5, Ankara, 1986.</w:t>
            </w:r>
          </w:p>
          <w:p w14:paraId="64407AB4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1B2C9CC0" w14:textId="18A7FD34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t xml:space="preserve">H.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Emrah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Beriş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Egemenlik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Kavramının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Tarihsel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Gelişimi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Geleceği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Değerlendirme</w:t>
            </w:r>
            <w:proofErr w:type="spellEnd"/>
            <w:proofErr w:type="gramStart"/>
            <w:r w:rsidRPr="00A30623">
              <w:rPr>
                <w:color w:val="262626"/>
                <w:sz w:val="20"/>
                <w:szCs w:val="20"/>
              </w:rPr>
              <w:t>” ,</w:t>
            </w:r>
            <w:proofErr w:type="gramEnd"/>
            <w:r w:rsidRPr="00A30623">
              <w:rPr>
                <w:color w:val="262626"/>
                <w:sz w:val="20"/>
                <w:szCs w:val="20"/>
              </w:rPr>
              <w:t xml:space="preserve"> Ankara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Üniversitesi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SBF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63-1, ss.55-80.</w:t>
            </w:r>
          </w:p>
          <w:p w14:paraId="7FA972D4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198638EF" w14:textId="3308FE0E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t xml:space="preserve">İrfan </w:t>
            </w:r>
            <w:proofErr w:type="spellStart"/>
            <w:proofErr w:type="gramStart"/>
            <w:r w:rsidRPr="00A30623">
              <w:rPr>
                <w:color w:val="262626"/>
                <w:sz w:val="20"/>
                <w:szCs w:val="20"/>
              </w:rPr>
              <w:t>Neziroğlu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,</w:t>
            </w:r>
            <w:proofErr w:type="gramEnd"/>
            <w:r w:rsidRPr="00A30623">
              <w:rPr>
                <w:color w:val="262626"/>
                <w:sz w:val="20"/>
                <w:szCs w:val="20"/>
              </w:rPr>
              <w:t xml:space="preserve">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Tasarı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Tekliflerinin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Türkiye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Büyük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Millet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Meclisinde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Yeniden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Görüşülmesi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Tekrir-i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Müzakere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2007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56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</w:t>
            </w:r>
          </w:p>
          <w:p w14:paraId="7B072165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4D42F1BB" w14:textId="657AC8D2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Levent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Gönenç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Siyasi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İktidar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Kavramı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Bağlamında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Çalışmaları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İçin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Kavramsal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Çerçeve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Önerisi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2007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56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</w:t>
            </w:r>
          </w:p>
          <w:p w14:paraId="32771CAC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1C4062A9" w14:textId="1115F822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Lütfi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Duran,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Hükmünde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Kararname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Amme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İdaresi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C.8, S.2, 1975.</w:t>
            </w:r>
          </w:p>
          <w:p w14:paraId="12DCFC7B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6D15AB0F" w14:textId="4D4F6F30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Lütfi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Duran,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İdare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Alanının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Düzenlenmesinde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Teşrii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Tanzimi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Tasarruflarının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Sınırları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”, İÜHFM, C. XXX, S.3-4, 1965.</w:t>
            </w:r>
          </w:p>
          <w:p w14:paraId="7B6973DA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73504B18" w14:textId="3FDB015F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Metin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Feyzioğlu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Dokunulmazlığı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1991-92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42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1-4.</w:t>
            </w:r>
          </w:p>
          <w:p w14:paraId="4FD07779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6A5DC03E" w14:textId="30D72D97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Necmi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Yüzbaşıoğlu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Türkiye’de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Uygulanan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Seçim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Sistemleri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Bunlara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İlişkin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Kararlarına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Nasıl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Seçim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Sistemi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”, İÜHFM, C. LV, S.1-2, 1995-1996.</w:t>
            </w:r>
          </w:p>
          <w:p w14:paraId="49FCB965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29A4F35A" w14:textId="73364379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t xml:space="preserve">Nur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Uluşahin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Demokratik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Siyasal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Rejimlerin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Sınıflandırılmasında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Yaklaşım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: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623">
              <w:rPr>
                <w:color w:val="262626"/>
                <w:sz w:val="20"/>
                <w:szCs w:val="20"/>
              </w:rPr>
              <w:t>Başkanlık”tan</w:t>
            </w:r>
            <w:proofErr w:type="spellEnd"/>
            <w:proofErr w:type="gramEnd"/>
            <w:r w:rsidRPr="00A30623">
              <w:rPr>
                <w:color w:val="262626"/>
                <w:sz w:val="20"/>
                <w:szCs w:val="20"/>
              </w:rPr>
              <w:t xml:space="preserve">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İki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Başlı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Yürütme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Yapılanması”na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2.</w:t>
            </w:r>
          </w:p>
          <w:p w14:paraId="03C77E69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38187B98" w14:textId="6F9C2F8D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lastRenderedPageBreak/>
              <w:t>Osman Can,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değiştirme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iktidarı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denetim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sorunu</w:t>
            </w:r>
            <w:proofErr w:type="spellEnd"/>
            <w:proofErr w:type="gramStart"/>
            <w:r w:rsidRPr="00A30623">
              <w:rPr>
                <w:color w:val="262626"/>
                <w:sz w:val="20"/>
                <w:szCs w:val="20"/>
              </w:rPr>
              <w:t>”,  Ankara</w:t>
            </w:r>
            <w:proofErr w:type="gram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Üniversitesi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Siyasal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Bilgiler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Fakültesi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2007,62(3), ss.101-139</w:t>
            </w:r>
          </w:p>
          <w:p w14:paraId="55D92BBB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1E4A3D07" w14:textId="7975C49B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Saadet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Yüksel,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Hukukunda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Hakimlerin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Bağımsızlığına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Bakış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70,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 (2012).</w:t>
            </w:r>
          </w:p>
          <w:p w14:paraId="3604570F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211401F9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Selim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Kaneti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Kararları'na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Yetkisi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İle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Yürütmenin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Düzenleme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Yetkisinin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Sınırları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54,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1-4.</w:t>
            </w:r>
          </w:p>
          <w:p w14:paraId="179C6B6D" w14:textId="0C67811F" w:rsid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A30623">
              <w:rPr>
                <w:color w:val="262626"/>
                <w:sz w:val="20"/>
                <w:szCs w:val="20"/>
              </w:rPr>
              <w:t>Şeref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İba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Cumhurbaşkanınca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Yayımlanması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Kısmen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Tamamen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Bulunmayan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Kanunların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Meclise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Geri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Gönderilmesi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3.</w:t>
            </w:r>
          </w:p>
          <w:p w14:paraId="79D13E33" w14:textId="77777777" w:rsidR="00A30623" w:rsidRPr="00A30623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607D3542" w14:textId="66D1F063" w:rsidR="00A30623" w:rsidRPr="00F82D77" w:rsidRDefault="00A30623" w:rsidP="00A3062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30623">
              <w:rPr>
                <w:color w:val="262626"/>
                <w:sz w:val="20"/>
                <w:szCs w:val="20"/>
              </w:rPr>
              <w:t xml:space="preserve">Yusuf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Şevki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Hakyemez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Çoğunlukçu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Anlayışı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, Rousseau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Anayasaları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Üzerindeki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Etkisi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A30623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A30623">
              <w:rPr>
                <w:color w:val="262626"/>
                <w:sz w:val="20"/>
                <w:szCs w:val="20"/>
              </w:rPr>
              <w:t xml:space="preserve"> 4.</w:t>
            </w:r>
          </w:p>
        </w:tc>
      </w:tr>
      <w:tr w:rsidR="00E804EF" w:rsidRPr="0040357B" w14:paraId="0BB035FD" w14:textId="77777777" w:rsidTr="003A2C4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63" w:type="dxa"/>
            <w:gridSpan w:val="8"/>
            <w:shd w:val="clear" w:color="auto" w:fill="auto"/>
            <w:vAlign w:val="center"/>
          </w:tcPr>
          <w:p w14:paraId="4A1DD4AA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52" w:type="dxa"/>
            <w:gridSpan w:val="16"/>
            <w:shd w:val="clear" w:color="auto" w:fill="auto"/>
          </w:tcPr>
          <w:p w14:paraId="75745A11" w14:textId="403BA633" w:rsidR="00E804EF" w:rsidRPr="00626FD5" w:rsidRDefault="0078512F" w:rsidP="00D607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626FD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ihlali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çekmeyi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çekmeye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teşebbüs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intihal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sahte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alıntı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göstermeyi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başkaları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dürüst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olmayan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eylemleri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kolaylaştırmayı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sınavları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izinsiz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elde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elemanına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vermeden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daha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once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çalışmayı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çalışmasını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değiştirmeyi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içermekle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eylemlerle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sınırlı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değildir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biçimde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ihlal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edilmesi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ciddi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suçtur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üniversitenin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disiplin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kuralları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sonucu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olur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45DE70C4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  <w:vAlign w:val="center"/>
          </w:tcPr>
          <w:p w14:paraId="51D6B026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52" w:type="dxa"/>
            <w:gridSpan w:val="16"/>
            <w:shd w:val="clear" w:color="auto" w:fill="auto"/>
          </w:tcPr>
          <w:p w14:paraId="34308EAE" w14:textId="692A979E" w:rsidR="00E804EF" w:rsidRPr="00626FD5" w:rsidRDefault="0078512F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626FD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öğrenimin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değerlendirilmesi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engelli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şartlar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sağlanmaktadır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08A4CBF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64E01DC2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52" w:type="dxa"/>
            <w:gridSpan w:val="16"/>
            <w:shd w:val="clear" w:color="auto" w:fill="auto"/>
          </w:tcPr>
          <w:p w14:paraId="04E28162" w14:textId="5F03F808" w:rsidR="00E804EF" w:rsidRPr="00626FD5" w:rsidRDefault="00D147E1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626FD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güvenlik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önlemi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gerektirmemektedir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F60A499" w14:textId="77777777" w:rsidTr="003A2C4F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63" w:type="dxa"/>
            <w:gridSpan w:val="8"/>
            <w:shd w:val="clear" w:color="auto" w:fill="auto"/>
          </w:tcPr>
          <w:p w14:paraId="5317881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52" w:type="dxa"/>
            <w:gridSpan w:val="16"/>
            <w:shd w:val="clear" w:color="auto" w:fill="auto"/>
          </w:tcPr>
          <w:p w14:paraId="48CD19B9" w14:textId="08CE2028" w:rsidR="00E804EF" w:rsidRPr="00626FD5" w:rsidRDefault="00200251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626FD5">
              <w:rPr>
                <w:color w:val="262626"/>
                <w:sz w:val="20"/>
                <w:szCs w:val="20"/>
              </w:rPr>
              <w:t>Dönem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içerisinde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mecbur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kalınması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durumunda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işleniş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şekli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üyesi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öğrencilere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haber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verilerek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26FD5">
              <w:rPr>
                <w:color w:val="262626"/>
                <w:sz w:val="20"/>
                <w:szCs w:val="20"/>
              </w:rPr>
              <w:t>değiştirilebilir</w:t>
            </w:r>
            <w:proofErr w:type="spellEnd"/>
            <w:r w:rsidRPr="00626FD5">
              <w:rPr>
                <w:color w:val="262626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1784" w14:textId="77777777" w:rsidR="00266C2F" w:rsidRDefault="00266C2F" w:rsidP="00DC2AE9">
      <w:r>
        <w:separator/>
      </w:r>
    </w:p>
  </w:endnote>
  <w:endnote w:type="continuationSeparator" w:id="0">
    <w:p w14:paraId="7091E857" w14:textId="77777777" w:rsidR="00266C2F" w:rsidRDefault="00266C2F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DB22" w14:textId="77777777" w:rsidR="00596500" w:rsidRDefault="00596500" w:rsidP="00596500">
    <w:pPr>
      <w:pStyle w:val="AltBilgi"/>
    </w:pPr>
    <w:r>
      <w:t xml:space="preserve">Form No ÜY-FR-0913 </w:t>
    </w:r>
    <w:proofErr w:type="spellStart"/>
    <w:r>
      <w:t>Yayın</w:t>
    </w:r>
    <w:proofErr w:type="spellEnd"/>
    <w:r>
      <w:t xml:space="preserve"> Tarihi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>. Tarihi-</w:t>
    </w:r>
  </w:p>
  <w:p w14:paraId="6095822A" w14:textId="77777777" w:rsidR="00596500" w:rsidRDefault="00596500" w:rsidP="00596500">
    <w:pPr>
      <w:pStyle w:val="AltBilgi"/>
    </w:pPr>
  </w:p>
  <w:p w14:paraId="55A7F8D1" w14:textId="68ACCDAA" w:rsidR="00DC2AE9" w:rsidRDefault="00DC2AE9">
    <w:pPr>
      <w:pStyle w:val="AltBilgi"/>
      <w:jc w:val="center"/>
    </w:pPr>
  </w:p>
  <w:p w14:paraId="280149C3" w14:textId="77777777"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6786" w14:textId="77777777" w:rsidR="00266C2F" w:rsidRDefault="00266C2F" w:rsidP="00DC2AE9">
      <w:r>
        <w:separator/>
      </w:r>
    </w:p>
  </w:footnote>
  <w:footnote w:type="continuationSeparator" w:id="0">
    <w:p w14:paraId="1A09C51A" w14:textId="77777777" w:rsidR="00266C2F" w:rsidRDefault="00266C2F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1B8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0F6103"/>
    <w:rsid w:val="001127BA"/>
    <w:rsid w:val="0011491C"/>
    <w:rsid w:val="00120895"/>
    <w:rsid w:val="00121D63"/>
    <w:rsid w:val="00124342"/>
    <w:rsid w:val="00125FC8"/>
    <w:rsid w:val="001469E7"/>
    <w:rsid w:val="001604B3"/>
    <w:rsid w:val="00165145"/>
    <w:rsid w:val="00170BF5"/>
    <w:rsid w:val="00182B93"/>
    <w:rsid w:val="001831F0"/>
    <w:rsid w:val="00183BA6"/>
    <w:rsid w:val="001A23DA"/>
    <w:rsid w:val="001A30E1"/>
    <w:rsid w:val="001A3CF8"/>
    <w:rsid w:val="001B070F"/>
    <w:rsid w:val="001B657E"/>
    <w:rsid w:val="001D3A3C"/>
    <w:rsid w:val="001D4508"/>
    <w:rsid w:val="001F3DB2"/>
    <w:rsid w:val="001F4828"/>
    <w:rsid w:val="00200251"/>
    <w:rsid w:val="00200421"/>
    <w:rsid w:val="00200A9E"/>
    <w:rsid w:val="002110E5"/>
    <w:rsid w:val="00215E9C"/>
    <w:rsid w:val="0021621D"/>
    <w:rsid w:val="002228A4"/>
    <w:rsid w:val="00225B63"/>
    <w:rsid w:val="002372B5"/>
    <w:rsid w:val="0024690E"/>
    <w:rsid w:val="00252C5D"/>
    <w:rsid w:val="00253F2C"/>
    <w:rsid w:val="00266C2F"/>
    <w:rsid w:val="00295D33"/>
    <w:rsid w:val="002A3FF2"/>
    <w:rsid w:val="002A7F38"/>
    <w:rsid w:val="002B10CD"/>
    <w:rsid w:val="002B6781"/>
    <w:rsid w:val="002E7688"/>
    <w:rsid w:val="002F32F5"/>
    <w:rsid w:val="002F6A52"/>
    <w:rsid w:val="00314FC9"/>
    <w:rsid w:val="00316330"/>
    <w:rsid w:val="003400E6"/>
    <w:rsid w:val="003451A0"/>
    <w:rsid w:val="00367390"/>
    <w:rsid w:val="003745BC"/>
    <w:rsid w:val="003A0711"/>
    <w:rsid w:val="003A2C4F"/>
    <w:rsid w:val="003A77DC"/>
    <w:rsid w:val="003B0A43"/>
    <w:rsid w:val="003B4173"/>
    <w:rsid w:val="003E45D0"/>
    <w:rsid w:val="003F09EC"/>
    <w:rsid w:val="003F49AE"/>
    <w:rsid w:val="003F7850"/>
    <w:rsid w:val="0040357B"/>
    <w:rsid w:val="004136BE"/>
    <w:rsid w:val="004143B5"/>
    <w:rsid w:val="00426660"/>
    <w:rsid w:val="00446A04"/>
    <w:rsid w:val="004744A6"/>
    <w:rsid w:val="00483AB1"/>
    <w:rsid w:val="00486361"/>
    <w:rsid w:val="0049043A"/>
    <w:rsid w:val="00494938"/>
    <w:rsid w:val="004B4050"/>
    <w:rsid w:val="004B5F3F"/>
    <w:rsid w:val="004B62ED"/>
    <w:rsid w:val="004B7E99"/>
    <w:rsid w:val="004C1984"/>
    <w:rsid w:val="004C272D"/>
    <w:rsid w:val="004C5D77"/>
    <w:rsid w:val="004C61DF"/>
    <w:rsid w:val="004D1316"/>
    <w:rsid w:val="004E566F"/>
    <w:rsid w:val="004F67F3"/>
    <w:rsid w:val="00503316"/>
    <w:rsid w:val="00506BB6"/>
    <w:rsid w:val="005103F6"/>
    <w:rsid w:val="0051190D"/>
    <w:rsid w:val="005128E7"/>
    <w:rsid w:val="00514ED6"/>
    <w:rsid w:val="00526F44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86B88"/>
    <w:rsid w:val="00596500"/>
    <w:rsid w:val="005A00D8"/>
    <w:rsid w:val="005A29FF"/>
    <w:rsid w:val="005B49FE"/>
    <w:rsid w:val="005B5520"/>
    <w:rsid w:val="005B6DC2"/>
    <w:rsid w:val="005D0218"/>
    <w:rsid w:val="005D57CE"/>
    <w:rsid w:val="005D5989"/>
    <w:rsid w:val="005D5BBF"/>
    <w:rsid w:val="005D7E9E"/>
    <w:rsid w:val="005E7333"/>
    <w:rsid w:val="005F082B"/>
    <w:rsid w:val="005F1C22"/>
    <w:rsid w:val="005F552A"/>
    <w:rsid w:val="00601F6B"/>
    <w:rsid w:val="00606F13"/>
    <w:rsid w:val="00607CEE"/>
    <w:rsid w:val="00626FD5"/>
    <w:rsid w:val="006348FD"/>
    <w:rsid w:val="00636F81"/>
    <w:rsid w:val="00647879"/>
    <w:rsid w:val="006542EE"/>
    <w:rsid w:val="00657D0F"/>
    <w:rsid w:val="00670346"/>
    <w:rsid w:val="006B2DC8"/>
    <w:rsid w:val="006D0E9B"/>
    <w:rsid w:val="006E015B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8512F"/>
    <w:rsid w:val="007A3D1F"/>
    <w:rsid w:val="007A44D5"/>
    <w:rsid w:val="007A4E9F"/>
    <w:rsid w:val="007B485A"/>
    <w:rsid w:val="007B5545"/>
    <w:rsid w:val="007C45C9"/>
    <w:rsid w:val="007D3565"/>
    <w:rsid w:val="007D73BA"/>
    <w:rsid w:val="00802E2A"/>
    <w:rsid w:val="00804A9C"/>
    <w:rsid w:val="00811C8A"/>
    <w:rsid w:val="00821470"/>
    <w:rsid w:val="00833E55"/>
    <w:rsid w:val="00854951"/>
    <w:rsid w:val="00857D8B"/>
    <w:rsid w:val="00887F52"/>
    <w:rsid w:val="00897010"/>
    <w:rsid w:val="008A4550"/>
    <w:rsid w:val="008A7E1B"/>
    <w:rsid w:val="008B0F82"/>
    <w:rsid w:val="008B2B02"/>
    <w:rsid w:val="008C1F4F"/>
    <w:rsid w:val="008D10B8"/>
    <w:rsid w:val="008F097A"/>
    <w:rsid w:val="008F5C62"/>
    <w:rsid w:val="008F6FE8"/>
    <w:rsid w:val="009054AA"/>
    <w:rsid w:val="0091073A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9F367E"/>
    <w:rsid w:val="00A30623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553E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6451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8342B"/>
    <w:rsid w:val="00CA10B5"/>
    <w:rsid w:val="00CC6184"/>
    <w:rsid w:val="00CD174E"/>
    <w:rsid w:val="00CD468A"/>
    <w:rsid w:val="00CE2C21"/>
    <w:rsid w:val="00CF0896"/>
    <w:rsid w:val="00CF22FC"/>
    <w:rsid w:val="00CF74FF"/>
    <w:rsid w:val="00D147E1"/>
    <w:rsid w:val="00D22022"/>
    <w:rsid w:val="00D22268"/>
    <w:rsid w:val="00D236C7"/>
    <w:rsid w:val="00D323EE"/>
    <w:rsid w:val="00D47D24"/>
    <w:rsid w:val="00D524C6"/>
    <w:rsid w:val="00D5555E"/>
    <w:rsid w:val="00D607EE"/>
    <w:rsid w:val="00D6507D"/>
    <w:rsid w:val="00D72490"/>
    <w:rsid w:val="00D773C3"/>
    <w:rsid w:val="00D872F1"/>
    <w:rsid w:val="00D87359"/>
    <w:rsid w:val="00D91EED"/>
    <w:rsid w:val="00DB01F0"/>
    <w:rsid w:val="00DB3578"/>
    <w:rsid w:val="00DC2AE9"/>
    <w:rsid w:val="00DD7975"/>
    <w:rsid w:val="00DE7F14"/>
    <w:rsid w:val="00E00FC0"/>
    <w:rsid w:val="00E14E90"/>
    <w:rsid w:val="00E27E29"/>
    <w:rsid w:val="00E31A76"/>
    <w:rsid w:val="00E32B46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17AC"/>
    <w:rsid w:val="00EA6EFE"/>
    <w:rsid w:val="00EC4EB6"/>
    <w:rsid w:val="00ED1457"/>
    <w:rsid w:val="00ED3C45"/>
    <w:rsid w:val="00ED5966"/>
    <w:rsid w:val="00EE2557"/>
    <w:rsid w:val="00EE333A"/>
    <w:rsid w:val="00EF5F42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2D77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9F0925-AB1B-4D27-A6A0-7B2D8889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Jülide YAŞAR</cp:lastModifiedBy>
  <cp:revision>44</cp:revision>
  <cp:lastPrinted>2017-03-21T12:24:00Z</cp:lastPrinted>
  <dcterms:created xsi:type="dcterms:W3CDTF">2017-03-22T06:27:00Z</dcterms:created>
  <dcterms:modified xsi:type="dcterms:W3CDTF">2020-12-19T15:19:00Z</dcterms:modified>
</cp:coreProperties>
</file>