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D6" w:rsidRPr="00344EA8" w:rsidRDefault="00852FD6" w:rsidP="00852FD6">
      <w:pPr>
        <w:spacing w:after="0" w:line="240" w:lineRule="auto"/>
        <w:ind w:left="2124" w:hanging="2124"/>
        <w:jc w:val="center"/>
        <w:rPr>
          <w:b/>
          <w:lang w:val="en-GB"/>
        </w:rPr>
      </w:pPr>
      <w:bookmarkStart w:id="0" w:name="_GoBack"/>
      <w:bookmarkEnd w:id="0"/>
      <w:r w:rsidRPr="00344EA8">
        <w:rPr>
          <w:b/>
          <w:lang w:val="en-GB"/>
        </w:rPr>
        <w:t>Antalya Bilim University</w:t>
      </w:r>
    </w:p>
    <w:p w:rsidR="00852FD6" w:rsidRPr="00344EA8" w:rsidRDefault="00852FD6" w:rsidP="00852FD6">
      <w:pPr>
        <w:spacing w:after="0" w:line="240" w:lineRule="auto"/>
        <w:jc w:val="center"/>
        <w:rPr>
          <w:b/>
          <w:lang w:val="en-GB"/>
        </w:rPr>
      </w:pPr>
      <w:r w:rsidRPr="00344EA8">
        <w:rPr>
          <w:b/>
          <w:lang w:val="en-GB"/>
        </w:rPr>
        <w:t>School of Business and Social Sciences, Department of Economics, ECON401</w:t>
      </w:r>
    </w:p>
    <w:p w:rsidR="00852FD6" w:rsidRPr="00344EA8" w:rsidRDefault="00852FD6" w:rsidP="00852FD6">
      <w:pPr>
        <w:spacing w:after="0" w:line="240" w:lineRule="auto"/>
        <w:jc w:val="center"/>
        <w:rPr>
          <w:b/>
          <w:lang w:val="en-GB"/>
        </w:rPr>
      </w:pPr>
      <w:r w:rsidRPr="00344EA8">
        <w:rPr>
          <w:b/>
          <w:lang w:val="en-GB"/>
        </w:rPr>
        <w:t>Turkish Economy</w:t>
      </w:r>
    </w:p>
    <w:p w:rsidR="00852FD6" w:rsidRPr="00344EA8" w:rsidRDefault="00852FD6" w:rsidP="00852FD6">
      <w:pPr>
        <w:jc w:val="center"/>
        <w:rPr>
          <w:lang w:val="en-GB"/>
        </w:rPr>
      </w:pPr>
      <w:r w:rsidRPr="00344EA8">
        <w:rPr>
          <w:b/>
          <w:lang w:val="en-GB"/>
        </w:rPr>
        <w:t xml:space="preserve">Fall </w:t>
      </w:r>
      <w:r w:rsidR="00176AE6">
        <w:rPr>
          <w:b/>
          <w:lang w:val="en-GB"/>
        </w:rPr>
        <w:t>2020</w:t>
      </w:r>
    </w:p>
    <w:p w:rsidR="00852FD6" w:rsidRPr="00344EA8" w:rsidRDefault="00852FD6" w:rsidP="00852FD6">
      <w:pPr>
        <w:spacing w:after="0" w:line="240" w:lineRule="auto"/>
        <w:ind w:left="1418" w:hanging="1418"/>
        <w:jc w:val="center"/>
        <w:rPr>
          <w:lang w:val="en-GB"/>
        </w:rPr>
      </w:pPr>
      <w:r w:rsidRPr="00344EA8">
        <w:rPr>
          <w:lang w:val="en-GB"/>
        </w:rPr>
        <w:t>Class time&amp; Place:</w:t>
      </w:r>
    </w:p>
    <w:p w:rsidR="00852FD6" w:rsidRPr="00344EA8" w:rsidRDefault="00852FD6" w:rsidP="00852FD6">
      <w:pPr>
        <w:spacing w:after="0" w:line="240" w:lineRule="auto"/>
        <w:ind w:left="1418" w:hanging="1418"/>
        <w:jc w:val="center"/>
        <w:rPr>
          <w:lang w:val="en-GB"/>
        </w:rPr>
      </w:pPr>
      <w:r w:rsidRPr="00344EA8">
        <w:rPr>
          <w:lang w:val="en-GB"/>
        </w:rPr>
        <w:t>Thirsday, 13:30-16:20 p.m.</w:t>
      </w:r>
    </w:p>
    <w:p w:rsidR="00852FD6" w:rsidRPr="00344EA8" w:rsidRDefault="00852FD6" w:rsidP="00852FD6">
      <w:pPr>
        <w:spacing w:after="0" w:line="240" w:lineRule="auto"/>
        <w:rPr>
          <w:lang w:val="en-GB"/>
        </w:rPr>
      </w:pPr>
    </w:p>
    <w:p w:rsidR="00852FD6" w:rsidRPr="00344EA8" w:rsidRDefault="00852FD6" w:rsidP="00852FD6">
      <w:pPr>
        <w:spacing w:after="0" w:line="240" w:lineRule="auto"/>
        <w:rPr>
          <w:lang w:val="en-GB"/>
        </w:rPr>
      </w:pPr>
    </w:p>
    <w:p w:rsidR="00852FD6" w:rsidRPr="00344EA8" w:rsidRDefault="00852FD6" w:rsidP="00852FD6">
      <w:pPr>
        <w:spacing w:after="0" w:line="240" w:lineRule="auto"/>
        <w:ind w:left="3540"/>
        <w:rPr>
          <w:lang w:val="en-GB"/>
        </w:rPr>
      </w:pPr>
      <w:r w:rsidRPr="00344EA8">
        <w:rPr>
          <w:lang w:val="en-GB"/>
        </w:rPr>
        <w:t>Gülden Bölük,  Ph.D in Economics</w:t>
      </w:r>
    </w:p>
    <w:p w:rsidR="00852FD6" w:rsidRPr="00344EA8" w:rsidRDefault="00852FD6" w:rsidP="00852FD6">
      <w:pPr>
        <w:spacing w:after="0" w:line="240" w:lineRule="auto"/>
        <w:ind w:left="3540"/>
        <w:rPr>
          <w:lang w:val="en-GB"/>
        </w:rPr>
      </w:pPr>
      <w:r w:rsidRPr="00344EA8">
        <w:rPr>
          <w:lang w:val="en-GB"/>
        </w:rPr>
        <w:t xml:space="preserve">            Assoc.  Prof. Dr.</w:t>
      </w:r>
    </w:p>
    <w:p w:rsidR="00852FD6" w:rsidRPr="00344EA8" w:rsidRDefault="00377E17" w:rsidP="00852FD6">
      <w:pPr>
        <w:spacing w:after="0" w:line="240" w:lineRule="auto"/>
        <w:jc w:val="center"/>
        <w:rPr>
          <w:lang w:val="en-GB"/>
        </w:rPr>
      </w:pPr>
      <w:r>
        <w:rPr>
          <w:lang w:val="en-GB"/>
        </w:rPr>
        <w:t xml:space="preserve">          </w:t>
      </w:r>
      <w:r w:rsidR="00852FD6" w:rsidRPr="00344EA8">
        <w:rPr>
          <w:lang w:val="en-GB"/>
        </w:rPr>
        <w:t>guldenboluk@akdeniz.edu.tr</w:t>
      </w:r>
    </w:p>
    <w:p w:rsidR="00852FD6" w:rsidRPr="00344EA8" w:rsidRDefault="00852FD6" w:rsidP="00852FD6">
      <w:pPr>
        <w:spacing w:after="0" w:line="240" w:lineRule="auto"/>
        <w:rPr>
          <w:lang w:val="en-GB"/>
        </w:rPr>
      </w:pPr>
    </w:p>
    <w:p w:rsidR="00852FD6" w:rsidRDefault="00852FD6" w:rsidP="00BD0606">
      <w:pPr>
        <w:spacing w:after="0"/>
        <w:ind w:firstLine="708"/>
        <w:jc w:val="both"/>
        <w:rPr>
          <w:lang w:val="en-GB"/>
        </w:rPr>
      </w:pPr>
      <w:r w:rsidRPr="00344EA8">
        <w:rPr>
          <w:lang w:val="en-GB"/>
        </w:rPr>
        <w:t xml:space="preserve">Welcome to the course. The course aims to provide students ability to determine prospective development areas, future trends and alternative policy options by educating them over current economic </w:t>
      </w:r>
      <w:r w:rsidR="00377E17">
        <w:rPr>
          <w:lang w:val="en-GB"/>
        </w:rPr>
        <w:t xml:space="preserve"> issues in </w:t>
      </w:r>
      <w:r w:rsidRPr="00344EA8">
        <w:rPr>
          <w:lang w:val="en-GB"/>
        </w:rPr>
        <w:t xml:space="preserve"> </w:t>
      </w:r>
      <w:r w:rsidR="00377E17">
        <w:rPr>
          <w:lang w:val="en-GB"/>
        </w:rPr>
        <w:t>Turkey and the world. Selected economic issues are investigated and discussed using economic theory. By applying economic principles (microeconomics and macroecon</w:t>
      </w:r>
      <w:r w:rsidR="00506EDC">
        <w:rPr>
          <w:lang w:val="en-GB"/>
        </w:rPr>
        <w:t>o</w:t>
      </w:r>
      <w:r w:rsidR="00377E17">
        <w:rPr>
          <w:lang w:val="en-GB"/>
        </w:rPr>
        <w:t xml:space="preserve">mics) to selected topics, students will </w:t>
      </w:r>
      <w:r w:rsidR="00E87CA7">
        <w:rPr>
          <w:lang w:val="en-GB"/>
        </w:rPr>
        <w:t>develop a economic issue and/or policy to understand the economics behind the issue/case or policy and learn to evaluate.</w:t>
      </w:r>
      <w:r w:rsidRPr="00344EA8">
        <w:rPr>
          <w:lang w:val="en-GB"/>
        </w:rPr>
        <w:t xml:space="preserve"> </w:t>
      </w:r>
    </w:p>
    <w:p w:rsidR="00BD0606" w:rsidRDefault="00BD0606" w:rsidP="00BD0606">
      <w:pPr>
        <w:spacing w:after="0"/>
        <w:ind w:firstLine="708"/>
        <w:jc w:val="both"/>
        <w:rPr>
          <w:lang w:val="en-GB"/>
        </w:rPr>
      </w:pPr>
    </w:p>
    <w:p w:rsidR="00E87CA7" w:rsidRDefault="00506EDC" w:rsidP="00BD0606">
      <w:pPr>
        <w:spacing w:after="0"/>
        <w:ind w:firstLine="708"/>
        <w:jc w:val="both"/>
        <w:rPr>
          <w:lang w:val="en-GB"/>
        </w:rPr>
      </w:pPr>
      <w:r>
        <w:rPr>
          <w:lang w:val="en-GB"/>
        </w:rPr>
        <w:t>By the end of the course student list the issues related to field on special topics in economics, reviews the literature with the chosen topic, formulates the problem statement, plans the research proposal, arranges the tables and graphs for research , evaluates them and discuss recommend</w:t>
      </w:r>
      <w:r w:rsidR="001C3442">
        <w:rPr>
          <w:lang w:val="en-GB"/>
        </w:rPr>
        <w:t xml:space="preserve">ations. </w:t>
      </w:r>
    </w:p>
    <w:p w:rsidR="00852FD6" w:rsidRPr="002B48F3" w:rsidRDefault="00852FD6" w:rsidP="00BD0606">
      <w:pPr>
        <w:spacing w:after="0"/>
        <w:jc w:val="both"/>
        <w:rPr>
          <w:b/>
          <w:u w:val="single"/>
          <w:lang w:val="en-US"/>
        </w:rPr>
      </w:pPr>
      <w:r w:rsidRPr="002B48F3">
        <w:rPr>
          <w:b/>
          <w:u w:val="single"/>
          <w:lang w:val="en-US"/>
        </w:rPr>
        <w:t>Recommended readings:</w:t>
      </w:r>
    </w:p>
    <w:p w:rsidR="00852FD6" w:rsidRDefault="00852FD6" w:rsidP="00BD0606">
      <w:pPr>
        <w:spacing w:after="0"/>
        <w:jc w:val="both"/>
        <w:rPr>
          <w:rFonts w:eastAsia="Times New Roman" w:cs="Times New Roman"/>
          <w:color w:val="000000"/>
          <w:lang w:val="en-US"/>
        </w:rPr>
      </w:pPr>
      <w:r>
        <w:rPr>
          <w:rFonts w:eastAsia="Times New Roman" w:cs="Times New Roman"/>
          <w:color w:val="000000"/>
          <w:lang w:val="en-US"/>
        </w:rPr>
        <w:t>Additional reading material will be provided by the lecturer.</w:t>
      </w:r>
    </w:p>
    <w:p w:rsidR="00852FD6" w:rsidRDefault="00852FD6" w:rsidP="00BD0606">
      <w:pPr>
        <w:spacing w:after="0"/>
        <w:jc w:val="both"/>
        <w:rPr>
          <w:lang w:val="en-US"/>
        </w:rPr>
      </w:pPr>
    </w:p>
    <w:p w:rsidR="00852FD6" w:rsidRPr="00014AD0" w:rsidRDefault="00852FD6" w:rsidP="00BD0606">
      <w:pPr>
        <w:spacing w:after="0"/>
        <w:jc w:val="both"/>
        <w:rPr>
          <w:b/>
          <w:u w:val="single"/>
          <w:lang w:val="en-US"/>
        </w:rPr>
      </w:pPr>
      <w:r>
        <w:rPr>
          <w:b/>
          <w:u w:val="single"/>
          <w:lang w:val="en-US"/>
        </w:rPr>
        <w:t>Developing Graduate Attributes</w:t>
      </w:r>
    </w:p>
    <w:p w:rsidR="00852FD6" w:rsidRPr="00094E8D" w:rsidRDefault="00852FD6" w:rsidP="00BD0606">
      <w:pPr>
        <w:spacing w:after="0"/>
        <w:jc w:val="both"/>
        <w:rPr>
          <w:lang w:val="en-US"/>
        </w:rPr>
      </w:pPr>
      <w:r w:rsidRPr="00094E8D">
        <w:rPr>
          <w:lang w:val="en-US"/>
        </w:rPr>
        <w:t>Students will be encouraged to develop the following graduate attributes by undertaking the course activities and mastering the course contents. These attributes will be assessed within the assessment tasks:</w:t>
      </w:r>
    </w:p>
    <w:p w:rsidR="00852FD6" w:rsidRPr="00094E8D" w:rsidRDefault="00852FD6" w:rsidP="00BD0606">
      <w:pPr>
        <w:pStyle w:val="ListeParagraf"/>
        <w:numPr>
          <w:ilvl w:val="0"/>
          <w:numId w:val="8"/>
        </w:numPr>
        <w:spacing w:after="0"/>
        <w:jc w:val="both"/>
        <w:rPr>
          <w:lang w:val="en-US"/>
        </w:rPr>
      </w:pPr>
      <w:r w:rsidRPr="00094E8D">
        <w:rPr>
          <w:lang w:val="en-US"/>
        </w:rPr>
        <w:t>skills involved in scholarly enquiry;</w:t>
      </w:r>
    </w:p>
    <w:p w:rsidR="00852FD6" w:rsidRPr="00094E8D" w:rsidRDefault="00852FD6" w:rsidP="00BD0606">
      <w:pPr>
        <w:pStyle w:val="ListeParagraf"/>
        <w:numPr>
          <w:ilvl w:val="0"/>
          <w:numId w:val="8"/>
        </w:numPr>
        <w:spacing w:after="0"/>
        <w:jc w:val="both"/>
        <w:rPr>
          <w:lang w:val="en-US"/>
        </w:rPr>
      </w:pPr>
      <w:r w:rsidRPr="00094E8D">
        <w:rPr>
          <w:lang w:val="en-US"/>
        </w:rPr>
        <w:t xml:space="preserve">an in-depth engagement with the relevant     disciplinary knowledge; </w:t>
      </w:r>
    </w:p>
    <w:p w:rsidR="00852FD6" w:rsidRPr="00094E8D" w:rsidRDefault="00852FD6" w:rsidP="00BD0606">
      <w:pPr>
        <w:pStyle w:val="ListeParagraf"/>
        <w:numPr>
          <w:ilvl w:val="0"/>
          <w:numId w:val="8"/>
        </w:numPr>
        <w:spacing w:after="0"/>
        <w:jc w:val="both"/>
        <w:rPr>
          <w:lang w:val="en-US"/>
        </w:rPr>
      </w:pPr>
      <w:r w:rsidRPr="00094E8D">
        <w:rPr>
          <w:lang w:val="en-US"/>
        </w:rPr>
        <w:t>the capacity for analytical and critical thinking;</w:t>
      </w:r>
    </w:p>
    <w:p w:rsidR="00852FD6" w:rsidRDefault="00852FD6" w:rsidP="00BD0606">
      <w:pPr>
        <w:pStyle w:val="ListeParagraf"/>
        <w:numPr>
          <w:ilvl w:val="0"/>
          <w:numId w:val="8"/>
        </w:numPr>
        <w:spacing w:after="0"/>
        <w:jc w:val="both"/>
        <w:rPr>
          <w:lang w:val="en-US"/>
        </w:rPr>
      </w:pPr>
      <w:r w:rsidRPr="00094E8D">
        <w:rPr>
          <w:lang w:val="en-US"/>
        </w:rPr>
        <w:t xml:space="preserve">the ability to engage in independent and reflective learning. </w:t>
      </w:r>
    </w:p>
    <w:p w:rsidR="00852FD6" w:rsidRPr="00094E8D" w:rsidRDefault="00852FD6" w:rsidP="00852FD6">
      <w:pPr>
        <w:pStyle w:val="ListeParagraf"/>
        <w:spacing w:after="0" w:line="360" w:lineRule="auto"/>
        <w:jc w:val="both"/>
        <w:rPr>
          <w:lang w:val="en-US"/>
        </w:rPr>
      </w:pPr>
    </w:p>
    <w:p w:rsidR="00852FD6" w:rsidRPr="00BD0606" w:rsidRDefault="00852FD6" w:rsidP="00BD0606">
      <w:pPr>
        <w:spacing w:after="0"/>
        <w:jc w:val="both"/>
        <w:rPr>
          <w:b/>
          <w:u w:val="single"/>
          <w:lang w:val="en-US"/>
        </w:rPr>
      </w:pPr>
      <w:r w:rsidRPr="00BD0606">
        <w:rPr>
          <w:b/>
          <w:u w:val="single"/>
          <w:lang w:val="en-US"/>
        </w:rPr>
        <w:t>Academic Honesty and Plagiarism</w:t>
      </w:r>
    </w:p>
    <w:p w:rsidR="00852FD6" w:rsidRPr="00BD0606" w:rsidRDefault="00852FD6" w:rsidP="00BD0606">
      <w:pPr>
        <w:spacing w:after="0"/>
        <w:jc w:val="both"/>
        <w:rPr>
          <w:b/>
          <w:u w:val="single"/>
          <w:lang w:val="en-US"/>
        </w:rPr>
      </w:pPr>
      <w:r w:rsidRPr="00BD0606">
        <w:rPr>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852FD6" w:rsidRPr="00BD0606" w:rsidRDefault="00852FD6" w:rsidP="00BD0606">
      <w:pPr>
        <w:spacing w:after="0"/>
        <w:jc w:val="both"/>
        <w:rPr>
          <w:b/>
          <w:u w:val="single"/>
          <w:lang w:val="en-US"/>
        </w:rPr>
      </w:pPr>
      <w:r w:rsidRPr="00BD0606">
        <w:rPr>
          <w:b/>
          <w:u w:val="single"/>
          <w:lang w:val="en-US"/>
        </w:rPr>
        <w:t>Assessment Criteria:</w:t>
      </w:r>
    </w:p>
    <w:p w:rsidR="00E87CA7" w:rsidRPr="00BD0606" w:rsidRDefault="00E87CA7" w:rsidP="00BD0606">
      <w:pPr>
        <w:spacing w:after="0"/>
        <w:jc w:val="both"/>
        <w:rPr>
          <w:rFonts w:cstheme="minorHAnsi"/>
          <w:b/>
          <w:lang w:val="en-US"/>
        </w:rPr>
      </w:pPr>
      <w:r w:rsidRPr="00BD0606">
        <w:rPr>
          <w:rFonts w:cstheme="minorHAnsi"/>
          <w:lang w:val="en-US"/>
        </w:rPr>
        <w:t>For the midterm exam, you will be responsible for all class material covered until the midterm exam. The final exam is cumulative and will focus on all units and topics studied throughout the course, but emphasis of the final exam will be the part after midterm. Final</w:t>
      </w:r>
      <w:r w:rsidRPr="00E87CA7">
        <w:rPr>
          <w:rFonts w:cstheme="minorHAnsi"/>
          <w:sz w:val="24"/>
          <w:szCs w:val="24"/>
          <w:lang w:val="en-US"/>
        </w:rPr>
        <w:t xml:space="preserve"> </w:t>
      </w:r>
      <w:r w:rsidRPr="00BD0606">
        <w:rPr>
          <w:rFonts w:cstheme="minorHAnsi"/>
          <w:lang w:val="en-US"/>
        </w:rPr>
        <w:t xml:space="preserve">exams are planned to be done face to </w:t>
      </w:r>
      <w:r w:rsidRPr="00BD0606">
        <w:rPr>
          <w:rFonts w:cstheme="minorHAnsi"/>
          <w:lang w:val="en-US"/>
        </w:rPr>
        <w:lastRenderedPageBreak/>
        <w:t xml:space="preserve">face at the beginning of spring semester. If the finals are done face to face at the beginning of spring semester, the percentage of the final exams in the overall grade will be 50%. The percentage of the midterm in overall grade is %20. Attendance and quizzes are %10 and %20 respectively. </w:t>
      </w:r>
      <w:r w:rsidRPr="00BD0606">
        <w:rPr>
          <w:rFonts w:cstheme="minorHAnsi"/>
          <w:b/>
          <w:lang w:val="en-US"/>
        </w:rPr>
        <w:t>Your weighted average of midterm and final exam should be at least 50 out of 100 in order to qualify to pass.</w:t>
      </w:r>
    </w:p>
    <w:p w:rsidR="00E87CA7" w:rsidRPr="00BD0606" w:rsidRDefault="00E87CA7" w:rsidP="00BD0606">
      <w:pPr>
        <w:spacing w:after="0"/>
        <w:jc w:val="both"/>
        <w:rPr>
          <w:rFonts w:cstheme="minorHAnsi"/>
          <w:lang w:val="en-US"/>
        </w:rPr>
      </w:pPr>
    </w:p>
    <w:p w:rsidR="00E87CA7" w:rsidRPr="00BD0606" w:rsidRDefault="00E87CA7" w:rsidP="00BD0606">
      <w:pPr>
        <w:spacing w:after="0"/>
        <w:jc w:val="both"/>
        <w:rPr>
          <w:rFonts w:cstheme="minorHAnsi"/>
          <w:lang w:val="en-US"/>
        </w:rPr>
      </w:pPr>
      <w:r w:rsidRPr="00BD0606">
        <w:rPr>
          <w:rFonts w:cstheme="minorHAnsi"/>
          <w:lang w:val="en-US"/>
        </w:rPr>
        <w:t xml:space="preserve">If pandemic conditions worsen, new decision (online) can be taken by the Rectorate regarding how the final exams will be done. If online exam decision is taken, students are going to be informed about it. In case of online final exams, the percentage of midterm will be %30, the percentage of attendance and quizzes %10 and %20 respectively. Final exams in overall grade will be %40. </w:t>
      </w:r>
      <w:r w:rsidRPr="00BD0606">
        <w:rPr>
          <w:rFonts w:cstheme="minorHAnsi"/>
          <w:b/>
          <w:lang w:val="en-US"/>
        </w:rPr>
        <w:t>Your weighted average of midterm and final exam should be at least 50 out of 100 in order to qualify to pass.</w:t>
      </w:r>
    </w:p>
    <w:p w:rsidR="00E87CA7" w:rsidRPr="00E87CA7" w:rsidRDefault="00E87CA7" w:rsidP="00E87CA7">
      <w:pPr>
        <w:spacing w:after="0" w:line="360" w:lineRule="auto"/>
        <w:jc w:val="both"/>
        <w:rPr>
          <w:rFonts w:cstheme="minorHAnsi"/>
          <w:u w:val="single"/>
          <w:lang w:val="en-US"/>
        </w:rPr>
      </w:pPr>
    </w:p>
    <w:p w:rsidR="00DF43A6" w:rsidRPr="00BD0606" w:rsidRDefault="00DF43A6" w:rsidP="00DF43A6">
      <w:pPr>
        <w:spacing w:after="0" w:line="240" w:lineRule="auto"/>
        <w:jc w:val="both"/>
        <w:rPr>
          <w:rFonts w:ascii="Times New Roman" w:hAnsi="Times New Roman" w:cs="Times New Roman"/>
          <w:b/>
          <w:u w:val="single"/>
          <w:lang w:val="en-US"/>
        </w:rPr>
      </w:pPr>
      <w:r w:rsidRPr="00BD0606">
        <w:rPr>
          <w:rFonts w:ascii="Times New Roman" w:hAnsi="Times New Roman" w:cs="Times New Roman"/>
          <w:b/>
          <w:u w:val="single"/>
          <w:lang w:val="en-US"/>
        </w:rPr>
        <w:t>Course Schedule</w:t>
      </w:r>
    </w:p>
    <w:p w:rsidR="00DF43A6" w:rsidRPr="00BD0606" w:rsidRDefault="00DF43A6" w:rsidP="00DF43A6">
      <w:pPr>
        <w:spacing w:after="0" w:line="240" w:lineRule="auto"/>
        <w:jc w:val="both"/>
        <w:rPr>
          <w:rFonts w:ascii="Times New Roman" w:hAnsi="Times New Roman" w:cs="Times New Roman"/>
          <w:b/>
          <w:lang w:val="en-US"/>
        </w:rPr>
      </w:pPr>
    </w:p>
    <w:p w:rsidR="00DF43A6" w:rsidRPr="00BD0606" w:rsidRDefault="00DF43A6" w:rsidP="00DF43A6">
      <w:pPr>
        <w:spacing w:after="0" w:line="360" w:lineRule="auto"/>
        <w:jc w:val="both"/>
        <w:rPr>
          <w:rFonts w:ascii="Times New Roman" w:hAnsi="Times New Roman" w:cs="Times New Roman"/>
          <w:b/>
          <w:lang w:val="en-US"/>
        </w:rPr>
      </w:pPr>
      <w:r w:rsidRPr="00BD0606">
        <w:rPr>
          <w:rFonts w:ascii="Times New Roman" w:hAnsi="Times New Roman" w:cs="Times New Roman"/>
          <w:b/>
          <w:lang w:val="en-US"/>
        </w:rPr>
        <w:t>WEEK 1 Basic concepts, scientific research process, methodologies</w:t>
      </w:r>
    </w:p>
    <w:p w:rsidR="00DF43A6" w:rsidRPr="00BD0606" w:rsidRDefault="00DF43A6" w:rsidP="00DF43A6">
      <w:pPr>
        <w:spacing w:after="0" w:line="360" w:lineRule="auto"/>
        <w:jc w:val="both"/>
        <w:rPr>
          <w:rFonts w:ascii="Times New Roman" w:hAnsi="Times New Roman" w:cs="Times New Roman"/>
          <w:lang w:val="en-US"/>
        </w:rPr>
      </w:pPr>
      <w:r w:rsidRPr="00BD0606">
        <w:rPr>
          <w:rFonts w:ascii="Times New Roman" w:hAnsi="Times New Roman" w:cs="Times New Roman"/>
          <w:b/>
          <w:lang w:val="en-US"/>
        </w:rPr>
        <w:t>WEEK 2 Economic crises</w:t>
      </w:r>
    </w:p>
    <w:p w:rsidR="00DF43A6" w:rsidRPr="00BD0606" w:rsidRDefault="00DF43A6" w:rsidP="00DF43A6">
      <w:pPr>
        <w:spacing w:after="0" w:line="360" w:lineRule="auto"/>
        <w:jc w:val="both"/>
        <w:rPr>
          <w:rFonts w:ascii="Times New Roman" w:hAnsi="Times New Roman" w:cs="Times New Roman"/>
          <w:lang w:val="en-US"/>
        </w:rPr>
      </w:pPr>
      <w:r w:rsidRPr="00BD0606">
        <w:rPr>
          <w:rFonts w:ascii="Times New Roman" w:hAnsi="Times New Roman" w:cs="Times New Roman"/>
          <w:b/>
          <w:lang w:val="en-US"/>
        </w:rPr>
        <w:t>WEEK 3 Growth, development, middle-income trap</w:t>
      </w:r>
    </w:p>
    <w:p w:rsidR="00DF43A6" w:rsidRPr="00BD0606" w:rsidRDefault="00DF43A6" w:rsidP="00DF43A6">
      <w:pPr>
        <w:spacing w:after="0" w:line="360" w:lineRule="auto"/>
        <w:jc w:val="both"/>
        <w:rPr>
          <w:rFonts w:ascii="Times New Roman" w:hAnsi="Times New Roman" w:cs="Times New Roman"/>
          <w:lang w:val="en-US"/>
        </w:rPr>
      </w:pPr>
      <w:r w:rsidRPr="00BD0606">
        <w:rPr>
          <w:rFonts w:ascii="Times New Roman" w:hAnsi="Times New Roman" w:cs="Times New Roman"/>
          <w:b/>
          <w:lang w:val="en-US"/>
        </w:rPr>
        <w:t>WEEK 4  Unemployment</w:t>
      </w:r>
    </w:p>
    <w:p w:rsidR="00DF43A6" w:rsidRPr="00BD0606" w:rsidRDefault="00DF43A6" w:rsidP="00DF43A6">
      <w:pPr>
        <w:spacing w:after="0" w:line="360" w:lineRule="auto"/>
        <w:jc w:val="both"/>
        <w:rPr>
          <w:rFonts w:ascii="Times New Roman" w:hAnsi="Times New Roman" w:cs="Times New Roman"/>
          <w:b/>
          <w:lang w:val="en-US"/>
        </w:rPr>
      </w:pPr>
      <w:r w:rsidRPr="00BD0606">
        <w:rPr>
          <w:rFonts w:ascii="Times New Roman" w:hAnsi="Times New Roman" w:cs="Times New Roman"/>
          <w:b/>
          <w:lang w:val="en-US"/>
        </w:rPr>
        <w:t>WEEK 5 Sustainable economic growth</w:t>
      </w:r>
    </w:p>
    <w:p w:rsidR="00DF43A6" w:rsidRPr="00BD0606" w:rsidRDefault="00DF43A6" w:rsidP="00DF43A6">
      <w:pPr>
        <w:spacing w:after="0" w:line="360" w:lineRule="auto"/>
        <w:jc w:val="both"/>
        <w:rPr>
          <w:rFonts w:ascii="Times New Roman" w:hAnsi="Times New Roman" w:cs="Times New Roman"/>
          <w:b/>
          <w:lang w:val="en-US"/>
        </w:rPr>
      </w:pPr>
      <w:r w:rsidRPr="00BD0606">
        <w:rPr>
          <w:rFonts w:ascii="Times New Roman" w:hAnsi="Times New Roman" w:cs="Times New Roman"/>
          <w:b/>
          <w:lang w:val="en-US"/>
        </w:rPr>
        <w:t>WEEK 6 Environmental pollution</w:t>
      </w:r>
    </w:p>
    <w:p w:rsidR="00DF43A6" w:rsidRPr="00BD0606" w:rsidRDefault="00DF43A6" w:rsidP="00DF43A6">
      <w:pPr>
        <w:spacing w:after="0" w:line="360" w:lineRule="auto"/>
        <w:jc w:val="both"/>
        <w:rPr>
          <w:rFonts w:ascii="Times New Roman" w:hAnsi="Times New Roman" w:cs="Times New Roman"/>
          <w:lang w:val="en-US"/>
        </w:rPr>
      </w:pPr>
      <w:r w:rsidRPr="00BD0606">
        <w:rPr>
          <w:rFonts w:ascii="Times New Roman" w:hAnsi="Times New Roman" w:cs="Times New Roman"/>
          <w:b/>
          <w:lang w:val="en-US"/>
        </w:rPr>
        <w:t>WEEK 7 Global warming, Ecological Footprint</w:t>
      </w:r>
    </w:p>
    <w:p w:rsidR="00DF43A6" w:rsidRPr="00BD0606" w:rsidRDefault="00DF43A6" w:rsidP="00DF43A6">
      <w:pPr>
        <w:spacing w:after="0" w:line="360" w:lineRule="auto"/>
        <w:jc w:val="both"/>
        <w:rPr>
          <w:rFonts w:ascii="Times New Roman" w:hAnsi="Times New Roman" w:cs="Times New Roman"/>
          <w:b/>
          <w:lang w:val="en-US"/>
        </w:rPr>
      </w:pPr>
      <w:r w:rsidRPr="00BD0606">
        <w:rPr>
          <w:rFonts w:ascii="Times New Roman" w:hAnsi="Times New Roman" w:cs="Times New Roman"/>
          <w:b/>
          <w:lang w:val="en-US"/>
        </w:rPr>
        <w:t>WEEK 8 Midterm Exam</w:t>
      </w:r>
    </w:p>
    <w:p w:rsidR="00DF43A6" w:rsidRPr="00BD0606" w:rsidRDefault="00DF43A6" w:rsidP="00DF43A6">
      <w:pPr>
        <w:spacing w:after="0" w:line="360" w:lineRule="auto"/>
        <w:jc w:val="both"/>
        <w:rPr>
          <w:rFonts w:ascii="Times New Roman" w:hAnsi="Times New Roman" w:cs="Times New Roman"/>
          <w:lang w:val="en-US"/>
        </w:rPr>
      </w:pPr>
      <w:r w:rsidRPr="00BD0606">
        <w:rPr>
          <w:rFonts w:ascii="Times New Roman" w:hAnsi="Times New Roman" w:cs="Times New Roman"/>
          <w:b/>
          <w:lang w:val="en-US"/>
        </w:rPr>
        <w:t xml:space="preserve">WEEK 9 Monopoly power, asymmetric price transmission </w:t>
      </w:r>
    </w:p>
    <w:p w:rsidR="00DF43A6" w:rsidRPr="00BD0606" w:rsidRDefault="00DF43A6" w:rsidP="00DF43A6">
      <w:pPr>
        <w:spacing w:after="0" w:line="360" w:lineRule="auto"/>
        <w:jc w:val="both"/>
        <w:rPr>
          <w:rFonts w:ascii="Times New Roman" w:hAnsi="Times New Roman" w:cs="Times New Roman"/>
          <w:lang w:val="en-US"/>
        </w:rPr>
      </w:pPr>
      <w:r w:rsidRPr="00BD0606">
        <w:rPr>
          <w:rFonts w:ascii="Times New Roman" w:hAnsi="Times New Roman" w:cs="Times New Roman"/>
          <w:b/>
          <w:lang w:val="en-US"/>
        </w:rPr>
        <w:t xml:space="preserve">WEEK 10  Oil market, renewable energy </w:t>
      </w:r>
    </w:p>
    <w:p w:rsidR="00DF43A6" w:rsidRPr="00BD0606" w:rsidRDefault="00DF43A6" w:rsidP="00DF43A6">
      <w:pPr>
        <w:spacing w:after="0" w:line="360" w:lineRule="auto"/>
        <w:jc w:val="both"/>
        <w:rPr>
          <w:rFonts w:ascii="Times New Roman" w:hAnsi="Times New Roman" w:cs="Times New Roman"/>
          <w:lang w:val="en-US"/>
        </w:rPr>
      </w:pPr>
      <w:r w:rsidRPr="00BD0606">
        <w:rPr>
          <w:rFonts w:ascii="Times New Roman" w:hAnsi="Times New Roman" w:cs="Times New Roman"/>
          <w:b/>
          <w:lang w:val="en-US"/>
        </w:rPr>
        <w:t>WEEK 11 Presentations</w:t>
      </w:r>
    </w:p>
    <w:p w:rsidR="00DF43A6" w:rsidRPr="00BD0606" w:rsidRDefault="00DF43A6" w:rsidP="00DF43A6">
      <w:pPr>
        <w:spacing w:after="0" w:line="360" w:lineRule="auto"/>
        <w:jc w:val="both"/>
        <w:rPr>
          <w:rFonts w:ascii="Times New Roman" w:hAnsi="Times New Roman" w:cs="Times New Roman"/>
          <w:lang w:val="en-US"/>
        </w:rPr>
      </w:pPr>
      <w:r w:rsidRPr="00BD0606">
        <w:rPr>
          <w:rFonts w:ascii="Times New Roman" w:hAnsi="Times New Roman" w:cs="Times New Roman"/>
          <w:b/>
          <w:lang w:val="en-US"/>
        </w:rPr>
        <w:t>WEEK 12 Presentations</w:t>
      </w:r>
    </w:p>
    <w:p w:rsidR="00DF43A6" w:rsidRPr="00BD0606" w:rsidRDefault="00DF43A6" w:rsidP="00DF43A6">
      <w:pPr>
        <w:spacing w:after="0" w:line="360" w:lineRule="auto"/>
        <w:jc w:val="both"/>
        <w:rPr>
          <w:rFonts w:ascii="Times New Roman" w:hAnsi="Times New Roman" w:cs="Times New Roman"/>
          <w:lang w:val="en-US"/>
        </w:rPr>
      </w:pPr>
      <w:r w:rsidRPr="00BD0606">
        <w:rPr>
          <w:rFonts w:ascii="Times New Roman" w:hAnsi="Times New Roman" w:cs="Times New Roman"/>
          <w:b/>
          <w:lang w:val="en-US"/>
        </w:rPr>
        <w:t>WEEK 13 Presentations</w:t>
      </w:r>
    </w:p>
    <w:p w:rsidR="00406471" w:rsidRPr="00BD0606" w:rsidRDefault="00DF43A6" w:rsidP="001C3442">
      <w:pPr>
        <w:spacing w:after="0" w:line="360" w:lineRule="auto"/>
        <w:jc w:val="both"/>
      </w:pPr>
      <w:r w:rsidRPr="00BD0606">
        <w:rPr>
          <w:rFonts w:ascii="Times New Roman" w:hAnsi="Times New Roman" w:cs="Times New Roman"/>
          <w:b/>
          <w:lang w:val="en-US"/>
        </w:rPr>
        <w:t>WEEK 14 Presentations, Review</w:t>
      </w:r>
    </w:p>
    <w:sectPr w:rsidR="00406471" w:rsidRPr="00BD0606" w:rsidSect="00315C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44" w:rsidRDefault="00C70B44" w:rsidP="00D4401C">
      <w:pPr>
        <w:spacing w:after="0" w:line="240" w:lineRule="auto"/>
      </w:pPr>
      <w:r>
        <w:separator/>
      </w:r>
    </w:p>
  </w:endnote>
  <w:endnote w:type="continuationSeparator" w:id="0">
    <w:p w:rsidR="00C70B44" w:rsidRDefault="00C70B44"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DC" w:rsidRDefault="00506ED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736"/>
      <w:docPartObj>
        <w:docPartGallery w:val="Page Numbers (Bottom of Page)"/>
        <w:docPartUnique/>
      </w:docPartObj>
    </w:sdtPr>
    <w:sdtEndPr>
      <w:rPr>
        <w:noProof/>
      </w:rPr>
    </w:sdtEndPr>
    <w:sdtContent>
      <w:p w:rsidR="00506EDC" w:rsidRDefault="00C70B44">
        <w:pPr>
          <w:pStyle w:val="Altbilgi"/>
          <w:jc w:val="center"/>
        </w:pPr>
        <w:r>
          <w:fldChar w:fldCharType="begin"/>
        </w:r>
        <w:r>
          <w:instrText xml:space="preserve"> PAGE   \* MERGEFORMAT </w:instrText>
        </w:r>
        <w:r>
          <w:fldChar w:fldCharType="separate"/>
        </w:r>
        <w:r w:rsidR="0090209F">
          <w:rPr>
            <w:noProof/>
          </w:rPr>
          <w:t>1</w:t>
        </w:r>
        <w:r>
          <w:rPr>
            <w:noProof/>
          </w:rPr>
          <w:fldChar w:fldCharType="end"/>
        </w:r>
      </w:p>
    </w:sdtContent>
  </w:sdt>
  <w:p w:rsidR="00506EDC" w:rsidRDefault="00506EDC" w:rsidP="008A7AFE">
    <w:pPr>
      <w:pStyle w:val="Altbilgi"/>
    </w:pPr>
  </w:p>
  <w:p w:rsidR="00506EDC" w:rsidRDefault="00506EDC" w:rsidP="008A7AFE">
    <w:pPr>
      <w:pStyle w:val="Altbilgi"/>
    </w:pPr>
    <w:r>
      <w:t>Form No: ÜY-FR-0627 Yayın Tarihi:03.05.2018 Değ.No:0 Değ. Tarihi:-</w:t>
    </w:r>
  </w:p>
  <w:p w:rsidR="00506EDC" w:rsidRDefault="00506ED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DC" w:rsidRDefault="00506E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44" w:rsidRDefault="00C70B44" w:rsidP="00D4401C">
      <w:pPr>
        <w:spacing w:after="0" w:line="240" w:lineRule="auto"/>
      </w:pPr>
      <w:r>
        <w:separator/>
      </w:r>
    </w:p>
  </w:footnote>
  <w:footnote w:type="continuationSeparator" w:id="0">
    <w:p w:rsidR="00C70B44" w:rsidRDefault="00C70B44"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DC" w:rsidRDefault="00506E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DC" w:rsidRDefault="00506ED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DC" w:rsidRDefault="00506E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0785F"/>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5790"/>
    <w:rsid w:val="00136C9C"/>
    <w:rsid w:val="00146368"/>
    <w:rsid w:val="00156404"/>
    <w:rsid w:val="00176AE6"/>
    <w:rsid w:val="00183230"/>
    <w:rsid w:val="001B130A"/>
    <w:rsid w:val="001C3442"/>
    <w:rsid w:val="001E5846"/>
    <w:rsid w:val="001E6FE4"/>
    <w:rsid w:val="001F7C54"/>
    <w:rsid w:val="001F7C5A"/>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77E17"/>
    <w:rsid w:val="0039213E"/>
    <w:rsid w:val="00394B5C"/>
    <w:rsid w:val="003A7076"/>
    <w:rsid w:val="003B41E2"/>
    <w:rsid w:val="003D34F2"/>
    <w:rsid w:val="003E0CF1"/>
    <w:rsid w:val="003F281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1849"/>
    <w:rsid w:val="00502895"/>
    <w:rsid w:val="0050628F"/>
    <w:rsid w:val="00506EDC"/>
    <w:rsid w:val="00520BCE"/>
    <w:rsid w:val="0053001C"/>
    <w:rsid w:val="00531505"/>
    <w:rsid w:val="00531559"/>
    <w:rsid w:val="00540AFC"/>
    <w:rsid w:val="00546718"/>
    <w:rsid w:val="00577EDF"/>
    <w:rsid w:val="005A0DA4"/>
    <w:rsid w:val="005A5F74"/>
    <w:rsid w:val="005A7C00"/>
    <w:rsid w:val="005B4864"/>
    <w:rsid w:val="005C3FB3"/>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519C1"/>
    <w:rsid w:val="00852FD6"/>
    <w:rsid w:val="00860F3A"/>
    <w:rsid w:val="008618B2"/>
    <w:rsid w:val="00866127"/>
    <w:rsid w:val="008709BB"/>
    <w:rsid w:val="00872FE3"/>
    <w:rsid w:val="00875911"/>
    <w:rsid w:val="00886A66"/>
    <w:rsid w:val="008A7AFE"/>
    <w:rsid w:val="008B1E2A"/>
    <w:rsid w:val="008C01DC"/>
    <w:rsid w:val="008C45EC"/>
    <w:rsid w:val="008C68CD"/>
    <w:rsid w:val="008E52C3"/>
    <w:rsid w:val="0090209F"/>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D1460"/>
    <w:rsid w:val="009D4E81"/>
    <w:rsid w:val="009E5512"/>
    <w:rsid w:val="00A04F6A"/>
    <w:rsid w:val="00A105C2"/>
    <w:rsid w:val="00A10B01"/>
    <w:rsid w:val="00A15FF0"/>
    <w:rsid w:val="00A368EC"/>
    <w:rsid w:val="00A42B0E"/>
    <w:rsid w:val="00A44AEE"/>
    <w:rsid w:val="00A465CD"/>
    <w:rsid w:val="00A47F95"/>
    <w:rsid w:val="00A55AF4"/>
    <w:rsid w:val="00A60508"/>
    <w:rsid w:val="00A650DD"/>
    <w:rsid w:val="00A701D2"/>
    <w:rsid w:val="00A77ED7"/>
    <w:rsid w:val="00A81FE0"/>
    <w:rsid w:val="00AB6653"/>
    <w:rsid w:val="00B057FE"/>
    <w:rsid w:val="00B60A5E"/>
    <w:rsid w:val="00B7148A"/>
    <w:rsid w:val="00B8005F"/>
    <w:rsid w:val="00B8719C"/>
    <w:rsid w:val="00B87EF8"/>
    <w:rsid w:val="00BA51BF"/>
    <w:rsid w:val="00BC0E3B"/>
    <w:rsid w:val="00BC22D5"/>
    <w:rsid w:val="00BD0606"/>
    <w:rsid w:val="00BE0135"/>
    <w:rsid w:val="00BF740E"/>
    <w:rsid w:val="00C10079"/>
    <w:rsid w:val="00C1509D"/>
    <w:rsid w:val="00C270F3"/>
    <w:rsid w:val="00C3330A"/>
    <w:rsid w:val="00C34D5C"/>
    <w:rsid w:val="00C528E6"/>
    <w:rsid w:val="00C70B44"/>
    <w:rsid w:val="00C81420"/>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E059E"/>
    <w:rsid w:val="00DE424E"/>
    <w:rsid w:val="00DE5064"/>
    <w:rsid w:val="00DF43A6"/>
    <w:rsid w:val="00E16E5F"/>
    <w:rsid w:val="00E21BD2"/>
    <w:rsid w:val="00E21C84"/>
    <w:rsid w:val="00E265D1"/>
    <w:rsid w:val="00E30B7F"/>
    <w:rsid w:val="00E46DE0"/>
    <w:rsid w:val="00E56C22"/>
    <w:rsid w:val="00E6170E"/>
    <w:rsid w:val="00E76628"/>
    <w:rsid w:val="00E83E1C"/>
    <w:rsid w:val="00E87CA7"/>
    <w:rsid w:val="00E93BE0"/>
    <w:rsid w:val="00EA0447"/>
    <w:rsid w:val="00EA12AE"/>
    <w:rsid w:val="00EC12AF"/>
    <w:rsid w:val="00EC1657"/>
    <w:rsid w:val="00EC4357"/>
    <w:rsid w:val="00EE0197"/>
    <w:rsid w:val="00EF0D26"/>
    <w:rsid w:val="00EF21E4"/>
    <w:rsid w:val="00EF58A4"/>
    <w:rsid w:val="00EF6453"/>
    <w:rsid w:val="00EF6E6D"/>
    <w:rsid w:val="00F06A6C"/>
    <w:rsid w:val="00F1368E"/>
    <w:rsid w:val="00F15A65"/>
    <w:rsid w:val="00F210FC"/>
    <w:rsid w:val="00F36FB6"/>
    <w:rsid w:val="00F4024C"/>
    <w:rsid w:val="00F408BB"/>
    <w:rsid w:val="00F5010C"/>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79F40-E677-4925-AA93-BAF499A5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bilgi Char"/>
    <w:basedOn w:val="VarsaylanParagrafYazTipi"/>
    <w:link w:val="Altbilgi"/>
    <w:uiPriority w:val="99"/>
    <w:qFormat/>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D661-35D7-40E5-9451-0B0A9692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Windows User</cp:lastModifiedBy>
  <cp:revision>2</cp:revision>
  <cp:lastPrinted>2018-02-06T08:44:00Z</cp:lastPrinted>
  <dcterms:created xsi:type="dcterms:W3CDTF">2020-10-03T10:59:00Z</dcterms:created>
  <dcterms:modified xsi:type="dcterms:W3CDTF">2020-10-03T10:59:00Z</dcterms:modified>
</cp:coreProperties>
</file>