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5F2B0" w14:textId="77777777" w:rsidR="004C04E7" w:rsidRPr="009E5486" w:rsidRDefault="004C04E7">
      <w:pPr>
        <w:spacing w:line="276" w:lineRule="auto"/>
        <w:jc w:val="center"/>
        <w:rPr>
          <w:b/>
          <w:sz w:val="24"/>
          <w:szCs w:val="24"/>
        </w:rPr>
      </w:pPr>
    </w:p>
    <w:p w14:paraId="1AE5F2B1" w14:textId="77777777" w:rsidR="004C04E7" w:rsidRPr="009E5486" w:rsidRDefault="005C2856">
      <w:pPr>
        <w:spacing w:line="276" w:lineRule="auto"/>
        <w:jc w:val="center"/>
        <w:rPr>
          <w:b/>
          <w:sz w:val="24"/>
          <w:szCs w:val="24"/>
        </w:rPr>
      </w:pPr>
      <w:r w:rsidRPr="009E5486">
        <w:rPr>
          <w:b/>
          <w:sz w:val="24"/>
          <w:szCs w:val="24"/>
        </w:rPr>
        <w:t>ANTALYA BİLİM ÜNİVERSİTESİ</w:t>
      </w:r>
    </w:p>
    <w:p w14:paraId="1AE5F2B2" w14:textId="77777777" w:rsidR="004C04E7" w:rsidRPr="009E5486" w:rsidRDefault="005C2856">
      <w:pPr>
        <w:spacing w:line="276" w:lineRule="auto"/>
        <w:jc w:val="center"/>
        <w:rPr>
          <w:rStyle w:val="Gvdemetni"/>
          <w:rFonts w:eastAsia="Calibri"/>
          <w:b/>
          <w:sz w:val="24"/>
          <w:szCs w:val="24"/>
        </w:rPr>
      </w:pPr>
      <w:r w:rsidRPr="009E5486">
        <w:rPr>
          <w:rStyle w:val="Gvdemetni"/>
          <w:rFonts w:eastAsia="Calibri"/>
          <w:b/>
          <w:sz w:val="24"/>
          <w:szCs w:val="24"/>
        </w:rPr>
        <w:t xml:space="preserve">Mühendislik Fakültesi </w:t>
      </w:r>
    </w:p>
    <w:p w14:paraId="1AE5F2B3" w14:textId="77777777" w:rsidR="004C04E7" w:rsidRPr="009E5486" w:rsidRDefault="005C2856">
      <w:pPr>
        <w:spacing w:line="276" w:lineRule="auto"/>
        <w:jc w:val="center"/>
        <w:rPr>
          <w:b/>
          <w:sz w:val="24"/>
          <w:szCs w:val="24"/>
        </w:rPr>
      </w:pPr>
      <w:r w:rsidRPr="009E5486">
        <w:rPr>
          <w:b/>
          <w:sz w:val="24"/>
          <w:szCs w:val="24"/>
        </w:rPr>
        <w:t xml:space="preserve">Bilgisayar Mühendisliği </w:t>
      </w:r>
    </w:p>
    <w:p w14:paraId="1AE5F2B4" w14:textId="77777777" w:rsidR="004C04E7" w:rsidRPr="009E5486" w:rsidRDefault="005C2856">
      <w:pPr>
        <w:spacing w:line="276" w:lineRule="auto"/>
        <w:jc w:val="center"/>
        <w:rPr>
          <w:b/>
          <w:sz w:val="24"/>
          <w:szCs w:val="24"/>
        </w:rPr>
      </w:pPr>
      <w:r w:rsidRPr="009E5486">
        <w:rPr>
          <w:b/>
          <w:sz w:val="24"/>
          <w:szCs w:val="24"/>
        </w:rPr>
        <w:t xml:space="preserve">Bölüm Kurulu </w:t>
      </w:r>
    </w:p>
    <w:p w14:paraId="1AE5F2B5" w14:textId="77777777" w:rsidR="004C04E7" w:rsidRPr="009E5486" w:rsidRDefault="005C2856">
      <w:pPr>
        <w:spacing w:line="276" w:lineRule="auto"/>
        <w:jc w:val="center"/>
        <w:rPr>
          <w:b/>
          <w:sz w:val="24"/>
          <w:szCs w:val="24"/>
        </w:rPr>
      </w:pPr>
      <w:r w:rsidRPr="009E5486">
        <w:rPr>
          <w:b/>
          <w:sz w:val="24"/>
          <w:szCs w:val="24"/>
        </w:rPr>
        <w:t>Karar Örneği</w:t>
      </w:r>
    </w:p>
    <w:p w14:paraId="1AE5F2B6" w14:textId="77777777" w:rsidR="004C04E7" w:rsidRPr="009E5486" w:rsidRDefault="004C04E7">
      <w:pPr>
        <w:spacing w:line="276" w:lineRule="auto"/>
        <w:ind w:left="5672" w:firstLine="709"/>
        <w:rPr>
          <w:sz w:val="24"/>
          <w:szCs w:val="24"/>
        </w:rPr>
      </w:pPr>
    </w:p>
    <w:p w14:paraId="1AE5F2B7" w14:textId="77F5C891" w:rsidR="004C04E7" w:rsidRPr="009E5486" w:rsidRDefault="005C2856">
      <w:pPr>
        <w:spacing w:line="276" w:lineRule="auto"/>
        <w:ind w:left="5672" w:firstLine="709"/>
        <w:rPr>
          <w:sz w:val="24"/>
          <w:szCs w:val="24"/>
        </w:rPr>
      </w:pPr>
      <w:r w:rsidRPr="009E5486">
        <w:rPr>
          <w:sz w:val="24"/>
          <w:szCs w:val="24"/>
        </w:rPr>
        <w:t xml:space="preserve">Toplantı Tarihi: </w:t>
      </w:r>
      <w:r w:rsidR="00CA4E49" w:rsidRPr="009E5486">
        <w:rPr>
          <w:sz w:val="24"/>
          <w:szCs w:val="24"/>
        </w:rPr>
        <w:t>11</w:t>
      </w:r>
      <w:r w:rsidRPr="009E5486">
        <w:rPr>
          <w:sz w:val="24"/>
          <w:szCs w:val="24"/>
        </w:rPr>
        <w:t>.</w:t>
      </w:r>
      <w:r w:rsidR="00407C52" w:rsidRPr="009E5486">
        <w:rPr>
          <w:sz w:val="24"/>
          <w:szCs w:val="24"/>
        </w:rPr>
        <w:t>1</w:t>
      </w:r>
      <w:r w:rsidR="00CA4E49" w:rsidRPr="009E5486">
        <w:rPr>
          <w:sz w:val="24"/>
          <w:szCs w:val="24"/>
        </w:rPr>
        <w:t>2</w:t>
      </w:r>
      <w:r w:rsidR="00407C52" w:rsidRPr="009E5486">
        <w:rPr>
          <w:sz w:val="24"/>
          <w:szCs w:val="24"/>
        </w:rPr>
        <w:tab/>
      </w:r>
      <w:r w:rsidRPr="009E5486">
        <w:rPr>
          <w:sz w:val="24"/>
          <w:szCs w:val="24"/>
        </w:rPr>
        <w:t>.2019</w:t>
      </w:r>
    </w:p>
    <w:p w14:paraId="1AE5F2B8" w14:textId="7B7D1E4F" w:rsidR="004C04E7" w:rsidRPr="009E5486" w:rsidRDefault="005C2856">
      <w:pPr>
        <w:spacing w:line="276" w:lineRule="auto"/>
        <w:ind w:firstLine="5954"/>
        <w:rPr>
          <w:sz w:val="24"/>
          <w:szCs w:val="24"/>
        </w:rPr>
      </w:pPr>
      <w:r w:rsidRPr="009E5486">
        <w:rPr>
          <w:sz w:val="24"/>
          <w:szCs w:val="24"/>
        </w:rPr>
        <w:t xml:space="preserve">       Toplantı Sayısı: 0</w:t>
      </w:r>
      <w:r w:rsidR="00CA4E49" w:rsidRPr="009E5486">
        <w:rPr>
          <w:sz w:val="24"/>
          <w:szCs w:val="24"/>
        </w:rPr>
        <w:t>4</w:t>
      </w:r>
    </w:p>
    <w:p w14:paraId="1AE5F2B9" w14:textId="77777777" w:rsidR="004C04E7" w:rsidRPr="009E5486" w:rsidRDefault="004C04E7">
      <w:pPr>
        <w:spacing w:line="276" w:lineRule="auto"/>
        <w:ind w:firstLine="5954"/>
        <w:rPr>
          <w:sz w:val="24"/>
          <w:szCs w:val="24"/>
        </w:rPr>
      </w:pPr>
    </w:p>
    <w:p w14:paraId="1AE5F2BA" w14:textId="77777777" w:rsidR="004C04E7" w:rsidRPr="009E5486" w:rsidRDefault="004C04E7">
      <w:pPr>
        <w:ind w:left="-567" w:firstLine="6521"/>
        <w:rPr>
          <w:sz w:val="24"/>
          <w:szCs w:val="24"/>
        </w:rPr>
      </w:pPr>
    </w:p>
    <w:p w14:paraId="1E7EA5AC" w14:textId="17BDCD98" w:rsidR="00493A50" w:rsidRPr="009E5486" w:rsidRDefault="00493A50" w:rsidP="00493A50">
      <w:pPr>
        <w:spacing w:line="360" w:lineRule="auto"/>
        <w:jc w:val="both"/>
        <w:rPr>
          <w:sz w:val="24"/>
          <w:szCs w:val="24"/>
        </w:rPr>
      </w:pPr>
    </w:p>
    <w:p w14:paraId="5905AF96" w14:textId="67A3CECB" w:rsidR="00493A50" w:rsidRPr="009E5486" w:rsidRDefault="00493A50" w:rsidP="000B0235">
      <w:pPr>
        <w:spacing w:line="360" w:lineRule="auto"/>
        <w:jc w:val="both"/>
        <w:rPr>
          <w:sz w:val="24"/>
          <w:szCs w:val="24"/>
        </w:rPr>
      </w:pPr>
      <w:r w:rsidRPr="009E5486">
        <w:rPr>
          <w:sz w:val="24"/>
          <w:szCs w:val="24"/>
        </w:rPr>
        <w:t>Üniversitemiz Mühendislik Fakültesi Bilgisayar Mühendisliği Bölüm Kurulu Bölüm Başkanı Prof. Dr. Cesim ERTEN başkanlığında toplandı. Yapılan toplantıda aşağıdaki karar alındı.</w:t>
      </w:r>
    </w:p>
    <w:p w14:paraId="4A2E0288" w14:textId="77777777" w:rsidR="00493A50" w:rsidRPr="009E5486" w:rsidRDefault="00493A50" w:rsidP="00493A50">
      <w:pPr>
        <w:tabs>
          <w:tab w:val="left" w:pos="0"/>
        </w:tabs>
        <w:spacing w:line="360" w:lineRule="auto"/>
        <w:ind w:left="360"/>
        <w:jc w:val="both"/>
        <w:rPr>
          <w:sz w:val="24"/>
          <w:szCs w:val="24"/>
        </w:rPr>
      </w:pPr>
    </w:p>
    <w:p w14:paraId="7653C891" w14:textId="77777777" w:rsidR="000B0235" w:rsidRPr="009E5486" w:rsidRDefault="000B0235" w:rsidP="00493A50">
      <w:pPr>
        <w:pStyle w:val="ListeParagraf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contextualSpacing w:val="0"/>
        <w:rPr>
          <w:rFonts w:ascii="Times New Roman" w:hAnsi="Times New Roman"/>
          <w:vanish/>
          <w:sz w:val="24"/>
          <w:szCs w:val="24"/>
        </w:rPr>
      </w:pPr>
    </w:p>
    <w:p w14:paraId="175CB48F" w14:textId="77777777" w:rsidR="000B0235" w:rsidRPr="009E5486" w:rsidRDefault="000B0235" w:rsidP="00493A50">
      <w:pPr>
        <w:pStyle w:val="ListeParagraf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contextualSpacing w:val="0"/>
        <w:rPr>
          <w:rFonts w:ascii="Times New Roman" w:hAnsi="Times New Roman"/>
          <w:vanish/>
          <w:sz w:val="24"/>
          <w:szCs w:val="24"/>
        </w:rPr>
      </w:pPr>
    </w:p>
    <w:p w14:paraId="16EC15ED" w14:textId="1266D064" w:rsidR="00493A50" w:rsidRPr="009E5486" w:rsidRDefault="00493A50" w:rsidP="00493A50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rPr>
          <w:sz w:val="24"/>
          <w:szCs w:val="24"/>
        </w:rPr>
      </w:pPr>
      <w:r w:rsidRPr="009E5486">
        <w:rPr>
          <w:sz w:val="24"/>
          <w:szCs w:val="24"/>
        </w:rPr>
        <w:t xml:space="preserve">Bölümümüz </w:t>
      </w:r>
      <w:r w:rsidR="000B0235" w:rsidRPr="009E5486">
        <w:rPr>
          <w:sz w:val="24"/>
          <w:szCs w:val="24"/>
        </w:rPr>
        <w:t>Laboratuvar ve Altyapı komisyonunun yaptığı çalışmalar</w:t>
      </w:r>
      <w:r w:rsidRPr="009E5486">
        <w:rPr>
          <w:sz w:val="24"/>
          <w:szCs w:val="24"/>
        </w:rPr>
        <w:t xml:space="preserve"> hakkında görüşüldü.</w:t>
      </w:r>
    </w:p>
    <w:p w14:paraId="0D55402F" w14:textId="77777777" w:rsidR="000B0235" w:rsidRPr="009E5486" w:rsidRDefault="000B0235" w:rsidP="000B0235">
      <w:pPr>
        <w:tabs>
          <w:tab w:val="left" w:pos="0"/>
        </w:tabs>
        <w:spacing w:line="360" w:lineRule="auto"/>
        <w:rPr>
          <w:sz w:val="24"/>
          <w:szCs w:val="24"/>
        </w:rPr>
      </w:pPr>
    </w:p>
    <w:p w14:paraId="0FFF88F6" w14:textId="15FFADF7" w:rsidR="000B0235" w:rsidRPr="009E5486" w:rsidRDefault="000B0235" w:rsidP="000B0235">
      <w:pPr>
        <w:pStyle w:val="ListeParagraf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5486">
        <w:rPr>
          <w:rFonts w:ascii="Times New Roman" w:hAnsi="Times New Roman"/>
          <w:sz w:val="24"/>
          <w:szCs w:val="24"/>
        </w:rPr>
        <w:t>Yapılan görüşmeler sonucunda; Bölümümüz Laboratuvar ve Alty</w:t>
      </w:r>
      <w:bookmarkStart w:id="0" w:name="_GoBack"/>
      <w:bookmarkEnd w:id="0"/>
      <w:r w:rsidRPr="009E5486">
        <w:rPr>
          <w:rFonts w:ascii="Times New Roman" w:hAnsi="Times New Roman"/>
          <w:sz w:val="24"/>
          <w:szCs w:val="24"/>
        </w:rPr>
        <w:t>apı Komisyonunun yaptığı çalışmalar sonucunda YÖK Mühendislik Programlarında Eğitim ve Öğretime Başlanması ve Sürdürülmesi için Asgari Koşullarında belirtilen “Veri Yoğun Uygulamaların Örneklendiği Küme Bilgisayar Ortamı” ‘</w:t>
      </w:r>
      <w:proofErr w:type="spellStart"/>
      <w:r w:rsidRPr="009E5486">
        <w:rPr>
          <w:rFonts w:ascii="Times New Roman" w:hAnsi="Times New Roman"/>
          <w:sz w:val="24"/>
          <w:szCs w:val="24"/>
        </w:rPr>
        <w:t>nın</w:t>
      </w:r>
      <w:proofErr w:type="spellEnd"/>
      <w:r w:rsidRPr="009E5486">
        <w:rPr>
          <w:rFonts w:ascii="Times New Roman" w:hAnsi="Times New Roman"/>
          <w:sz w:val="24"/>
          <w:szCs w:val="24"/>
        </w:rPr>
        <w:t xml:space="preserve"> eksik olduğu belirlenmiştir.  Bu laboratuvarın oluşturulması için 1 adet Sunucu, 20 adet istemci, 20 adet monitör ve 20 adet klavye ve fareye ihtiyaç duyulmaktadır. İhtiyaçlar ve envanter listesi aşağıdaki tablolarda detaylandırılmıştır.</w:t>
      </w:r>
    </w:p>
    <w:p w14:paraId="6B8EE454" w14:textId="08116480" w:rsidR="000B0235" w:rsidRPr="009E5486" w:rsidRDefault="000B0235" w:rsidP="000B0235">
      <w:pPr>
        <w:spacing w:line="360" w:lineRule="auto"/>
        <w:jc w:val="both"/>
        <w:rPr>
          <w:sz w:val="24"/>
          <w:szCs w:val="24"/>
        </w:rPr>
      </w:pPr>
      <w:r w:rsidRPr="009E5486">
        <w:rPr>
          <w:sz w:val="24"/>
          <w:szCs w:val="24"/>
        </w:rPr>
        <w:t xml:space="preserve">Veri Yoğun Uygulamaların Örneklendiği Küme Bilgisayar Ortamı için gerekenler listesi; </w:t>
      </w:r>
    </w:p>
    <w:p w14:paraId="1E492A5D" w14:textId="77777777" w:rsidR="000B0235" w:rsidRPr="009E5486" w:rsidRDefault="000B0235" w:rsidP="000B0235">
      <w:pPr>
        <w:spacing w:line="360" w:lineRule="auto"/>
        <w:jc w:val="both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03"/>
        <w:gridCol w:w="5107"/>
        <w:gridCol w:w="831"/>
        <w:gridCol w:w="2075"/>
      </w:tblGrid>
      <w:tr w:rsidR="000B0235" w:rsidRPr="009E5486" w14:paraId="25BC7439" w14:textId="77777777" w:rsidTr="00346DC3">
        <w:tc>
          <w:tcPr>
            <w:tcW w:w="1003" w:type="dxa"/>
          </w:tcPr>
          <w:p w14:paraId="59360953" w14:textId="77777777" w:rsidR="000B0235" w:rsidRPr="009E5486" w:rsidRDefault="000B0235" w:rsidP="00346DC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5486">
              <w:rPr>
                <w:sz w:val="24"/>
                <w:szCs w:val="24"/>
              </w:rPr>
              <w:t>Tür</w:t>
            </w:r>
          </w:p>
        </w:tc>
        <w:tc>
          <w:tcPr>
            <w:tcW w:w="5107" w:type="dxa"/>
          </w:tcPr>
          <w:p w14:paraId="0910ABB1" w14:textId="77777777" w:rsidR="000B0235" w:rsidRPr="009E5486" w:rsidRDefault="000B0235" w:rsidP="00346DC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5486">
              <w:rPr>
                <w:sz w:val="24"/>
                <w:szCs w:val="24"/>
              </w:rPr>
              <w:t>Ürün adı</w:t>
            </w:r>
          </w:p>
        </w:tc>
        <w:tc>
          <w:tcPr>
            <w:tcW w:w="831" w:type="dxa"/>
          </w:tcPr>
          <w:p w14:paraId="5F976669" w14:textId="77777777" w:rsidR="000B0235" w:rsidRPr="009E5486" w:rsidRDefault="000B0235" w:rsidP="00346DC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5486">
              <w:rPr>
                <w:sz w:val="24"/>
                <w:szCs w:val="24"/>
              </w:rPr>
              <w:t>Adet</w:t>
            </w:r>
          </w:p>
        </w:tc>
        <w:tc>
          <w:tcPr>
            <w:tcW w:w="2075" w:type="dxa"/>
          </w:tcPr>
          <w:p w14:paraId="4E40C46D" w14:textId="77777777" w:rsidR="000B0235" w:rsidRPr="009E5486" w:rsidRDefault="000B0235" w:rsidP="00346DC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5486">
              <w:rPr>
                <w:sz w:val="24"/>
                <w:szCs w:val="24"/>
              </w:rPr>
              <w:t>Fiyat (KDV Dahil)</w:t>
            </w:r>
          </w:p>
        </w:tc>
      </w:tr>
      <w:tr w:rsidR="000B0235" w:rsidRPr="009E5486" w14:paraId="0564CEBD" w14:textId="77777777" w:rsidTr="00346DC3">
        <w:tc>
          <w:tcPr>
            <w:tcW w:w="1003" w:type="dxa"/>
          </w:tcPr>
          <w:p w14:paraId="49C37464" w14:textId="77777777" w:rsidR="000B0235" w:rsidRPr="009E5486" w:rsidRDefault="000B0235" w:rsidP="00346DC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5486">
              <w:rPr>
                <w:sz w:val="24"/>
                <w:szCs w:val="24"/>
              </w:rPr>
              <w:t>Sunucu</w:t>
            </w:r>
          </w:p>
        </w:tc>
        <w:tc>
          <w:tcPr>
            <w:tcW w:w="5107" w:type="dxa"/>
          </w:tcPr>
          <w:p w14:paraId="6A54F751" w14:textId="77777777" w:rsidR="000B0235" w:rsidRPr="009E5486" w:rsidRDefault="000B0235" w:rsidP="00346DC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5486">
              <w:rPr>
                <w:sz w:val="24"/>
                <w:szCs w:val="24"/>
              </w:rPr>
              <w:t>DELL R740 2x XEON SILVER 4116 12 CORE 256GB DDR4 8x960GB MICRON ENTERPRISE SSD (8x2.5'') 2x10GbE+2x1GbE H730/2GB IDRAC9 ENTERPRISE DVD-RW 2x750W RPS</w:t>
            </w:r>
          </w:p>
        </w:tc>
        <w:tc>
          <w:tcPr>
            <w:tcW w:w="831" w:type="dxa"/>
          </w:tcPr>
          <w:p w14:paraId="58A0DA35" w14:textId="77777777" w:rsidR="000B0235" w:rsidRPr="009E5486" w:rsidRDefault="000B0235" w:rsidP="00346DC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5486">
              <w:rPr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14:paraId="2DDFFFCB" w14:textId="77777777" w:rsidR="000B0235" w:rsidRPr="009E5486" w:rsidRDefault="000B0235" w:rsidP="00346DC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5486">
              <w:rPr>
                <w:sz w:val="24"/>
                <w:szCs w:val="24"/>
              </w:rPr>
              <w:t>18879 USD</w:t>
            </w:r>
          </w:p>
        </w:tc>
      </w:tr>
      <w:tr w:rsidR="000B0235" w:rsidRPr="009E5486" w14:paraId="10BC2506" w14:textId="77777777" w:rsidTr="00346DC3">
        <w:tc>
          <w:tcPr>
            <w:tcW w:w="1003" w:type="dxa"/>
          </w:tcPr>
          <w:p w14:paraId="075BE0C9" w14:textId="77777777" w:rsidR="000B0235" w:rsidRPr="009E5486" w:rsidRDefault="000B0235" w:rsidP="00346DC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5486">
              <w:rPr>
                <w:sz w:val="24"/>
                <w:szCs w:val="24"/>
              </w:rPr>
              <w:t>İstemci</w:t>
            </w:r>
          </w:p>
        </w:tc>
        <w:tc>
          <w:tcPr>
            <w:tcW w:w="5107" w:type="dxa"/>
          </w:tcPr>
          <w:p w14:paraId="6ACB345E" w14:textId="77777777" w:rsidR="000B0235" w:rsidRPr="009E5486" w:rsidRDefault="000B0235" w:rsidP="00346DC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5486">
              <w:rPr>
                <w:sz w:val="24"/>
                <w:szCs w:val="24"/>
              </w:rPr>
              <w:t xml:space="preserve">TERRA THINCLIENT 5120 </w:t>
            </w:r>
            <w:proofErr w:type="spellStart"/>
            <w:r w:rsidRPr="009E5486">
              <w:rPr>
                <w:sz w:val="24"/>
                <w:szCs w:val="24"/>
              </w:rPr>
              <w:t>Thin</w:t>
            </w:r>
            <w:proofErr w:type="spellEnd"/>
            <w:r w:rsidRPr="009E5486">
              <w:rPr>
                <w:sz w:val="24"/>
                <w:szCs w:val="24"/>
              </w:rPr>
              <w:t xml:space="preserve"> Client AMD A 1.4 GHz RAM: 8 GB DDR3L </w:t>
            </w:r>
            <w:proofErr w:type="spellStart"/>
            <w:r w:rsidRPr="009E5486">
              <w:rPr>
                <w:sz w:val="24"/>
                <w:szCs w:val="24"/>
              </w:rPr>
              <w:t>Radeon</w:t>
            </w:r>
            <w:proofErr w:type="spellEnd"/>
            <w:r w:rsidRPr="009E5486">
              <w:rPr>
                <w:sz w:val="24"/>
                <w:szCs w:val="24"/>
              </w:rPr>
              <w:t xml:space="preserve"> HD8000 TA2420 </w:t>
            </w:r>
            <w:proofErr w:type="spellStart"/>
            <w:r w:rsidRPr="009E5486">
              <w:rPr>
                <w:sz w:val="24"/>
                <w:szCs w:val="24"/>
              </w:rPr>
              <w:t>Thin</w:t>
            </w:r>
            <w:proofErr w:type="spellEnd"/>
            <w:r w:rsidRPr="009E5486">
              <w:rPr>
                <w:sz w:val="24"/>
                <w:szCs w:val="24"/>
              </w:rPr>
              <w:t xml:space="preserve"> Client</w:t>
            </w:r>
          </w:p>
        </w:tc>
        <w:tc>
          <w:tcPr>
            <w:tcW w:w="831" w:type="dxa"/>
          </w:tcPr>
          <w:p w14:paraId="10A4E094" w14:textId="77777777" w:rsidR="000B0235" w:rsidRPr="009E5486" w:rsidRDefault="000B0235" w:rsidP="00346DC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5486">
              <w:rPr>
                <w:sz w:val="24"/>
                <w:szCs w:val="24"/>
              </w:rPr>
              <w:t>20</w:t>
            </w:r>
          </w:p>
        </w:tc>
        <w:tc>
          <w:tcPr>
            <w:tcW w:w="2075" w:type="dxa"/>
          </w:tcPr>
          <w:p w14:paraId="20484CEF" w14:textId="77777777" w:rsidR="000B0235" w:rsidRPr="009E5486" w:rsidRDefault="000B0235" w:rsidP="00346DC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5486">
              <w:rPr>
                <w:sz w:val="24"/>
                <w:szCs w:val="24"/>
              </w:rPr>
              <w:t>1.495,19 TL</w:t>
            </w:r>
          </w:p>
        </w:tc>
      </w:tr>
      <w:tr w:rsidR="000B0235" w:rsidRPr="009E5486" w14:paraId="55BEDF65" w14:textId="77777777" w:rsidTr="00346DC3">
        <w:tc>
          <w:tcPr>
            <w:tcW w:w="1003" w:type="dxa"/>
          </w:tcPr>
          <w:p w14:paraId="1CE51380" w14:textId="77777777" w:rsidR="000B0235" w:rsidRPr="009E5486" w:rsidRDefault="000B0235" w:rsidP="00346DC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5486">
              <w:rPr>
                <w:sz w:val="24"/>
                <w:szCs w:val="24"/>
              </w:rPr>
              <w:t>Monitör</w:t>
            </w:r>
          </w:p>
        </w:tc>
        <w:tc>
          <w:tcPr>
            <w:tcW w:w="5107" w:type="dxa"/>
          </w:tcPr>
          <w:p w14:paraId="1B29D172" w14:textId="77777777" w:rsidR="000B0235" w:rsidRPr="009E5486" w:rsidRDefault="000B0235" w:rsidP="00346DC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5486">
              <w:rPr>
                <w:sz w:val="24"/>
                <w:szCs w:val="24"/>
              </w:rPr>
              <w:t>PHILIPS 21,5" 223V5LHSB2 5ms HDMI VGA Full HD MONİTÖR</w:t>
            </w:r>
          </w:p>
        </w:tc>
        <w:tc>
          <w:tcPr>
            <w:tcW w:w="831" w:type="dxa"/>
          </w:tcPr>
          <w:p w14:paraId="2E54C1E1" w14:textId="77777777" w:rsidR="000B0235" w:rsidRPr="009E5486" w:rsidRDefault="000B0235" w:rsidP="00346DC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5486">
              <w:rPr>
                <w:sz w:val="24"/>
                <w:szCs w:val="24"/>
              </w:rPr>
              <w:t>20</w:t>
            </w:r>
          </w:p>
        </w:tc>
        <w:tc>
          <w:tcPr>
            <w:tcW w:w="2075" w:type="dxa"/>
          </w:tcPr>
          <w:p w14:paraId="049EA8D0" w14:textId="77777777" w:rsidR="000B0235" w:rsidRPr="009E5486" w:rsidRDefault="000B0235" w:rsidP="00346DC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5486">
              <w:rPr>
                <w:sz w:val="24"/>
                <w:szCs w:val="24"/>
              </w:rPr>
              <w:t>549 TL</w:t>
            </w:r>
          </w:p>
        </w:tc>
      </w:tr>
      <w:tr w:rsidR="000B0235" w:rsidRPr="009E5486" w14:paraId="2AD088CF" w14:textId="77777777" w:rsidTr="00346DC3">
        <w:tc>
          <w:tcPr>
            <w:tcW w:w="1003" w:type="dxa"/>
          </w:tcPr>
          <w:p w14:paraId="168D0980" w14:textId="77777777" w:rsidR="000B0235" w:rsidRPr="009E5486" w:rsidRDefault="000B0235" w:rsidP="00346DC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5486">
              <w:rPr>
                <w:sz w:val="24"/>
                <w:szCs w:val="24"/>
              </w:rPr>
              <w:t>Klavye Mouse</w:t>
            </w:r>
          </w:p>
        </w:tc>
        <w:tc>
          <w:tcPr>
            <w:tcW w:w="5107" w:type="dxa"/>
          </w:tcPr>
          <w:p w14:paraId="3BB224E1" w14:textId="77777777" w:rsidR="000B0235" w:rsidRPr="009E5486" w:rsidRDefault="000B0235" w:rsidP="00346DC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5486">
              <w:rPr>
                <w:sz w:val="24"/>
                <w:szCs w:val="24"/>
              </w:rPr>
              <w:t xml:space="preserve">LOGITECH K400+ TV TR KLAVYE BLACK   </w:t>
            </w:r>
          </w:p>
        </w:tc>
        <w:tc>
          <w:tcPr>
            <w:tcW w:w="831" w:type="dxa"/>
          </w:tcPr>
          <w:p w14:paraId="3C3D9A1D" w14:textId="77777777" w:rsidR="000B0235" w:rsidRPr="009E5486" w:rsidRDefault="000B0235" w:rsidP="00346DC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5486">
              <w:rPr>
                <w:sz w:val="24"/>
                <w:szCs w:val="24"/>
              </w:rPr>
              <w:t>20</w:t>
            </w:r>
          </w:p>
        </w:tc>
        <w:tc>
          <w:tcPr>
            <w:tcW w:w="2075" w:type="dxa"/>
          </w:tcPr>
          <w:p w14:paraId="224E243A" w14:textId="2126A4E0" w:rsidR="000B0235" w:rsidRPr="009E5486" w:rsidRDefault="000B0235" w:rsidP="000B0235">
            <w:pPr>
              <w:pStyle w:val="ListeParagraf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1D2878" w14:textId="77777777" w:rsidR="000B0235" w:rsidRPr="009E5486" w:rsidRDefault="000B0235" w:rsidP="000B0235">
      <w:pPr>
        <w:spacing w:line="360" w:lineRule="auto"/>
        <w:jc w:val="both"/>
        <w:rPr>
          <w:sz w:val="24"/>
          <w:szCs w:val="24"/>
        </w:rPr>
      </w:pPr>
    </w:p>
    <w:p w14:paraId="41B320D6" w14:textId="77777777" w:rsidR="000B0235" w:rsidRPr="009E5486" w:rsidRDefault="000B0235" w:rsidP="00493A50">
      <w:pPr>
        <w:pStyle w:val="ListeParagraf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5BFA549" w14:textId="77777777" w:rsidR="00CA4E49" w:rsidRPr="009E5486" w:rsidRDefault="00CA4E49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5BD016E" w14:textId="77777777" w:rsidR="000B0235" w:rsidRPr="009E5486" w:rsidRDefault="000B0235" w:rsidP="000B0235">
      <w:pPr>
        <w:suppressAutoHyphens/>
        <w:spacing w:line="360" w:lineRule="auto"/>
        <w:jc w:val="both"/>
        <w:rPr>
          <w:color w:val="000000"/>
          <w:sz w:val="24"/>
          <w:szCs w:val="24"/>
        </w:rPr>
      </w:pPr>
    </w:p>
    <w:p w14:paraId="4F5C310F" w14:textId="452A6FD7" w:rsidR="000B0235" w:rsidRPr="009E5486" w:rsidRDefault="000B0235" w:rsidP="000B0235">
      <w:pPr>
        <w:spacing w:line="360" w:lineRule="auto"/>
        <w:jc w:val="both"/>
        <w:rPr>
          <w:color w:val="000000"/>
          <w:sz w:val="24"/>
          <w:szCs w:val="24"/>
        </w:rPr>
      </w:pPr>
      <w:r w:rsidRPr="009E5486">
        <w:rPr>
          <w:color w:val="000000"/>
          <w:sz w:val="24"/>
          <w:szCs w:val="24"/>
        </w:rPr>
        <w:t>Bu laboratuvarların ayrıntıları aşağıdaki tabloda verilmiştir;</w:t>
      </w:r>
    </w:p>
    <w:tbl>
      <w:tblPr>
        <w:tblW w:w="990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518"/>
        <w:gridCol w:w="2410"/>
        <w:gridCol w:w="4252"/>
        <w:gridCol w:w="729"/>
      </w:tblGrid>
      <w:tr w:rsidR="000B0235" w:rsidRPr="009E5486" w14:paraId="33932861" w14:textId="77777777" w:rsidTr="00346DC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ED2F833" w14:textId="77777777" w:rsidR="000B0235" w:rsidRPr="009E5486" w:rsidRDefault="000B0235" w:rsidP="00346DC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486">
              <w:rPr>
                <w:color w:val="000000"/>
                <w:sz w:val="20"/>
              </w:rPr>
              <w:t>Laboratuvar Adı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E8877A6" w14:textId="77777777" w:rsidR="000B0235" w:rsidRPr="009E5486" w:rsidRDefault="000B0235" w:rsidP="00346DC3">
            <w:pPr>
              <w:spacing w:line="360" w:lineRule="auto"/>
              <w:jc w:val="both"/>
              <w:rPr>
                <w:sz w:val="20"/>
              </w:rPr>
            </w:pPr>
            <w:r w:rsidRPr="009E5486">
              <w:rPr>
                <w:color w:val="000000"/>
                <w:sz w:val="20"/>
              </w:rPr>
              <w:t>Laboratuvar Alanı (m</w:t>
            </w:r>
            <w:r w:rsidRPr="009E5486">
              <w:rPr>
                <w:color w:val="000000"/>
                <w:sz w:val="20"/>
                <w:vertAlign w:val="superscript"/>
              </w:rPr>
              <w:t>2</w:t>
            </w:r>
            <w:r w:rsidRPr="009E5486">
              <w:rPr>
                <w:color w:val="000000"/>
                <w:sz w:val="20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462DAD7" w14:textId="77777777" w:rsidR="000B0235" w:rsidRPr="009E5486" w:rsidRDefault="000B0235" w:rsidP="00346DC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486">
              <w:rPr>
                <w:color w:val="000000"/>
                <w:sz w:val="20"/>
              </w:rPr>
              <w:t>Laboratuvarda Bulunan Cihazlar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F726B83" w14:textId="77777777" w:rsidR="000B0235" w:rsidRPr="009E5486" w:rsidRDefault="000B0235" w:rsidP="00346DC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486">
              <w:rPr>
                <w:color w:val="000000"/>
                <w:sz w:val="20"/>
              </w:rPr>
              <w:t>Adet</w:t>
            </w:r>
          </w:p>
        </w:tc>
      </w:tr>
      <w:tr w:rsidR="000B0235" w:rsidRPr="009E5486" w14:paraId="4D1CDF56" w14:textId="77777777" w:rsidTr="00346DC3">
        <w:trPr>
          <w:cantSplit/>
          <w:trHeight w:val="312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F80D606" w14:textId="7389E9CD" w:rsidR="000B0235" w:rsidRPr="009E5486" w:rsidRDefault="000B0235" w:rsidP="00346DC3">
            <w:pPr>
              <w:spacing w:line="360" w:lineRule="auto"/>
              <w:jc w:val="both"/>
              <w:rPr>
                <w:sz w:val="20"/>
              </w:rPr>
            </w:pPr>
            <w:r w:rsidRPr="009E5486">
              <w:rPr>
                <w:color w:val="000000"/>
                <w:sz w:val="20"/>
              </w:rPr>
              <w:t>Makine Ö</w:t>
            </w:r>
            <w:proofErr w:type="spellStart"/>
            <w:r w:rsidRPr="009E5486">
              <w:rPr>
                <w:color w:val="000000"/>
                <w:sz w:val="20"/>
                <w:lang w:val="en-US"/>
              </w:rPr>
              <w:t>ğrenimi</w:t>
            </w:r>
            <w:proofErr w:type="spellEnd"/>
            <w:r w:rsidRPr="009E5486">
              <w:rPr>
                <w:color w:val="000000"/>
                <w:sz w:val="20"/>
                <w:lang w:val="en-US"/>
              </w:rPr>
              <w:t xml:space="preserve"> </w:t>
            </w:r>
            <w:r w:rsidRPr="009E5486">
              <w:rPr>
                <w:color w:val="000000"/>
                <w:sz w:val="20"/>
              </w:rPr>
              <w:t>Laboratuvarı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C9F7446" w14:textId="77777777" w:rsidR="000B0235" w:rsidRPr="009E5486" w:rsidRDefault="000B0235" w:rsidP="00346DC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486">
              <w:rPr>
                <w:color w:val="000000"/>
                <w:sz w:val="20"/>
              </w:rPr>
              <w:t>40 m</w:t>
            </w:r>
            <w:r w:rsidRPr="009E5486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C3CA84E" w14:textId="77777777" w:rsidR="000B0235" w:rsidRPr="009E5486" w:rsidRDefault="000B0235" w:rsidP="00346DC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486">
              <w:rPr>
                <w:color w:val="000000"/>
                <w:sz w:val="20"/>
              </w:rPr>
              <w:t>DELL Precision 7600 İş istasyonu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E116A04" w14:textId="77777777" w:rsidR="000B0235" w:rsidRPr="009E5486" w:rsidRDefault="000B0235" w:rsidP="00346DC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486">
              <w:rPr>
                <w:color w:val="000000"/>
                <w:sz w:val="20"/>
              </w:rPr>
              <w:t>1</w:t>
            </w:r>
          </w:p>
        </w:tc>
      </w:tr>
      <w:tr w:rsidR="000B0235" w:rsidRPr="009E5486" w14:paraId="6C3D8BD9" w14:textId="77777777" w:rsidTr="00346DC3">
        <w:trPr>
          <w:cantSplit/>
          <w:trHeight w:val="312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7B0D5CF" w14:textId="77777777" w:rsidR="000B0235" w:rsidRPr="009E5486" w:rsidRDefault="000B0235" w:rsidP="00346DC3">
            <w:pPr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60751CD" w14:textId="77777777" w:rsidR="000B0235" w:rsidRPr="009E5486" w:rsidRDefault="000B0235" w:rsidP="00346DC3">
            <w:pPr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1D9D2A7" w14:textId="77777777" w:rsidR="000B0235" w:rsidRPr="009E5486" w:rsidRDefault="000B0235" w:rsidP="00346DC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486">
              <w:rPr>
                <w:color w:val="000000"/>
                <w:sz w:val="20"/>
              </w:rPr>
              <w:t>MATLAB 2013 Lisansı 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C733ECF" w14:textId="77777777" w:rsidR="000B0235" w:rsidRPr="009E5486" w:rsidRDefault="000B0235" w:rsidP="00346DC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486">
              <w:rPr>
                <w:color w:val="000000"/>
                <w:sz w:val="20"/>
              </w:rPr>
              <w:t>1</w:t>
            </w:r>
          </w:p>
        </w:tc>
      </w:tr>
      <w:tr w:rsidR="000B0235" w:rsidRPr="009E5486" w14:paraId="680A605E" w14:textId="77777777" w:rsidTr="00346DC3">
        <w:trPr>
          <w:cantSplit/>
          <w:trHeight w:val="312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02AFF64" w14:textId="77777777" w:rsidR="000B0235" w:rsidRPr="009E5486" w:rsidRDefault="000B0235" w:rsidP="00346DC3">
            <w:pPr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C946708" w14:textId="77777777" w:rsidR="000B0235" w:rsidRPr="009E5486" w:rsidRDefault="000B0235" w:rsidP="00346DC3">
            <w:pPr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4419797" w14:textId="77777777" w:rsidR="000B0235" w:rsidRPr="009E5486" w:rsidRDefault="000B0235" w:rsidP="00346DC3">
            <w:pPr>
              <w:spacing w:line="360" w:lineRule="auto"/>
              <w:jc w:val="both"/>
              <w:rPr>
                <w:color w:val="000000"/>
                <w:sz w:val="20"/>
              </w:rPr>
            </w:pPr>
            <w:proofErr w:type="spellStart"/>
            <w:r w:rsidRPr="009E5486">
              <w:rPr>
                <w:color w:val="000000"/>
                <w:sz w:val="20"/>
              </w:rPr>
              <w:t>Erdas</w:t>
            </w:r>
            <w:proofErr w:type="spellEnd"/>
            <w:r w:rsidRPr="009E5486">
              <w:rPr>
                <w:color w:val="000000"/>
                <w:sz w:val="20"/>
              </w:rPr>
              <w:t xml:space="preserve"> Image 2013 Lisansı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3615519" w14:textId="77777777" w:rsidR="000B0235" w:rsidRPr="009E5486" w:rsidRDefault="000B0235" w:rsidP="00346DC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486">
              <w:rPr>
                <w:color w:val="000000"/>
                <w:sz w:val="20"/>
              </w:rPr>
              <w:t>1</w:t>
            </w:r>
          </w:p>
        </w:tc>
      </w:tr>
      <w:tr w:rsidR="000B0235" w:rsidRPr="009E5486" w14:paraId="3ACBE544" w14:textId="77777777" w:rsidTr="00346DC3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11FF081" w14:textId="77777777" w:rsidR="000B0235" w:rsidRPr="009E5486" w:rsidRDefault="000B0235" w:rsidP="00346DC3">
            <w:pPr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15A7674" w14:textId="77777777" w:rsidR="000B0235" w:rsidRPr="009E5486" w:rsidRDefault="000B0235" w:rsidP="00346DC3">
            <w:pPr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67F2811" w14:textId="77777777" w:rsidR="000B0235" w:rsidRPr="009E5486" w:rsidRDefault="000B0235" w:rsidP="00346DC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486">
              <w:rPr>
                <w:color w:val="000000"/>
                <w:sz w:val="20"/>
              </w:rPr>
              <w:t xml:space="preserve">HP </w:t>
            </w:r>
            <w:proofErr w:type="spellStart"/>
            <w:r w:rsidRPr="009E5486">
              <w:rPr>
                <w:color w:val="000000"/>
                <w:sz w:val="20"/>
              </w:rPr>
              <w:t>LaserJet</w:t>
            </w:r>
            <w:proofErr w:type="spellEnd"/>
            <w:r w:rsidRPr="009E5486">
              <w:rPr>
                <w:color w:val="000000"/>
                <w:sz w:val="20"/>
              </w:rPr>
              <w:t xml:space="preserve"> Pro 200 renkli çok fonksiyonlu yazıcı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730EB9E" w14:textId="77777777" w:rsidR="000B0235" w:rsidRPr="009E5486" w:rsidRDefault="000B0235" w:rsidP="00346DC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486">
              <w:rPr>
                <w:color w:val="000000"/>
                <w:sz w:val="20"/>
              </w:rPr>
              <w:t>1</w:t>
            </w:r>
          </w:p>
        </w:tc>
      </w:tr>
      <w:tr w:rsidR="000B0235" w:rsidRPr="009E5486" w14:paraId="567981B1" w14:textId="77777777" w:rsidTr="00346DC3">
        <w:trPr>
          <w:cantSplit/>
          <w:trHeight w:val="312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B272584" w14:textId="77777777" w:rsidR="000B0235" w:rsidRPr="009E5486" w:rsidRDefault="000B0235" w:rsidP="00346DC3">
            <w:pPr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7D6FB30" w14:textId="77777777" w:rsidR="000B0235" w:rsidRPr="009E5486" w:rsidRDefault="000B0235" w:rsidP="00346DC3">
            <w:pPr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D6F5028" w14:textId="77777777" w:rsidR="000B0235" w:rsidRPr="009E5486" w:rsidRDefault="000B0235" w:rsidP="00346DC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486">
              <w:rPr>
                <w:color w:val="000000"/>
                <w:sz w:val="20"/>
              </w:rPr>
              <w:t>Samsung Dizüstü Bilgisayar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262E1B3" w14:textId="77777777" w:rsidR="000B0235" w:rsidRPr="009E5486" w:rsidRDefault="000B0235" w:rsidP="00346DC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486">
              <w:rPr>
                <w:color w:val="000000"/>
                <w:sz w:val="20"/>
              </w:rPr>
              <w:t>1</w:t>
            </w:r>
          </w:p>
        </w:tc>
      </w:tr>
      <w:tr w:rsidR="000B0235" w:rsidRPr="009E5486" w14:paraId="1A70E399" w14:textId="77777777" w:rsidTr="006428C4">
        <w:trPr>
          <w:cantSplit/>
          <w:trHeight w:val="312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34E399F" w14:textId="7EA4D831" w:rsidR="000B0235" w:rsidRPr="009E5486" w:rsidRDefault="000B0235" w:rsidP="000B0235">
            <w:pPr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9E5486">
              <w:rPr>
                <w:color w:val="000000"/>
                <w:sz w:val="20"/>
              </w:rPr>
              <w:t>Yazılım Mühendisliği Laboratuvarı (A1-11)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B05727D" w14:textId="1506DF11" w:rsidR="000B0235" w:rsidRPr="009E5486" w:rsidRDefault="000B0235" w:rsidP="000B0235">
            <w:pPr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9E5486">
              <w:rPr>
                <w:color w:val="000000"/>
                <w:sz w:val="20"/>
              </w:rPr>
              <w:t>80 m</w:t>
            </w:r>
            <w:r w:rsidRPr="009E5486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B05E434" w14:textId="43A84E0A" w:rsidR="000B0235" w:rsidRPr="009E5486" w:rsidRDefault="000B0235" w:rsidP="000B02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486">
              <w:rPr>
                <w:color w:val="000000"/>
                <w:sz w:val="20"/>
              </w:rPr>
              <w:t>Bilgisayar Sistemi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C105A9B" w14:textId="2AC6BEAF" w:rsidR="000B0235" w:rsidRPr="009E5486" w:rsidRDefault="000B0235" w:rsidP="000B02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486">
              <w:rPr>
                <w:color w:val="000000"/>
                <w:sz w:val="20"/>
              </w:rPr>
              <w:t>44</w:t>
            </w:r>
          </w:p>
        </w:tc>
      </w:tr>
      <w:tr w:rsidR="000B0235" w:rsidRPr="009E5486" w14:paraId="0E92DF24" w14:textId="77777777" w:rsidTr="006428C4">
        <w:trPr>
          <w:cantSplit/>
          <w:trHeight w:val="312"/>
        </w:trPr>
        <w:tc>
          <w:tcPr>
            <w:tcW w:w="2518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67E5208" w14:textId="77777777" w:rsidR="000B0235" w:rsidRPr="009E5486" w:rsidRDefault="000B0235" w:rsidP="000B0235">
            <w:pPr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71DDA6A" w14:textId="77777777" w:rsidR="000B0235" w:rsidRPr="009E5486" w:rsidRDefault="000B0235" w:rsidP="000B0235">
            <w:pPr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F5108B9" w14:textId="33871CC1" w:rsidR="000B0235" w:rsidRPr="009E5486" w:rsidRDefault="000B0235" w:rsidP="000B02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486">
              <w:rPr>
                <w:color w:val="000000"/>
                <w:sz w:val="20"/>
              </w:rPr>
              <w:t>Projeksiyon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2C8708E" w14:textId="6166E630" w:rsidR="000B0235" w:rsidRPr="009E5486" w:rsidRDefault="000B0235" w:rsidP="000B02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486">
              <w:rPr>
                <w:color w:val="000000"/>
                <w:sz w:val="20"/>
              </w:rPr>
              <w:t>1</w:t>
            </w:r>
          </w:p>
        </w:tc>
      </w:tr>
      <w:tr w:rsidR="000B0235" w:rsidRPr="009E5486" w14:paraId="1261DC47" w14:textId="77777777" w:rsidTr="006428C4">
        <w:trPr>
          <w:cantSplit/>
          <w:trHeight w:val="312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47CFB75" w14:textId="77777777" w:rsidR="000B0235" w:rsidRPr="009E5486" w:rsidRDefault="000B0235" w:rsidP="000B0235">
            <w:pPr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9C78637" w14:textId="77777777" w:rsidR="000B0235" w:rsidRPr="009E5486" w:rsidRDefault="000B0235" w:rsidP="000B0235">
            <w:pPr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674D1D9" w14:textId="4F4C3C4D" w:rsidR="000B0235" w:rsidRPr="009E5486" w:rsidRDefault="000B0235" w:rsidP="000B02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486">
              <w:rPr>
                <w:color w:val="000000"/>
                <w:sz w:val="20"/>
              </w:rPr>
              <w:t>Öğretim Elemanı Bilgisayarı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AA3362A" w14:textId="3AB22BC4" w:rsidR="000B0235" w:rsidRPr="009E5486" w:rsidRDefault="000B0235" w:rsidP="000B02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486">
              <w:rPr>
                <w:color w:val="000000"/>
                <w:sz w:val="20"/>
              </w:rPr>
              <w:t>1</w:t>
            </w:r>
          </w:p>
        </w:tc>
      </w:tr>
      <w:tr w:rsidR="000B0235" w:rsidRPr="009E5486" w14:paraId="5DE29161" w14:textId="77777777" w:rsidTr="007360F5">
        <w:trPr>
          <w:cantSplit/>
          <w:trHeight w:val="312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9429B5D" w14:textId="57F01120" w:rsidR="000B0235" w:rsidRPr="009E5486" w:rsidRDefault="000B0235" w:rsidP="000B0235">
            <w:pPr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9E5486">
              <w:rPr>
                <w:color w:val="000000"/>
                <w:sz w:val="20"/>
              </w:rPr>
              <w:t>Bilgisayar Laboratuvarı (A1-12)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B4EFF00" w14:textId="2FCDDF21" w:rsidR="000B0235" w:rsidRPr="009E5486" w:rsidRDefault="000B0235" w:rsidP="000B0235">
            <w:pPr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9E5486">
              <w:rPr>
                <w:color w:val="000000"/>
                <w:sz w:val="20"/>
              </w:rPr>
              <w:t>80 m</w:t>
            </w:r>
            <w:r w:rsidRPr="009E5486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0997008" w14:textId="07F5BB0D" w:rsidR="000B0235" w:rsidRPr="009E5486" w:rsidRDefault="000B0235" w:rsidP="000B02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486">
              <w:rPr>
                <w:color w:val="000000"/>
                <w:sz w:val="20"/>
              </w:rPr>
              <w:t>Bilgisayar Sistemi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96B8BE4" w14:textId="79158ED4" w:rsidR="000B0235" w:rsidRPr="009E5486" w:rsidRDefault="000B0235" w:rsidP="000B02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486">
              <w:rPr>
                <w:color w:val="000000"/>
                <w:sz w:val="20"/>
              </w:rPr>
              <w:t>44</w:t>
            </w:r>
          </w:p>
        </w:tc>
      </w:tr>
      <w:tr w:rsidR="000B0235" w:rsidRPr="009E5486" w14:paraId="325CDF80" w14:textId="77777777" w:rsidTr="007360F5">
        <w:trPr>
          <w:cantSplit/>
          <w:trHeight w:val="312"/>
        </w:trPr>
        <w:tc>
          <w:tcPr>
            <w:tcW w:w="2518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4EAA260" w14:textId="77777777" w:rsidR="000B0235" w:rsidRPr="009E5486" w:rsidRDefault="000B0235" w:rsidP="000B0235">
            <w:pPr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864149D" w14:textId="77777777" w:rsidR="000B0235" w:rsidRPr="009E5486" w:rsidRDefault="000B0235" w:rsidP="000B0235">
            <w:pPr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277BFC7" w14:textId="2FF6ECC5" w:rsidR="000B0235" w:rsidRPr="009E5486" w:rsidRDefault="000B0235" w:rsidP="000B02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486">
              <w:rPr>
                <w:color w:val="000000"/>
                <w:sz w:val="20"/>
              </w:rPr>
              <w:t>Projeksiyon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704E89F" w14:textId="2EE60F0B" w:rsidR="000B0235" w:rsidRPr="009E5486" w:rsidRDefault="000B0235" w:rsidP="000B02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486">
              <w:rPr>
                <w:color w:val="000000"/>
                <w:sz w:val="20"/>
              </w:rPr>
              <w:t>1</w:t>
            </w:r>
          </w:p>
        </w:tc>
      </w:tr>
      <w:tr w:rsidR="000B0235" w:rsidRPr="009E5486" w14:paraId="43F2EEEC" w14:textId="77777777" w:rsidTr="007360F5">
        <w:trPr>
          <w:cantSplit/>
          <w:trHeight w:val="312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34D7499" w14:textId="77777777" w:rsidR="000B0235" w:rsidRPr="009E5486" w:rsidRDefault="000B0235" w:rsidP="000B0235">
            <w:pPr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D7EC5CE" w14:textId="77777777" w:rsidR="000B0235" w:rsidRPr="009E5486" w:rsidRDefault="000B0235" w:rsidP="000B0235">
            <w:pPr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37760D4" w14:textId="59C4A2A2" w:rsidR="000B0235" w:rsidRPr="009E5486" w:rsidRDefault="000B0235" w:rsidP="000B02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486">
              <w:rPr>
                <w:color w:val="000000"/>
                <w:sz w:val="20"/>
              </w:rPr>
              <w:t>Öğretim Elemanı Bilgisayarı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5CA7B90" w14:textId="67A004F4" w:rsidR="000B0235" w:rsidRPr="009E5486" w:rsidRDefault="000B0235" w:rsidP="000B02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486">
              <w:rPr>
                <w:color w:val="000000"/>
                <w:sz w:val="20"/>
              </w:rPr>
              <w:t>1</w:t>
            </w:r>
          </w:p>
        </w:tc>
      </w:tr>
      <w:tr w:rsidR="000B0235" w:rsidRPr="009E5486" w14:paraId="6D2E3EEA" w14:textId="77777777" w:rsidTr="00E246C8">
        <w:trPr>
          <w:cantSplit/>
          <w:trHeight w:val="312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E50A143" w14:textId="223099E9" w:rsidR="000B0235" w:rsidRPr="009E5486" w:rsidRDefault="000B0235" w:rsidP="000B0235">
            <w:pPr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9E5486">
              <w:rPr>
                <w:color w:val="000000"/>
                <w:sz w:val="20"/>
              </w:rPr>
              <w:t>Bilgisayar Laboratuvarı (A1-94)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64771F6" w14:textId="3D8D3FB5" w:rsidR="000B0235" w:rsidRPr="009E5486" w:rsidRDefault="000B0235" w:rsidP="000B0235">
            <w:pPr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9E5486">
              <w:rPr>
                <w:color w:val="000000"/>
                <w:sz w:val="20"/>
              </w:rPr>
              <w:t>80 m</w:t>
            </w:r>
            <w:r w:rsidRPr="009E5486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DEBD66B" w14:textId="6ED1E834" w:rsidR="000B0235" w:rsidRPr="009E5486" w:rsidRDefault="000B0235" w:rsidP="000B02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486">
              <w:rPr>
                <w:color w:val="000000"/>
                <w:sz w:val="20"/>
              </w:rPr>
              <w:t>Bilgisayar Sistemi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B8D7780" w14:textId="05C610D9" w:rsidR="000B0235" w:rsidRPr="009E5486" w:rsidRDefault="000B0235" w:rsidP="000B02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486">
              <w:rPr>
                <w:color w:val="000000"/>
                <w:sz w:val="20"/>
              </w:rPr>
              <w:t>44</w:t>
            </w:r>
          </w:p>
        </w:tc>
      </w:tr>
      <w:tr w:rsidR="000B0235" w:rsidRPr="009E5486" w14:paraId="7F1B2721" w14:textId="77777777" w:rsidTr="00E246C8">
        <w:trPr>
          <w:cantSplit/>
          <w:trHeight w:val="312"/>
        </w:trPr>
        <w:tc>
          <w:tcPr>
            <w:tcW w:w="2518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8B64266" w14:textId="77777777" w:rsidR="000B0235" w:rsidRPr="009E5486" w:rsidRDefault="000B0235" w:rsidP="000B0235">
            <w:pPr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31E23F1" w14:textId="77777777" w:rsidR="000B0235" w:rsidRPr="009E5486" w:rsidRDefault="000B0235" w:rsidP="000B0235">
            <w:pPr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65582B6" w14:textId="4FB91D57" w:rsidR="000B0235" w:rsidRPr="009E5486" w:rsidRDefault="000B0235" w:rsidP="000B02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486">
              <w:rPr>
                <w:color w:val="000000"/>
                <w:sz w:val="20"/>
              </w:rPr>
              <w:t>Siyah Beyaz Yazıcı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9842F66" w14:textId="0BA7724B" w:rsidR="000B0235" w:rsidRPr="009E5486" w:rsidRDefault="000B0235" w:rsidP="000B02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486">
              <w:rPr>
                <w:color w:val="000000"/>
                <w:sz w:val="20"/>
              </w:rPr>
              <w:t>1</w:t>
            </w:r>
          </w:p>
        </w:tc>
      </w:tr>
      <w:tr w:rsidR="000B0235" w:rsidRPr="009E5486" w14:paraId="14A0456D" w14:textId="77777777" w:rsidTr="00E246C8">
        <w:trPr>
          <w:cantSplit/>
          <w:trHeight w:val="312"/>
        </w:trPr>
        <w:tc>
          <w:tcPr>
            <w:tcW w:w="2518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1A3753F" w14:textId="77777777" w:rsidR="000B0235" w:rsidRPr="009E5486" w:rsidRDefault="000B0235" w:rsidP="000B0235">
            <w:pPr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6D5CB6E" w14:textId="77777777" w:rsidR="000B0235" w:rsidRPr="009E5486" w:rsidRDefault="000B0235" w:rsidP="000B0235">
            <w:pPr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2E9F0C2" w14:textId="63941A12" w:rsidR="000B0235" w:rsidRPr="009E5486" w:rsidRDefault="000B0235" w:rsidP="000B02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486">
              <w:rPr>
                <w:color w:val="000000"/>
                <w:sz w:val="20"/>
              </w:rPr>
              <w:t>Projeksiyon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3C62C59" w14:textId="43B91C93" w:rsidR="000B0235" w:rsidRPr="009E5486" w:rsidRDefault="000B0235" w:rsidP="000B02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486">
              <w:rPr>
                <w:color w:val="000000"/>
                <w:sz w:val="20"/>
              </w:rPr>
              <w:t>1</w:t>
            </w:r>
          </w:p>
        </w:tc>
      </w:tr>
      <w:tr w:rsidR="000B0235" w:rsidRPr="009E5486" w14:paraId="596A05A1" w14:textId="77777777" w:rsidTr="00E246C8">
        <w:trPr>
          <w:cantSplit/>
          <w:trHeight w:val="312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A580419" w14:textId="77777777" w:rsidR="000B0235" w:rsidRPr="009E5486" w:rsidRDefault="000B0235" w:rsidP="000B0235">
            <w:pPr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DA22DF7" w14:textId="77777777" w:rsidR="000B0235" w:rsidRPr="009E5486" w:rsidRDefault="000B0235" w:rsidP="000B0235">
            <w:pPr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1CA325F" w14:textId="5366D119" w:rsidR="000B0235" w:rsidRPr="009E5486" w:rsidRDefault="000B0235" w:rsidP="000B02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486">
              <w:rPr>
                <w:color w:val="000000"/>
                <w:sz w:val="20"/>
              </w:rPr>
              <w:t>Öğretim Elemanı Bilgisayarı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4FB57F5" w14:textId="2A707D3B" w:rsidR="000B0235" w:rsidRPr="009E5486" w:rsidRDefault="000B0235" w:rsidP="000B023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486">
              <w:rPr>
                <w:color w:val="000000"/>
                <w:sz w:val="20"/>
              </w:rPr>
              <w:t>1</w:t>
            </w:r>
          </w:p>
        </w:tc>
      </w:tr>
    </w:tbl>
    <w:p w14:paraId="124DC74F" w14:textId="213AAA95" w:rsidR="000B0235" w:rsidRPr="009E5486" w:rsidRDefault="000B0235" w:rsidP="000B0235">
      <w:pPr>
        <w:suppressAutoHyphens/>
        <w:spacing w:line="360" w:lineRule="auto"/>
        <w:jc w:val="both"/>
        <w:rPr>
          <w:color w:val="000000"/>
          <w:sz w:val="24"/>
          <w:szCs w:val="24"/>
        </w:rPr>
      </w:pPr>
    </w:p>
    <w:p w14:paraId="0B62B5C2" w14:textId="77777777" w:rsidR="000B0235" w:rsidRPr="009E5486" w:rsidRDefault="000B0235" w:rsidP="000B0235">
      <w:pPr>
        <w:spacing w:line="360" w:lineRule="auto"/>
        <w:jc w:val="both"/>
        <w:rPr>
          <w:b/>
          <w:color w:val="000000"/>
        </w:rPr>
      </w:pPr>
    </w:p>
    <w:p w14:paraId="64E38BD2" w14:textId="77777777" w:rsidR="000B0235" w:rsidRPr="009E5486" w:rsidRDefault="000B0235" w:rsidP="000B0235">
      <w:pPr>
        <w:spacing w:line="360" w:lineRule="auto"/>
        <w:jc w:val="both"/>
        <w:rPr>
          <w:b/>
          <w:color w:val="000000"/>
        </w:rPr>
      </w:pPr>
    </w:p>
    <w:p w14:paraId="1AE5F2D2" w14:textId="63BC7AB0" w:rsidR="004C04E7" w:rsidRPr="009E5486" w:rsidRDefault="005C2856">
      <w:pPr>
        <w:spacing w:line="360" w:lineRule="auto"/>
      </w:pPr>
      <w:r w:rsidRPr="009E5486">
        <w:rPr>
          <w:sz w:val="24"/>
          <w:szCs w:val="24"/>
        </w:rPr>
        <w:t xml:space="preserve">Üniversitemiz Mühendislik Fakültesi Bilgisayar Mühendisliği Bölüm Kurulu katılanlarının oy birliği ile karar verildi. </w:t>
      </w:r>
      <w:r w:rsidRPr="009E5486">
        <w:rPr>
          <w:sz w:val="24"/>
          <w:szCs w:val="24"/>
        </w:rPr>
        <w:br/>
      </w:r>
    </w:p>
    <w:p w14:paraId="50BB9A29" w14:textId="77777777" w:rsidR="005C2856" w:rsidRPr="009E5486" w:rsidRDefault="005C2856">
      <w:pPr>
        <w:spacing w:line="360" w:lineRule="auto"/>
      </w:pPr>
    </w:p>
    <w:p w14:paraId="62112CAD" w14:textId="77777777" w:rsidR="005C2856" w:rsidRPr="009E5486" w:rsidRDefault="005C2856">
      <w:pPr>
        <w:spacing w:line="360" w:lineRule="auto"/>
      </w:pPr>
    </w:p>
    <w:p w14:paraId="1AE5F2D3" w14:textId="77777777" w:rsidR="004C04E7" w:rsidRPr="009E5486" w:rsidRDefault="005C2856">
      <w:pPr>
        <w:jc w:val="center"/>
        <w:rPr>
          <w:sz w:val="24"/>
          <w:szCs w:val="24"/>
        </w:rPr>
      </w:pPr>
      <w:r w:rsidRPr="009E5486">
        <w:rPr>
          <w:b/>
          <w:sz w:val="24"/>
          <w:szCs w:val="24"/>
        </w:rPr>
        <w:t>Aslı Gibidir</w:t>
      </w:r>
    </w:p>
    <w:p w14:paraId="1AE5F2D4" w14:textId="77777777" w:rsidR="004C04E7" w:rsidRPr="009E5486" w:rsidRDefault="004C04E7">
      <w:pPr>
        <w:rPr>
          <w:sz w:val="24"/>
          <w:szCs w:val="24"/>
        </w:rPr>
      </w:pPr>
    </w:p>
    <w:p w14:paraId="1AE5F2D5" w14:textId="77777777" w:rsidR="004C04E7" w:rsidRPr="009E5486" w:rsidRDefault="004C04E7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14:paraId="1AE5F2D6" w14:textId="77777777" w:rsidR="004C04E7" w:rsidRPr="009E5486" w:rsidRDefault="004C04E7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14:paraId="1AE5F2D7" w14:textId="47EBE694" w:rsidR="004C04E7" w:rsidRPr="009E5486" w:rsidRDefault="004C04E7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14:paraId="3FF98DAA" w14:textId="77777777" w:rsidR="005C2856" w:rsidRPr="009E5486" w:rsidRDefault="005C2856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14:paraId="1AE5F2D8" w14:textId="77777777" w:rsidR="004C04E7" w:rsidRPr="009E5486" w:rsidRDefault="004C04E7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14:paraId="1AE5F2D9" w14:textId="77777777" w:rsidR="004C04E7" w:rsidRPr="009E5486" w:rsidRDefault="005C2856">
      <w:pPr>
        <w:pStyle w:val="AralkYok"/>
        <w:jc w:val="center"/>
        <w:rPr>
          <w:rFonts w:ascii="Times New Roman" w:hAnsi="Times New Roman"/>
          <w:sz w:val="24"/>
          <w:szCs w:val="24"/>
        </w:rPr>
      </w:pPr>
      <w:r w:rsidRPr="009E5486">
        <w:rPr>
          <w:rFonts w:ascii="Times New Roman" w:hAnsi="Times New Roman"/>
          <w:sz w:val="24"/>
          <w:szCs w:val="24"/>
        </w:rPr>
        <w:t>Prof. Dr. Cesim ERTEN</w:t>
      </w:r>
    </w:p>
    <w:p w14:paraId="1AE5F2DA" w14:textId="77777777" w:rsidR="004C04E7" w:rsidRPr="009E5486" w:rsidRDefault="005C2856">
      <w:pPr>
        <w:jc w:val="center"/>
      </w:pPr>
      <w:r w:rsidRPr="009E5486">
        <w:rPr>
          <w:sz w:val="24"/>
          <w:szCs w:val="24"/>
        </w:rPr>
        <w:t>Bölüm Başkanı</w:t>
      </w:r>
    </w:p>
    <w:sectPr w:rsidR="004C04E7" w:rsidRPr="009E5486">
      <w:pgSz w:w="11906" w:h="16838"/>
      <w:pgMar w:top="567" w:right="1417" w:bottom="709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368E"/>
    <w:multiLevelType w:val="multilevel"/>
    <w:tmpl w:val="48ECF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10FE6"/>
    <w:multiLevelType w:val="multilevel"/>
    <w:tmpl w:val="4EC673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3770038"/>
    <w:multiLevelType w:val="hybridMultilevel"/>
    <w:tmpl w:val="30AC8C0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077F29"/>
    <w:multiLevelType w:val="hybridMultilevel"/>
    <w:tmpl w:val="0AF80B60"/>
    <w:lvl w:ilvl="0" w:tplc="8E0CF72C">
      <w:start w:val="2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87246"/>
    <w:multiLevelType w:val="hybridMultilevel"/>
    <w:tmpl w:val="6F464D72"/>
    <w:lvl w:ilvl="0" w:tplc="D0422A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C7D98"/>
    <w:multiLevelType w:val="hybridMultilevel"/>
    <w:tmpl w:val="46104B04"/>
    <w:lvl w:ilvl="0" w:tplc="8AF8F3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01059"/>
    <w:multiLevelType w:val="multilevel"/>
    <w:tmpl w:val="A4386798"/>
    <w:lvl w:ilvl="0">
      <w:start w:val="1"/>
      <w:numFmt w:val="decimal"/>
      <w:lvlText w:val="%1."/>
      <w:lvlJc w:val="left"/>
      <w:pPr>
        <w:ind w:left="720" w:hanging="360"/>
      </w:pPr>
      <w:rPr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8F4544"/>
    <w:multiLevelType w:val="hybridMultilevel"/>
    <w:tmpl w:val="0840FCA6"/>
    <w:lvl w:ilvl="0" w:tplc="0F105A20">
      <w:start w:val="2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47337"/>
    <w:multiLevelType w:val="hybridMultilevel"/>
    <w:tmpl w:val="838E50CC"/>
    <w:lvl w:ilvl="0" w:tplc="8AF8F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4E7"/>
    <w:rsid w:val="000B0235"/>
    <w:rsid w:val="001624CB"/>
    <w:rsid w:val="00407C52"/>
    <w:rsid w:val="00493A50"/>
    <w:rsid w:val="004C04E7"/>
    <w:rsid w:val="004D1DEC"/>
    <w:rsid w:val="005C2856"/>
    <w:rsid w:val="0084163C"/>
    <w:rsid w:val="00850BBC"/>
    <w:rsid w:val="009E5486"/>
    <w:rsid w:val="00C10FB6"/>
    <w:rsid w:val="00CA4E49"/>
    <w:rsid w:val="00D403D9"/>
    <w:rsid w:val="00FC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F2B0"/>
  <w15:docId w15:val="{0E32E74A-D571-48D7-8358-698CDFC9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81923"/>
    <w:rPr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"/>
    <w:qFormat/>
    <w:rsid w:val="00073A0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tr-TR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color w:val="000000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b w:val="0"/>
    </w:rPr>
  </w:style>
  <w:style w:type="character" w:customStyle="1" w:styleId="Maddemleri">
    <w:name w:val="Madde İmleri"/>
    <w:qFormat/>
    <w:rPr>
      <w:rFonts w:ascii="OpenSymbol" w:eastAsia="OpenSymbol" w:hAnsi="OpenSymbol" w:cs="OpenSymbol"/>
    </w:rPr>
  </w:style>
  <w:style w:type="paragraph" w:customStyle="1" w:styleId="Balk">
    <w:name w:val="Başlık"/>
    <w:basedOn w:val="Normal"/>
    <w:next w:val="GvdeMetni0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GvdeMetni0">
    <w:name w:val="Body Text"/>
    <w:basedOn w:val="Normal"/>
    <w:pPr>
      <w:spacing w:after="140" w:line="276" w:lineRule="auto"/>
    </w:pPr>
  </w:style>
  <w:style w:type="paragraph" w:styleId="Liste">
    <w:name w:val="List"/>
    <w:basedOn w:val="GvdeMetni0"/>
    <w:rPr>
      <w:rFonts w:cs="Lohit Devanagari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Lohit Devanagari"/>
    </w:rPr>
  </w:style>
  <w:style w:type="paragraph" w:styleId="GvdeMetni2">
    <w:name w:val="Body Text 2"/>
    <w:basedOn w:val="Normal"/>
    <w:qFormat/>
    <w:rsid w:val="00A25DFD"/>
    <w:pPr>
      <w:jc w:val="both"/>
    </w:pPr>
    <w:rPr>
      <w:sz w:val="24"/>
    </w:rPr>
  </w:style>
  <w:style w:type="paragraph" w:styleId="BalonMetni">
    <w:name w:val="Balloon Text"/>
    <w:basedOn w:val="Normal"/>
    <w:semiHidden/>
    <w:qFormat/>
    <w:rsid w:val="0089640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930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073A0F"/>
    <w:rPr>
      <w:rFonts w:eastAsia="Calibri"/>
      <w:color w:val="000000"/>
      <w:sz w:val="24"/>
      <w:szCs w:val="24"/>
      <w:lang w:eastAsia="en-US"/>
    </w:rPr>
  </w:style>
  <w:style w:type="paragraph" w:styleId="AralkYok">
    <w:name w:val="No Spacing"/>
    <w:uiPriority w:val="1"/>
    <w:qFormat/>
    <w:rsid w:val="00073A0F"/>
    <w:rPr>
      <w:rFonts w:ascii="Calibri" w:hAnsi="Calibri"/>
      <w:sz w:val="22"/>
      <w:szCs w:val="22"/>
    </w:rPr>
  </w:style>
  <w:style w:type="table" w:styleId="TabloKlavuzu">
    <w:name w:val="Table Grid"/>
    <w:basedOn w:val="NormalTablo"/>
    <w:uiPriority w:val="39"/>
    <w:rsid w:val="00A968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NormalTablo"/>
    <w:uiPriority w:val="39"/>
    <w:rsid w:val="00CD18FE"/>
    <w:pPr>
      <w:spacing w:after="12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9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49C84F104AE40A35EE9D7D8E4E823" ma:contentTypeVersion="11" ma:contentTypeDescription="Create a new document." ma:contentTypeScope="" ma:versionID="2db4f5c95879ac2d2c71a73ec6bdc41c">
  <xsd:schema xmlns:xsd="http://www.w3.org/2001/XMLSchema" xmlns:xs="http://www.w3.org/2001/XMLSchema" xmlns:p="http://schemas.microsoft.com/office/2006/metadata/properties" xmlns:ns3="d5712915-ec94-4124-933e-7ed7716438b4" xmlns:ns4="1a93a978-eef7-4268-98b1-eb1fdc4e82ed" targetNamespace="http://schemas.microsoft.com/office/2006/metadata/properties" ma:root="true" ma:fieldsID="3f3cf8204e8c4c6b3dcb754b3df800cc" ns3:_="" ns4:_="">
    <xsd:import namespace="d5712915-ec94-4124-933e-7ed7716438b4"/>
    <xsd:import namespace="1a93a978-eef7-4268-98b1-eb1fdc4e82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12915-ec94-4124-933e-7ed771643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3a978-eef7-4268-98b1-eb1fdc4e82e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756BAC-F357-4B08-980A-7FB079169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12915-ec94-4124-933e-7ed7716438b4"/>
    <ds:schemaRef ds:uri="1a93a978-eef7-4268-98b1-eb1fdc4e8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DF8CD1-8254-45EF-92DC-6CBFC1C1B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B945AE-0A48-486D-9D4E-0F0E3075A5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Fatih Üniversitesi</vt:lpstr>
    </vt:vector>
  </TitlesOfParts>
  <Company>FU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Fatih Üniversitesi</dc:title>
  <dc:subject/>
  <dc:creator>Duygu Özyeşil</dc:creator>
  <dc:description/>
  <cp:lastModifiedBy>Serhan AKSOY</cp:lastModifiedBy>
  <cp:revision>8</cp:revision>
  <cp:lastPrinted>2018-07-27T10:38:00Z</cp:lastPrinted>
  <dcterms:created xsi:type="dcterms:W3CDTF">2019-10-23T12:01:00Z</dcterms:created>
  <dcterms:modified xsi:type="dcterms:W3CDTF">2019-12-27T08:09:00Z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FU</vt:lpwstr>
  </property>
  <property fmtid="{D5CDD505-2E9C-101B-9397-08002B2CF9AE}" pid="4" name="ContentTypeId">
    <vt:lpwstr>0x010100F8649C84F104AE40A35EE9D7D8E4E823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