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3B1F3" w14:textId="724C090B" w:rsidR="00843F23" w:rsidRPr="00F412BD" w:rsidRDefault="00D80ADB" w:rsidP="00D87238">
      <w:pPr>
        <w:spacing w:before="240" w:after="0" w:line="276" w:lineRule="auto"/>
        <w:jc w:val="both"/>
        <w:outlineLvl w:val="0"/>
        <w:rPr>
          <w:rFonts w:ascii="Times New Roman" w:hAnsi="Times New Roman" w:cs="Times New Roman"/>
          <w:b/>
          <w:sz w:val="28"/>
          <w:szCs w:val="24"/>
        </w:rPr>
      </w:pPr>
      <w:r>
        <w:rPr>
          <w:rFonts w:ascii="Times New Roman" w:hAnsi="Times New Roman" w:cs="Times New Roman"/>
          <w:b/>
          <w:sz w:val="28"/>
          <w:szCs w:val="24"/>
        </w:rPr>
        <w:t xml:space="preserve">                                           </w:t>
      </w:r>
      <w:r w:rsidR="00843F23" w:rsidRPr="00F412BD">
        <w:rPr>
          <w:rFonts w:ascii="Times New Roman" w:hAnsi="Times New Roman" w:cs="Times New Roman"/>
          <w:b/>
          <w:sz w:val="28"/>
          <w:szCs w:val="24"/>
        </w:rPr>
        <w:t xml:space="preserve">ANTALYA </w:t>
      </w:r>
      <w:r w:rsidR="008249D3" w:rsidRPr="00F412BD">
        <w:rPr>
          <w:rFonts w:ascii="Times New Roman" w:hAnsi="Times New Roman" w:cs="Times New Roman"/>
          <w:b/>
          <w:sz w:val="28"/>
          <w:szCs w:val="24"/>
        </w:rPr>
        <w:t xml:space="preserve">BİLİM </w:t>
      </w:r>
      <w:r w:rsidR="00843F23" w:rsidRPr="00F412BD">
        <w:rPr>
          <w:rFonts w:ascii="Times New Roman" w:hAnsi="Times New Roman" w:cs="Times New Roman"/>
          <w:b/>
          <w:sz w:val="28"/>
          <w:szCs w:val="24"/>
        </w:rPr>
        <w:t xml:space="preserve">ÜNİVERSİTESİ </w:t>
      </w:r>
    </w:p>
    <w:p w14:paraId="7F8DEF76" w14:textId="7CF9561E" w:rsidR="004E6241" w:rsidRPr="00F412BD" w:rsidRDefault="0053484A" w:rsidP="0053484A">
      <w:pPr>
        <w:spacing w:after="200" w:line="276" w:lineRule="auto"/>
        <w:ind w:firstLine="708"/>
        <w:jc w:val="center"/>
        <w:rPr>
          <w:rFonts w:ascii="Times New Roman" w:hAnsi="Times New Roman" w:cs="Times New Roman"/>
          <w:sz w:val="28"/>
          <w:szCs w:val="24"/>
        </w:rPr>
      </w:pPr>
      <w:r>
        <w:rPr>
          <w:rFonts w:ascii="Times New Roman" w:hAnsi="Times New Roman" w:cs="Times New Roman"/>
          <w:b/>
          <w:bCs/>
          <w:sz w:val="28"/>
          <w:szCs w:val="24"/>
        </w:rPr>
        <w:t xml:space="preserve">KİRA </w:t>
      </w:r>
      <w:r w:rsidR="004E6241" w:rsidRPr="00F412BD">
        <w:rPr>
          <w:rFonts w:ascii="Times New Roman" w:hAnsi="Times New Roman" w:cs="Times New Roman"/>
          <w:b/>
          <w:bCs/>
          <w:sz w:val="28"/>
          <w:szCs w:val="24"/>
        </w:rPr>
        <w:t>SÖZLEŞMESİ</w:t>
      </w:r>
    </w:p>
    <w:p w14:paraId="54ACC27C" w14:textId="77777777" w:rsidR="0053484A" w:rsidRPr="00624E6A" w:rsidRDefault="0053484A" w:rsidP="0053484A">
      <w:pPr>
        <w:mirrorIndents/>
        <w:jc w:val="both"/>
        <w:rPr>
          <w:b/>
        </w:rPr>
      </w:pPr>
      <w:r w:rsidRPr="00624E6A">
        <w:rPr>
          <w:b/>
        </w:rPr>
        <w:t>MADDE 1 – TARAFLAR</w:t>
      </w:r>
    </w:p>
    <w:p w14:paraId="02ADF82D" w14:textId="77777777" w:rsidR="0053484A" w:rsidRPr="00624E6A" w:rsidRDefault="0053484A" w:rsidP="0053484A">
      <w:pPr>
        <w:mirrorIndents/>
        <w:jc w:val="both"/>
        <w:rPr>
          <w:b/>
        </w:rPr>
      </w:pPr>
      <w:r w:rsidRPr="00624E6A">
        <w:rPr>
          <w:b/>
        </w:rPr>
        <w:t>Kiraya Veren</w:t>
      </w:r>
      <w:r w:rsidRPr="00624E6A">
        <w:rPr>
          <w:b/>
        </w:rPr>
        <w:tab/>
      </w:r>
      <w:r w:rsidRPr="00624E6A">
        <w:rPr>
          <w:b/>
        </w:rPr>
        <w:tab/>
        <w:t>: ANTALYA BİLİM ÜNİVERSİTESİ</w:t>
      </w:r>
    </w:p>
    <w:p w14:paraId="671683C1" w14:textId="77777777" w:rsidR="0053484A" w:rsidRPr="00624E6A" w:rsidRDefault="0053484A" w:rsidP="0053484A">
      <w:pPr>
        <w:mirrorIndents/>
        <w:jc w:val="both"/>
        <w:rPr>
          <w:bCs/>
        </w:rPr>
      </w:pPr>
      <w:r w:rsidRPr="00624E6A">
        <w:rPr>
          <w:b/>
        </w:rPr>
        <w:tab/>
      </w:r>
      <w:r w:rsidRPr="00624E6A">
        <w:rPr>
          <w:b/>
        </w:rPr>
        <w:tab/>
      </w:r>
      <w:r w:rsidRPr="00624E6A">
        <w:rPr>
          <w:b/>
        </w:rPr>
        <w:tab/>
      </w:r>
      <w:r w:rsidRPr="00624E6A">
        <w:rPr>
          <w:bCs/>
        </w:rPr>
        <w:t>Adres : Çıplaklı Mah. Akdeniz Bulv. NO:290A Döşemealtı / Antalya</w:t>
      </w:r>
    </w:p>
    <w:p w14:paraId="65C95FCD" w14:textId="6A6E6777" w:rsidR="0053484A" w:rsidRPr="00624E6A" w:rsidRDefault="00B44519" w:rsidP="0053484A">
      <w:pPr>
        <w:mirrorIndents/>
        <w:jc w:val="both"/>
        <w:rPr>
          <w:bCs/>
        </w:rPr>
      </w:pPr>
      <w:r>
        <w:rPr>
          <w:bCs/>
        </w:rPr>
        <w:tab/>
      </w:r>
      <w:r>
        <w:rPr>
          <w:bCs/>
        </w:rPr>
        <w:tab/>
      </w:r>
      <w:r>
        <w:rPr>
          <w:bCs/>
        </w:rPr>
        <w:tab/>
        <w:t>Düden</w:t>
      </w:r>
      <w:r w:rsidR="0053484A" w:rsidRPr="00624E6A">
        <w:rPr>
          <w:bCs/>
        </w:rPr>
        <w:t xml:space="preserve"> V.D. 8900232938</w:t>
      </w:r>
    </w:p>
    <w:p w14:paraId="796D2066" w14:textId="77777777" w:rsidR="0053484A" w:rsidRPr="00624E6A" w:rsidRDefault="0053484A" w:rsidP="0053484A">
      <w:pPr>
        <w:mirrorIndents/>
        <w:jc w:val="both"/>
        <w:rPr>
          <w:bCs/>
          <w:i/>
        </w:rPr>
      </w:pPr>
      <w:r w:rsidRPr="00624E6A">
        <w:rPr>
          <w:bCs/>
          <w:sz w:val="28"/>
          <w:szCs w:val="28"/>
        </w:rPr>
        <w:tab/>
      </w:r>
      <w:r w:rsidRPr="00624E6A">
        <w:rPr>
          <w:bCs/>
          <w:sz w:val="28"/>
          <w:szCs w:val="28"/>
        </w:rPr>
        <w:tab/>
      </w:r>
      <w:r w:rsidRPr="00624E6A">
        <w:rPr>
          <w:bCs/>
          <w:sz w:val="28"/>
          <w:szCs w:val="28"/>
        </w:rPr>
        <w:tab/>
        <w:t>(</w:t>
      </w:r>
      <w:r w:rsidRPr="00624E6A">
        <w:rPr>
          <w:bCs/>
          <w:i/>
        </w:rPr>
        <w:t>Aşağıda kısaca KİRAYA VEREN olarak anılacaktır)</w:t>
      </w:r>
    </w:p>
    <w:p w14:paraId="6A80DC98" w14:textId="77777777" w:rsidR="0053484A" w:rsidRPr="00624E6A" w:rsidRDefault="0053484A" w:rsidP="0053484A">
      <w:pPr>
        <w:mirrorIndents/>
        <w:jc w:val="both"/>
        <w:rPr>
          <w:i/>
        </w:rPr>
      </w:pPr>
    </w:p>
    <w:p w14:paraId="6C9B90A7" w14:textId="3F01D1F1" w:rsidR="0053484A" w:rsidRPr="00624E6A" w:rsidRDefault="0053484A" w:rsidP="0053484A">
      <w:pPr>
        <w:rPr>
          <w:rFonts w:ascii="Calibri" w:hAnsi="Calibri" w:cs="Calibri"/>
        </w:rPr>
      </w:pPr>
      <w:r w:rsidRPr="00624E6A">
        <w:rPr>
          <w:b/>
        </w:rPr>
        <w:t>Kiracı</w:t>
      </w:r>
      <w:r w:rsidRPr="00624E6A">
        <w:rPr>
          <w:b/>
        </w:rPr>
        <w:tab/>
      </w:r>
      <w:r w:rsidRPr="00624E6A">
        <w:rPr>
          <w:b/>
        </w:rPr>
        <w:tab/>
      </w:r>
      <w:r w:rsidRPr="00624E6A">
        <w:rPr>
          <w:b/>
        </w:rPr>
        <w:tab/>
        <w:t xml:space="preserve">: </w:t>
      </w:r>
    </w:p>
    <w:p w14:paraId="296F346D" w14:textId="77777777" w:rsidR="0053484A" w:rsidRDefault="0053484A" w:rsidP="0053484A">
      <w:pPr>
        <w:ind w:left="2127"/>
        <w:rPr>
          <w:bCs/>
        </w:rPr>
      </w:pPr>
      <w:r w:rsidRPr="00624E6A">
        <w:rPr>
          <w:bCs/>
        </w:rPr>
        <w:t xml:space="preserve">Adres : </w:t>
      </w:r>
    </w:p>
    <w:p w14:paraId="297F3B8E" w14:textId="154AA6AE" w:rsidR="0053484A" w:rsidRPr="00624E6A" w:rsidRDefault="0053484A" w:rsidP="0053484A">
      <w:pPr>
        <w:ind w:left="2127"/>
        <w:rPr>
          <w:bCs/>
        </w:rPr>
      </w:pPr>
      <w:r>
        <w:rPr>
          <w:bCs/>
        </w:rPr>
        <w:t xml:space="preserve">             </w:t>
      </w:r>
      <w:r w:rsidRPr="00624E6A">
        <w:rPr>
          <w:bCs/>
        </w:rPr>
        <w:t xml:space="preserve"> Vergi Dairesi </w:t>
      </w:r>
    </w:p>
    <w:p w14:paraId="111C7E5F" w14:textId="77777777" w:rsidR="0053484A" w:rsidRPr="00624E6A" w:rsidRDefault="0053484A" w:rsidP="0053484A">
      <w:pPr>
        <w:mirrorIndents/>
        <w:jc w:val="both"/>
        <w:rPr>
          <w:b/>
        </w:rPr>
      </w:pPr>
      <w:r w:rsidRPr="00624E6A">
        <w:rPr>
          <w:b/>
        </w:rPr>
        <w:tab/>
      </w:r>
      <w:r w:rsidRPr="00624E6A">
        <w:rPr>
          <w:b/>
        </w:rPr>
        <w:tab/>
      </w:r>
      <w:r w:rsidRPr="00624E6A">
        <w:rPr>
          <w:b/>
        </w:rPr>
        <w:tab/>
      </w:r>
      <w:r w:rsidRPr="00624E6A">
        <w:rPr>
          <w:i/>
        </w:rPr>
        <w:t xml:space="preserve">(Aşağıda kısaca </w:t>
      </w:r>
      <w:r w:rsidRPr="00624E6A">
        <w:rPr>
          <w:b/>
          <w:i/>
        </w:rPr>
        <w:t>KİRACI</w:t>
      </w:r>
      <w:r w:rsidRPr="00624E6A">
        <w:rPr>
          <w:i/>
        </w:rPr>
        <w:t xml:space="preserve"> olarak anılacaktır)</w:t>
      </w:r>
    </w:p>
    <w:p w14:paraId="0D28B671" w14:textId="77777777" w:rsidR="0053484A" w:rsidRPr="00624E6A" w:rsidRDefault="0053484A" w:rsidP="0053484A">
      <w:pPr>
        <w:mirrorIndents/>
        <w:jc w:val="both"/>
        <w:rPr>
          <w:b/>
        </w:rPr>
      </w:pPr>
      <w:r w:rsidRPr="00624E6A">
        <w:rPr>
          <w:b/>
        </w:rPr>
        <w:t xml:space="preserve"> </w:t>
      </w:r>
    </w:p>
    <w:p w14:paraId="6DEBBBCE" w14:textId="77777777" w:rsidR="0053484A" w:rsidRDefault="0053484A" w:rsidP="0053484A">
      <w:pPr>
        <w:mirrorIndents/>
        <w:jc w:val="both"/>
        <w:rPr>
          <w:b/>
        </w:rPr>
      </w:pPr>
      <w:r w:rsidRPr="00624E6A">
        <w:rPr>
          <w:b/>
        </w:rPr>
        <w:t xml:space="preserve">MADDE 2 – SÖZLEŞMENİN KONUSU </w:t>
      </w:r>
    </w:p>
    <w:p w14:paraId="0790B4DE" w14:textId="3491CD4F" w:rsidR="0053484A" w:rsidRPr="00662600" w:rsidRDefault="0053484A" w:rsidP="0053484A">
      <w:pPr>
        <w:mirrorIndents/>
        <w:jc w:val="both"/>
        <w:rPr>
          <w:b/>
        </w:rPr>
      </w:pPr>
      <w:r w:rsidRPr="00624E6A">
        <w:t xml:space="preserve">Kiraya Veren’in Döşemealtı Kampüsünde yer alan </w:t>
      </w:r>
      <w:r w:rsidR="00A47281">
        <w:t>5</w:t>
      </w:r>
      <w:r>
        <w:t>5.4</w:t>
      </w:r>
      <w:r w:rsidRPr="00624E6A">
        <w:t xml:space="preserve"> m² işyeri/dükkanın </w:t>
      </w:r>
      <w:r w:rsidRPr="001E1318">
        <w:t xml:space="preserve">işbu kira hükümleri ve TBK da düzenlenen Konut ve Çatılı İşyerleri hükümleri uyarınca kiralanması </w:t>
      </w:r>
      <w:r w:rsidRPr="00624E6A">
        <w:t xml:space="preserve">işbu sözleşmenin konusunu oluşturmaktadır. Kiralanan alan ekli krokide gösterilmiştir.  Kiralananın daha önce verilmiş bağımsız bölüm numarası değiştiği takdirde kiralanan yeri gösterir krokide tanımlanmış alan ve ölçüler esas alınacaktır. </w:t>
      </w:r>
    </w:p>
    <w:p w14:paraId="557752D5" w14:textId="77777777" w:rsidR="0053484A" w:rsidRPr="00624E6A" w:rsidRDefault="0053484A" w:rsidP="0053484A">
      <w:pPr>
        <w:mirrorIndents/>
        <w:jc w:val="both"/>
        <w:rPr>
          <w:b/>
        </w:rPr>
      </w:pPr>
    </w:p>
    <w:p w14:paraId="5DB19955" w14:textId="77777777" w:rsidR="0053484A" w:rsidRPr="00624E6A" w:rsidRDefault="0053484A" w:rsidP="0053484A">
      <w:pPr>
        <w:mirrorIndents/>
        <w:jc w:val="both"/>
        <w:rPr>
          <w:b/>
        </w:rPr>
      </w:pPr>
      <w:r w:rsidRPr="00624E6A">
        <w:rPr>
          <w:b/>
        </w:rPr>
        <w:t>MADDE 3 – KULLANIM AMACI</w:t>
      </w:r>
    </w:p>
    <w:p w14:paraId="01543790" w14:textId="77777777" w:rsidR="0053484A" w:rsidRPr="00624E6A" w:rsidRDefault="0053484A" w:rsidP="0053484A">
      <w:pPr>
        <w:mirrorIndents/>
        <w:jc w:val="both"/>
        <w:rPr>
          <w:rFonts w:ascii="Bookman Old Style" w:hAnsi="Bookman Old Style" w:cs="Calibri"/>
        </w:rPr>
      </w:pPr>
      <w:r w:rsidRPr="00624E6A">
        <w:rPr>
          <w:b/>
        </w:rPr>
        <w:t>3.1.</w:t>
      </w:r>
      <w:r w:rsidRPr="00624E6A">
        <w:t xml:space="preserve"> Kiralanan, kiracı tarafından marka ve ürünlerin teşhiri, pazarlanması ve satış amaçlı kafe/restoran mağaza (işyeri)  olarak kullanacaktır. Bu cümleden olmak üzere KİRALANAN YER’in tüm gelir ve giderleri KİRACI’ ya ait olacak, tüm kasalar kiracı adına çalışacak, KİRALANAN YER’ de sadece KİRACI adına düzenlenmiş tek bir Vergi Levhası bulunacaktır.</w:t>
      </w:r>
    </w:p>
    <w:p w14:paraId="16E42F16" w14:textId="77777777" w:rsidR="0053484A" w:rsidRPr="00624E6A" w:rsidRDefault="0053484A" w:rsidP="0053484A">
      <w:pPr>
        <w:mirrorIndents/>
        <w:jc w:val="both"/>
      </w:pPr>
      <w:r w:rsidRPr="00624E6A">
        <w:rPr>
          <w:b/>
        </w:rPr>
        <w:t>3.2.</w:t>
      </w:r>
      <w:r w:rsidRPr="00624E6A">
        <w:t xml:space="preserve"> Kiralananın amaç dışı kullanımı sözleşmeye aykırılık teşkil eder ve tahliye sebebidir. Kiracı, kullanımım amacını değiştirmeden, işletme devri ve/veya ortaklık yapısı değişikliği olmadan sadece tabelada isim değişikliği yapabilir.</w:t>
      </w:r>
    </w:p>
    <w:p w14:paraId="4AEF1311" w14:textId="77777777" w:rsidR="0053484A" w:rsidRPr="00624E6A" w:rsidRDefault="0053484A" w:rsidP="0053484A">
      <w:pPr>
        <w:mirrorIndents/>
        <w:jc w:val="both"/>
        <w:rPr>
          <w:b/>
        </w:rPr>
      </w:pPr>
    </w:p>
    <w:p w14:paraId="50BB61BB" w14:textId="77777777" w:rsidR="0053484A" w:rsidRPr="00624E6A" w:rsidRDefault="0053484A" w:rsidP="0053484A">
      <w:pPr>
        <w:mirrorIndents/>
        <w:jc w:val="both"/>
        <w:rPr>
          <w:b/>
        </w:rPr>
      </w:pPr>
      <w:r w:rsidRPr="00624E6A">
        <w:rPr>
          <w:b/>
        </w:rPr>
        <w:t xml:space="preserve">MADDE 4 - KİRALANAN’IN TESLİMİ </w:t>
      </w:r>
    </w:p>
    <w:p w14:paraId="3FA13054" w14:textId="77777777" w:rsidR="0053484A" w:rsidRPr="00624E6A" w:rsidRDefault="0053484A" w:rsidP="0053484A">
      <w:pPr>
        <w:mirrorIndents/>
        <w:jc w:val="both"/>
      </w:pPr>
      <w:r w:rsidRPr="00624E6A">
        <w:rPr>
          <w:b/>
        </w:rPr>
        <w:t>4.1.</w:t>
      </w:r>
      <w:r w:rsidRPr="00624E6A">
        <w:t xml:space="preserve"> Kiralanan yer, kiracıya ve/veya kiracının yazılı olarak yetkilendirdiği kişiye kiraya veren veya kiraya verenin yazılı olarak yetkilendirdiği kişi tarafından yer teslim tutanağıyla teslim edilecektir Kiralanan’ın teslim anındaki durumu boş ve temiz olacaktır.</w:t>
      </w:r>
    </w:p>
    <w:p w14:paraId="25C7E7D9" w14:textId="77777777" w:rsidR="0053484A" w:rsidRPr="00624E6A" w:rsidRDefault="0053484A" w:rsidP="0053484A">
      <w:pPr>
        <w:spacing w:line="276" w:lineRule="auto"/>
        <w:jc w:val="both"/>
      </w:pPr>
      <w:r w:rsidRPr="00624E6A">
        <w:rPr>
          <w:b/>
        </w:rPr>
        <w:t>4.2.</w:t>
      </w:r>
      <w:r w:rsidRPr="00624E6A">
        <w:t xml:space="preserve"> Kiralananda bulunan tüm demirbaşlar kontrol edilip sağlam ve çalışır durumda teslim edilip sözleşme bitiminde aynı şekilde bırakılacaktır. Demişbaş listesi sözleşme ekindedir. Elektrik, su, doğalgaz ve klima </w:t>
      </w:r>
      <w:r w:rsidRPr="00624E6A">
        <w:lastRenderedPageBreak/>
        <w:t xml:space="preserve">tesisatı kiraya veren tarafından sağlam teslim edilecek ve kiracının konsept için yapacağı dekorasyon masrafları kiracıya aittir. Kiracı tarafından kiralananda yapılacak her türlü dekorasyon ve tadilat işlemlerinde kiraya verenin yazılı onayı alınacaktır. </w:t>
      </w:r>
    </w:p>
    <w:p w14:paraId="011647CD" w14:textId="77777777" w:rsidR="0053484A" w:rsidRPr="00624E6A" w:rsidRDefault="0053484A" w:rsidP="0053484A">
      <w:pPr>
        <w:mirrorIndents/>
        <w:jc w:val="both"/>
      </w:pPr>
      <w:r w:rsidRPr="00624E6A">
        <w:t xml:space="preserve"> </w:t>
      </w:r>
      <w:r w:rsidRPr="00624E6A">
        <w:rPr>
          <w:b/>
        </w:rPr>
        <w:t>4.3.</w:t>
      </w:r>
      <w:r w:rsidRPr="00624E6A">
        <w:t xml:space="preserve"> İşyeri açma belgesinin her türlü harç, gider ve vergilerini Kiracı öder ve ilgili işlemleri takip ederek sonuçlandırır.</w:t>
      </w:r>
    </w:p>
    <w:p w14:paraId="4ECD4064" w14:textId="77777777" w:rsidR="0053484A" w:rsidRPr="00624E6A" w:rsidRDefault="0053484A" w:rsidP="0053484A">
      <w:pPr>
        <w:mirrorIndents/>
        <w:jc w:val="both"/>
        <w:rPr>
          <w:b/>
        </w:rPr>
      </w:pPr>
    </w:p>
    <w:p w14:paraId="332C09A8" w14:textId="77777777" w:rsidR="0053484A" w:rsidRPr="00624E6A" w:rsidRDefault="0053484A" w:rsidP="0053484A">
      <w:pPr>
        <w:mirrorIndents/>
        <w:jc w:val="both"/>
        <w:rPr>
          <w:b/>
        </w:rPr>
      </w:pPr>
      <w:r w:rsidRPr="00624E6A">
        <w:rPr>
          <w:b/>
        </w:rPr>
        <w:t>MADDE 5 - SÖZLEŞME SÜRESİ</w:t>
      </w:r>
    </w:p>
    <w:p w14:paraId="3B7B425B" w14:textId="77777777" w:rsidR="0053484A" w:rsidRPr="00624E6A" w:rsidRDefault="0053484A" w:rsidP="0053484A">
      <w:pPr>
        <w:mirrorIndents/>
        <w:jc w:val="both"/>
      </w:pPr>
      <w:r w:rsidRPr="00C35FED">
        <w:t xml:space="preserve">Kira başlangıç tarihi kiralananın teslimiyle başlar. </w:t>
      </w:r>
      <w:r w:rsidRPr="00624E6A">
        <w:t xml:space="preserve">Sözleşmenin süresi kira başlangıç </w:t>
      </w:r>
      <w:r w:rsidRPr="00E413A4">
        <w:t>tarihinden itibaren 5 (BEŞ) yıldır.</w:t>
      </w:r>
      <w:r w:rsidRPr="004D4EA2">
        <w:rPr>
          <w:color w:val="FF0000"/>
        </w:rPr>
        <w:t xml:space="preserve"> </w:t>
      </w:r>
      <w:r w:rsidRPr="00624E6A">
        <w:t>Süre hitamına 3 (üç) ay kala taraflar bir araya gelerek sözleşme süresinin uzatılmasını görüşeceklerdir. Taraflar arasında bir mutabakat olmadığı takdirde süre sonunda sözleşme kendiliğinden sona erecek ve mecur kiracı tarafından tahliye edilecektir.</w:t>
      </w:r>
    </w:p>
    <w:p w14:paraId="02AD6C1D" w14:textId="77777777" w:rsidR="0053484A" w:rsidRPr="00624E6A" w:rsidRDefault="0053484A" w:rsidP="0053484A">
      <w:pPr>
        <w:mirrorIndents/>
        <w:jc w:val="both"/>
      </w:pPr>
    </w:p>
    <w:p w14:paraId="521939D9" w14:textId="77777777" w:rsidR="0053484A" w:rsidRPr="00624E6A" w:rsidRDefault="0053484A" w:rsidP="0053484A">
      <w:pPr>
        <w:mirrorIndents/>
        <w:jc w:val="both"/>
        <w:rPr>
          <w:b/>
        </w:rPr>
      </w:pPr>
      <w:r w:rsidRPr="00624E6A">
        <w:rPr>
          <w:b/>
        </w:rPr>
        <w:t>MADDE 6 - KİRA BEDELİ</w:t>
      </w:r>
    </w:p>
    <w:p w14:paraId="2CCD2535" w14:textId="77777777" w:rsidR="0053484A" w:rsidRPr="00D826E0" w:rsidRDefault="0053484A" w:rsidP="0053484A">
      <w:pPr>
        <w:mirrorIndents/>
        <w:jc w:val="both"/>
        <w:rPr>
          <w:rFonts w:cstheme="minorHAnsi"/>
        </w:rPr>
      </w:pPr>
      <w:r w:rsidRPr="00624E6A">
        <w:rPr>
          <w:b/>
        </w:rPr>
        <w:t>6.1.</w:t>
      </w:r>
      <w:r w:rsidRPr="00D826E0">
        <w:rPr>
          <w:rFonts w:cstheme="minorHAnsi"/>
        </w:rPr>
        <w:t>Taraflar arasında imzalanmış sözleşmede kira bedelinin hasılat (ciro) kirası şeklinde ödenmesi konusunda anlaşılmıştır.</w:t>
      </w:r>
    </w:p>
    <w:p w14:paraId="551937E5" w14:textId="77777777" w:rsidR="0053484A" w:rsidRPr="00D826E0" w:rsidRDefault="0053484A" w:rsidP="0053484A">
      <w:pPr>
        <w:mirrorIndents/>
        <w:jc w:val="both"/>
        <w:rPr>
          <w:rFonts w:cstheme="minorHAnsi"/>
        </w:rPr>
      </w:pPr>
      <w:r w:rsidRPr="00D826E0">
        <w:rPr>
          <w:rFonts w:cstheme="minorHAnsi"/>
          <w:b/>
        </w:rPr>
        <w:t>6.2.</w:t>
      </w:r>
      <w:r w:rsidRPr="00D826E0">
        <w:rPr>
          <w:rFonts w:cstheme="minorHAnsi"/>
        </w:rPr>
        <w:t xml:space="preserve"> Hasılat kirası KDV, müşterilere yapılan indirim ve müşteri iadeleri düşüldükten sonra kalan toplam aylık net satış cirosu üzerinden net olarak hesaplanacaktır. Hesaplanan aylık hasılat kirası üzerine KDV eklenerek ödenecektir.</w:t>
      </w:r>
    </w:p>
    <w:p w14:paraId="43823DA2" w14:textId="77777777" w:rsidR="0053484A" w:rsidRPr="00D826E0" w:rsidRDefault="0053484A" w:rsidP="0053484A">
      <w:pPr>
        <w:mirrorIndents/>
        <w:jc w:val="both"/>
        <w:rPr>
          <w:rFonts w:cstheme="minorHAnsi"/>
        </w:rPr>
      </w:pPr>
    </w:p>
    <w:p w14:paraId="768349D6" w14:textId="77777777" w:rsidR="0053484A" w:rsidRPr="00D826E0" w:rsidRDefault="0053484A" w:rsidP="0053484A">
      <w:pPr>
        <w:mirrorIndents/>
        <w:jc w:val="both"/>
        <w:rPr>
          <w:rFonts w:cstheme="minorHAnsi"/>
        </w:rPr>
      </w:pPr>
      <w:r w:rsidRPr="00D826E0">
        <w:rPr>
          <w:rFonts w:cstheme="minorHAnsi"/>
          <w:b/>
        </w:rPr>
        <w:t>6.3.</w:t>
      </w:r>
      <w:r w:rsidRPr="00D826E0">
        <w:rPr>
          <w:rFonts w:cstheme="minorHAnsi"/>
        </w:rPr>
        <w:t xml:space="preserve"> Hasılat Kira oranı şu şekilde olacaktır;</w:t>
      </w:r>
    </w:p>
    <w:p w14:paraId="25B49CB7" w14:textId="77777777" w:rsidR="0053484A" w:rsidRPr="00D826E0" w:rsidRDefault="0053484A" w:rsidP="0053484A">
      <w:pPr>
        <w:mirrorIndents/>
        <w:jc w:val="both"/>
        <w:rPr>
          <w:rFonts w:cstheme="minorHAnsi"/>
        </w:rPr>
      </w:pPr>
      <w:r w:rsidRPr="00D826E0">
        <w:rPr>
          <w:rFonts w:cstheme="minorHAnsi"/>
        </w:rPr>
        <w:t>Aylık Hasılat Hesabı;</w:t>
      </w:r>
    </w:p>
    <w:p w14:paraId="2BB3881B" w14:textId="77777777" w:rsidR="00FA63B6" w:rsidRPr="00D826E0" w:rsidRDefault="00FA63B6" w:rsidP="00FA63B6">
      <w:pPr>
        <w:mirrorIndents/>
        <w:jc w:val="both"/>
        <w:rPr>
          <w:rFonts w:cstheme="minorHAnsi"/>
        </w:rPr>
      </w:pPr>
      <w:r w:rsidRPr="00D826E0">
        <w:rPr>
          <w:rFonts w:cstheme="minorHAnsi"/>
        </w:rPr>
        <w:t>200.000 TL’ye kadar hasılat olması halinde kira 27.000 TL</w:t>
      </w:r>
    </w:p>
    <w:p w14:paraId="7B3B93C6" w14:textId="77777777" w:rsidR="00C04C74" w:rsidRPr="00D826E0" w:rsidRDefault="00C04C74" w:rsidP="00C04C74">
      <w:pPr>
        <w:mirrorIndents/>
        <w:jc w:val="both"/>
        <w:rPr>
          <w:rFonts w:cstheme="minorHAnsi"/>
        </w:rPr>
      </w:pPr>
      <w:r w:rsidRPr="00D826E0">
        <w:rPr>
          <w:rFonts w:cstheme="minorHAnsi"/>
        </w:rPr>
        <w:t>200.001 TL’den daha fazla hasılat olması halinde kira oranı %15</w:t>
      </w:r>
    </w:p>
    <w:p w14:paraId="200D010E" w14:textId="77777777" w:rsidR="0053484A" w:rsidRPr="00D826E0" w:rsidRDefault="0053484A" w:rsidP="0053484A">
      <w:pPr>
        <w:mirrorIndents/>
        <w:jc w:val="both"/>
        <w:rPr>
          <w:rFonts w:cstheme="minorHAnsi"/>
        </w:rPr>
      </w:pPr>
      <w:r w:rsidRPr="00D826E0">
        <w:rPr>
          <w:rFonts w:cstheme="minorHAnsi"/>
        </w:rPr>
        <w:t>Bu oranlar kademesiz olarak uygulanacaktır. Alt seviyenin aşılması halinde mevcut seviye için gösterilen oran üzerinden kira ödemesi yapılacaktır.</w:t>
      </w:r>
    </w:p>
    <w:p w14:paraId="2DEE3973" w14:textId="77777777" w:rsidR="0053484A" w:rsidRPr="00624E6A" w:rsidRDefault="0053484A" w:rsidP="0053484A">
      <w:pPr>
        <w:mirrorIndents/>
        <w:jc w:val="both"/>
        <w:rPr>
          <w:highlight w:val="yellow"/>
        </w:rPr>
      </w:pPr>
    </w:p>
    <w:p w14:paraId="271EAF92" w14:textId="77777777" w:rsidR="0053484A" w:rsidRPr="00624E6A" w:rsidRDefault="0053484A" w:rsidP="0053484A">
      <w:pPr>
        <w:mirrorIndents/>
        <w:jc w:val="both"/>
      </w:pPr>
      <w:r w:rsidRPr="00624E6A">
        <w:t xml:space="preserve">6.4. Denkleştirme ; </w:t>
      </w:r>
    </w:p>
    <w:p w14:paraId="5F422FC1" w14:textId="77777777" w:rsidR="0053484A" w:rsidRPr="00E413A4" w:rsidRDefault="0053484A" w:rsidP="0053484A">
      <w:pPr>
        <w:mirrorIndents/>
        <w:jc w:val="both"/>
      </w:pPr>
      <w:r w:rsidRPr="00E413A4">
        <w:t>Kiralananın üniversite kampüsü içinde yer alması, kimi aylar hasılatın düşük kimi aylar yüksek olabileceği gözetilerek kira bedeli dengesinin sağlanabilmesi için taraflar ayrıca yıllık kira değerlendirmesi öngörmüşlerdir.</w:t>
      </w:r>
    </w:p>
    <w:p w14:paraId="69AF877C" w14:textId="77777777" w:rsidR="0053484A" w:rsidRPr="00E413A4" w:rsidRDefault="0053484A" w:rsidP="0053484A">
      <w:pPr>
        <w:mirrorIndents/>
        <w:jc w:val="both"/>
      </w:pPr>
      <w:r w:rsidRPr="00E413A4">
        <w:t xml:space="preserve">Yıllık Hasılat Hesabı ; Bir eğitim dönemi içerisinde gerçekleşen toplam hasılatın, gerçekleşmiş aylık hasılat sayısına bölümü ile, yukarıda tarif edilen kademe karşılığı oran üzerinden toplam hasılata çarpımı ile hesaplanır. </w:t>
      </w:r>
    </w:p>
    <w:p w14:paraId="0DED977C" w14:textId="77777777" w:rsidR="0053484A" w:rsidRPr="00E413A4" w:rsidRDefault="0053484A" w:rsidP="0053484A">
      <w:pPr>
        <w:mirrorIndents/>
        <w:jc w:val="both"/>
      </w:pPr>
    </w:p>
    <w:p w14:paraId="6ED9380D" w14:textId="77777777" w:rsidR="0053484A" w:rsidRPr="00E413A4" w:rsidRDefault="0053484A" w:rsidP="0053484A">
      <w:pPr>
        <w:mirrorIndents/>
        <w:jc w:val="both"/>
      </w:pPr>
      <w:r w:rsidRPr="00E413A4">
        <w:t>Kira Oranı Kademesi = Yıllık Hasılat / Yıl içerisinde hesabı yapılmış AY sayısı</w:t>
      </w:r>
    </w:p>
    <w:p w14:paraId="1E4839EB" w14:textId="77777777" w:rsidR="0053484A" w:rsidRPr="00E413A4" w:rsidRDefault="0053484A" w:rsidP="0053484A">
      <w:pPr>
        <w:mirrorIndents/>
        <w:jc w:val="both"/>
      </w:pPr>
      <w:r w:rsidRPr="00E413A4">
        <w:t>Yıllık Kira Ödemesi</w:t>
      </w:r>
      <w:r w:rsidRPr="00E413A4">
        <w:tab/>
        <w:t>= Yıllık Hasılat X Kira oranı kademesine karşılık gelen Kira Oranı</w:t>
      </w:r>
    </w:p>
    <w:p w14:paraId="53E2B520" w14:textId="77777777" w:rsidR="0053484A" w:rsidRPr="00E413A4" w:rsidRDefault="0053484A" w:rsidP="0053484A">
      <w:pPr>
        <w:mirrorIndents/>
        <w:jc w:val="both"/>
      </w:pPr>
    </w:p>
    <w:p w14:paraId="3B4B74C7" w14:textId="77777777" w:rsidR="0053484A" w:rsidRPr="00E413A4" w:rsidRDefault="0053484A" w:rsidP="0053484A">
      <w:pPr>
        <w:mirrorIndents/>
        <w:jc w:val="both"/>
      </w:pPr>
      <w:r w:rsidRPr="00E413A4">
        <w:t>Sonuç Hesap; Bir eğitim döneminde aylık olarak hesaplanan Hasılat Kiraları toplamı, Yıllık Hasılat Hesabı tutarından küçük ise Yıllık Hesap tutarı üzerinden tahsilat yapılır, aksi durumda fark kadar iade yapılır.</w:t>
      </w:r>
    </w:p>
    <w:p w14:paraId="58CBBC33" w14:textId="77777777" w:rsidR="0053484A" w:rsidRPr="00BC3ECF" w:rsidRDefault="0053484A" w:rsidP="0053484A">
      <w:pPr>
        <w:mirrorIndents/>
        <w:jc w:val="both"/>
      </w:pPr>
      <w:r w:rsidRPr="00624E6A">
        <w:t xml:space="preserve"> </w:t>
      </w:r>
    </w:p>
    <w:p w14:paraId="1AFFDC6D" w14:textId="77777777" w:rsidR="0053484A" w:rsidRPr="00624E6A" w:rsidRDefault="0053484A" w:rsidP="0053484A">
      <w:pPr>
        <w:mirrorIndents/>
        <w:jc w:val="both"/>
      </w:pPr>
      <w:r w:rsidRPr="00624E6A">
        <w:rPr>
          <w:b/>
        </w:rPr>
        <w:t>6.5.</w:t>
      </w:r>
      <w:r w:rsidRPr="00624E6A">
        <w:t xml:space="preserve"> Kiracı sadece Maliye Bakanlığı tarafından kiralanan içindeki işyerine özel ruhsat verilmiş olan ödeme kaydedici cihazları kullanmak zorundadır. Her ne sebeple olursa olsun satışları ruhsatsız cihazlara kaydedemeyeceği gibi usulüne uygun belge düzenlemeden satış yapamaz.</w:t>
      </w:r>
    </w:p>
    <w:p w14:paraId="64B80AA7" w14:textId="77777777" w:rsidR="0053484A" w:rsidRPr="00624E6A" w:rsidRDefault="0053484A" w:rsidP="0053484A">
      <w:pPr>
        <w:mirrorIndents/>
        <w:jc w:val="both"/>
        <w:rPr>
          <w:b/>
        </w:rPr>
      </w:pPr>
    </w:p>
    <w:p w14:paraId="037D8655" w14:textId="77777777" w:rsidR="0053484A" w:rsidRPr="00624E6A" w:rsidRDefault="0053484A" w:rsidP="0053484A">
      <w:pPr>
        <w:mirrorIndents/>
        <w:jc w:val="both"/>
        <w:rPr>
          <w:b/>
        </w:rPr>
      </w:pPr>
      <w:r w:rsidRPr="00624E6A">
        <w:rPr>
          <w:b/>
        </w:rPr>
        <w:t>MADDE 7 - KİRA BEDELİNİN ÖDEME ŞEKLİ, ZAMANI ve YERİ</w:t>
      </w:r>
    </w:p>
    <w:p w14:paraId="0197204F" w14:textId="77777777" w:rsidR="0053484A" w:rsidRPr="00624E6A" w:rsidRDefault="0053484A" w:rsidP="0053484A">
      <w:pPr>
        <w:mirrorIndents/>
        <w:jc w:val="both"/>
      </w:pPr>
      <w:r w:rsidRPr="00624E6A">
        <w:rPr>
          <w:b/>
        </w:rPr>
        <w:t>7.1</w:t>
      </w:r>
      <w:r w:rsidRPr="00624E6A">
        <w:t xml:space="preserve">. Kiracı tarafından ilgili ayın hasılatı takip eden ayın </w:t>
      </w:r>
      <w:r w:rsidRPr="00C35FED">
        <w:t xml:space="preserve">ilk 5 günü </w:t>
      </w:r>
      <w:r w:rsidRPr="00624E6A">
        <w:t xml:space="preserve">içinde Kiraya Verene bildirilecek ve Kiraya Veren, Sözleşme Madde 6.3’e göre hesaplanacak kira bedeli (+KDV) üzerinden faturayı düzenleyip Kiracı’ya iletecektir. Kiracı da faturanın kendisine ulaşmasını müteakip en geç 3 gün içinde mesai bitimine kadar Kiraya Veren’in </w:t>
      </w:r>
      <w:r w:rsidRPr="00490C15">
        <w:rPr>
          <w:color w:val="FF0000"/>
        </w:rPr>
        <w:t xml:space="preserve">TR64 0001 5001 5800 7300 7470 52 IBAN </w:t>
      </w:r>
      <w:r w:rsidRPr="00624E6A">
        <w:t>numaralı hesabına ödeyecektir. Kiraya Veren yazılı olarak bildirmek suretiyle ödeme yerini değiştirebilir. Yıllık hesaplama bir yıllık kira süresinin bitimine müteakip yukarıdaki usulde hesaplanarak tamamlanacaktır.</w:t>
      </w:r>
    </w:p>
    <w:p w14:paraId="1DBF175F" w14:textId="77777777" w:rsidR="0053484A" w:rsidRPr="00624E6A" w:rsidRDefault="0053484A" w:rsidP="0053484A">
      <w:pPr>
        <w:mirrorIndents/>
        <w:jc w:val="both"/>
      </w:pPr>
    </w:p>
    <w:p w14:paraId="46F0527B" w14:textId="77777777" w:rsidR="0053484A" w:rsidRPr="00624E6A" w:rsidRDefault="0053484A" w:rsidP="0053484A">
      <w:pPr>
        <w:mirrorIndents/>
        <w:jc w:val="both"/>
      </w:pPr>
      <w:r w:rsidRPr="00624E6A">
        <w:rPr>
          <w:b/>
        </w:rPr>
        <w:t>7.2.</w:t>
      </w:r>
      <w:r w:rsidRPr="00624E6A">
        <w:t xml:space="preserve"> Kira bedelinin ve sözleşmede bahsi geçen sair ödemelerin vadesinde ödenmemesi nedeniyle herhangi bir kira dönemi içinde kiraya veren tarafından haklı olarak kiracıya iki defa yazılı ihtar gönderilmesi halinde, kiraya verenin yürürlükteki borçlar kanunu ve iş bu kira sözleşmesinin ilgili hükümlerince kira sözleşmesini feshetme ve kiralananın tahliyesini talep etme hakkı saklıdır.</w:t>
      </w:r>
    </w:p>
    <w:p w14:paraId="0C991C28" w14:textId="77777777" w:rsidR="0053484A" w:rsidRPr="00624E6A" w:rsidRDefault="0053484A" w:rsidP="0053484A">
      <w:pPr>
        <w:mirrorIndents/>
        <w:jc w:val="both"/>
      </w:pPr>
    </w:p>
    <w:p w14:paraId="68D9CFB2" w14:textId="77777777" w:rsidR="0053484A" w:rsidRPr="00624E6A" w:rsidRDefault="0053484A" w:rsidP="0053484A">
      <w:pPr>
        <w:mirrorIndents/>
        <w:jc w:val="both"/>
      </w:pPr>
      <w:r w:rsidRPr="00624E6A">
        <w:rPr>
          <w:b/>
        </w:rPr>
        <w:t>7.3.</w:t>
      </w:r>
      <w:r w:rsidRPr="00624E6A">
        <w:t xml:space="preserve"> Kiracı aylık cirosunu, günlük detayda not ve brüt satış olarak bir sonraki takvim ayının 5(beş)’ ine kadar detaylı şekilde bu konuda yetkilendirilmiş bir kişinin imzalı ve yazılı beyanını içerir bir yazı ekinde, aylık kümüle raporu ve maliye bakanlığınca belirlenmiş usullere uygun olarak düzenlenmiş toptan veya perakende satış belgeleri, Z raporları ana vezne mali görünüm ve KDV raporları, kredi kartı post cihazı verileri fiş, fatura ve sair belgelerle birlikte kiraya verene bildirmekle yükümlüdür. Kiraya verenin talep etmesi halinde kiracı günlük ciro kayıtlarını vermekle yükümlüdür.</w:t>
      </w:r>
    </w:p>
    <w:p w14:paraId="0701BD1A" w14:textId="77777777" w:rsidR="0053484A" w:rsidRPr="00624E6A" w:rsidRDefault="0053484A" w:rsidP="0053484A">
      <w:pPr>
        <w:mirrorIndents/>
        <w:jc w:val="both"/>
      </w:pPr>
    </w:p>
    <w:p w14:paraId="68C05553" w14:textId="77777777" w:rsidR="0053484A" w:rsidRPr="00624E6A" w:rsidRDefault="0053484A" w:rsidP="0053484A">
      <w:pPr>
        <w:mirrorIndents/>
        <w:jc w:val="both"/>
      </w:pPr>
      <w:r w:rsidRPr="00624E6A">
        <w:rPr>
          <w:b/>
        </w:rPr>
        <w:t>7.4.</w:t>
      </w:r>
      <w:r w:rsidRPr="00624E6A">
        <w:t xml:space="preserve"> Kiracı belirtilen belgeleri, bunların tanziminden itibaren 5(beş) yıl süre ile muhafaza etmek ve bunları talebi halinde kiraya verene sunmakla yükümlüdür.</w:t>
      </w:r>
    </w:p>
    <w:p w14:paraId="35964AE9" w14:textId="77777777" w:rsidR="0053484A" w:rsidRPr="00624E6A" w:rsidRDefault="0053484A" w:rsidP="0053484A">
      <w:pPr>
        <w:mirrorIndents/>
        <w:jc w:val="both"/>
        <w:rPr>
          <w:b/>
        </w:rPr>
      </w:pPr>
    </w:p>
    <w:p w14:paraId="61C4ACDA" w14:textId="77777777" w:rsidR="0053484A" w:rsidRPr="00624E6A" w:rsidRDefault="0053484A" w:rsidP="0053484A">
      <w:pPr>
        <w:mirrorIndents/>
        <w:jc w:val="both"/>
        <w:rPr>
          <w:b/>
        </w:rPr>
      </w:pPr>
      <w:r w:rsidRPr="00624E6A">
        <w:rPr>
          <w:b/>
        </w:rPr>
        <w:t>MADDE 8 – DEPOZİTO</w:t>
      </w:r>
    </w:p>
    <w:p w14:paraId="512809BA" w14:textId="54E6AD48" w:rsidR="0053484A" w:rsidRPr="00F94A40" w:rsidRDefault="0053484A" w:rsidP="0053484A">
      <w:pPr>
        <w:mirrorIndents/>
        <w:jc w:val="both"/>
        <w:rPr>
          <w:b/>
        </w:rPr>
      </w:pPr>
      <w:r w:rsidRPr="00624E6A">
        <w:rPr>
          <w:b/>
        </w:rPr>
        <w:t xml:space="preserve">8.1 </w:t>
      </w:r>
      <w:r w:rsidR="00E413A4" w:rsidRPr="00D826E0">
        <w:t>1.5</w:t>
      </w:r>
      <w:r w:rsidRPr="00D826E0">
        <w:t>00.000,-TL (</w:t>
      </w:r>
      <w:r w:rsidR="00E413A4" w:rsidRPr="00D826E0">
        <w:t>Bir Milyon Beş Y</w:t>
      </w:r>
      <w:r w:rsidRPr="00D826E0">
        <w:t>üz</w:t>
      </w:r>
      <w:r w:rsidR="00E413A4" w:rsidRPr="00D826E0">
        <w:t xml:space="preserve"> B</w:t>
      </w:r>
      <w:r w:rsidRPr="00D826E0">
        <w:t xml:space="preserve">in-Türk Lirası) tutarındaki kesin, süresiz ve ilk talepte ödemeli banka teminat mektubunu kira sözleşmesinin herhangi bir nedenle </w:t>
      </w:r>
      <w:r w:rsidRPr="005F1854">
        <w:t>sona ermesine kadar kiraya verenin uğrayabileceği her türlü zarara ve ödenmeyen kira bedelleri ile ortak giderlere ve hasılat kirasına teminat teşkil etmek üzere Kiracı tarafından Kiraya Veren’e verilecektir.</w:t>
      </w:r>
      <w:r>
        <w:t xml:space="preserve"> Teminat mektubu tutarı ilk yılın sonunda tekrar karşılıklı olarak belirlenebilir.</w:t>
      </w:r>
    </w:p>
    <w:p w14:paraId="0809F8F1" w14:textId="77777777" w:rsidR="0053484A" w:rsidRPr="00624E6A" w:rsidRDefault="0053484A" w:rsidP="0053484A">
      <w:pPr>
        <w:mirrorIndents/>
        <w:jc w:val="both"/>
      </w:pPr>
      <w:r w:rsidRPr="00624E6A">
        <w:rPr>
          <w:b/>
        </w:rPr>
        <w:t>8.</w:t>
      </w:r>
      <w:r>
        <w:rPr>
          <w:b/>
        </w:rPr>
        <w:t>2</w:t>
      </w:r>
      <w:r w:rsidRPr="00624E6A">
        <w:rPr>
          <w:b/>
        </w:rPr>
        <w:t>.</w:t>
      </w:r>
      <w:r w:rsidRPr="00624E6A">
        <w:t xml:space="preserve"> Kiracının mecuru tahliye etmesinden sonra; kira borcu ile taşınmazda herhangi bir hasarın bulunmaması, kiracının yönetim giderlerinin tamamını ödemesi, elektrik, su v.s. borçlarının tamamının ilgili kuruluşlara ödenmesi halinde KİRAYA VEREN tarafından depozit olarak alınan para ya da teminat mektubu kiracıya aynen iade edilecektir. Kiracı; depozit olarak verdiği paraya karşılık KİRAYA VEREN’den herhangi bir faiz, kaldığı süreç içinde paranın değer kaybı v.s. adı altında bir bedel talep edemez. Dönem sonunda herhangi bir borç bakiyesi kalmaması durumunda depozitonun iadesi yoluna gidilmesi halinde; KİRAYA VEREN, kiracının kiralananı tahliye ettikten itibaren azami bir ay içinde kiralananda hasar tesbiti yaptırır. Bir hasar olması durumunda söz konusu tutar depozitodan tahsil edildikten sonra kalan bakiye iade edilir.</w:t>
      </w:r>
      <w:r>
        <w:t xml:space="preserve"> </w:t>
      </w:r>
      <w:r w:rsidRPr="00624E6A">
        <w:t>Kesinleşen hasar bedeli ve KİRAYA VEREN’in alacakları depozitodan fazla ise kiracıdan nakden ve defaten tahsil edilir.</w:t>
      </w:r>
    </w:p>
    <w:p w14:paraId="019FFD43" w14:textId="77777777" w:rsidR="0053484A" w:rsidRPr="00624E6A" w:rsidRDefault="0053484A" w:rsidP="0053484A">
      <w:pPr>
        <w:mirrorIndents/>
        <w:jc w:val="both"/>
      </w:pPr>
      <w:r w:rsidRPr="00624E6A">
        <w:rPr>
          <w:b/>
        </w:rPr>
        <w:t>8.</w:t>
      </w:r>
      <w:r>
        <w:rPr>
          <w:b/>
        </w:rPr>
        <w:t>3</w:t>
      </w:r>
      <w:r w:rsidRPr="00624E6A">
        <w:rPr>
          <w:b/>
        </w:rPr>
        <w:t>.</w:t>
      </w:r>
      <w:r w:rsidRPr="00624E6A">
        <w:t xml:space="preserve"> Depozitonun kiralanan yerin teslim tarihinden önce KİRAYA VEREN’e verilmemesi halinde sözleşmenin akdedilmemiş sayılacağını ve yer tesliminin de kendi kusurundan dolayı yapılmayacağını kiracı peşinen kabul ve taahhüt eder.</w:t>
      </w:r>
    </w:p>
    <w:p w14:paraId="71C3A04B" w14:textId="77777777" w:rsidR="0053484A" w:rsidRPr="00624E6A" w:rsidRDefault="0053484A" w:rsidP="0053484A">
      <w:pPr>
        <w:mirrorIndents/>
        <w:jc w:val="both"/>
        <w:rPr>
          <w:b/>
        </w:rPr>
      </w:pPr>
    </w:p>
    <w:p w14:paraId="78E95CD9" w14:textId="77777777" w:rsidR="0053484A" w:rsidRPr="00624E6A" w:rsidRDefault="0053484A" w:rsidP="0053484A">
      <w:pPr>
        <w:mirrorIndents/>
        <w:jc w:val="both"/>
        <w:rPr>
          <w:b/>
        </w:rPr>
      </w:pPr>
      <w:r w:rsidRPr="00624E6A">
        <w:rPr>
          <w:b/>
        </w:rPr>
        <w:t>MADDE 9 – KİRAYA VERENIN HAK ve YÜKÜMLÜLÜKLER</w:t>
      </w:r>
    </w:p>
    <w:p w14:paraId="2B9BE319" w14:textId="77777777" w:rsidR="0053484A" w:rsidRPr="00624E6A" w:rsidRDefault="0053484A" w:rsidP="0053484A">
      <w:pPr>
        <w:mirrorIndents/>
        <w:jc w:val="both"/>
      </w:pPr>
      <w:r w:rsidRPr="00624E6A">
        <w:rPr>
          <w:b/>
        </w:rPr>
        <w:t>9.1.</w:t>
      </w:r>
      <w:r w:rsidRPr="00624E6A">
        <w:t>KİRAYA VEREN, kira sözleşmesinin yüklediği tüm mali, idari ve sosyal yükümlülüklerin zamanında ve eksiksiz olarak yerine getirilmesini kiracıdan istemek hakkına sahiptir.</w:t>
      </w:r>
    </w:p>
    <w:p w14:paraId="16641013" w14:textId="77777777" w:rsidR="0053484A" w:rsidRPr="00624E6A" w:rsidRDefault="0053484A" w:rsidP="0053484A">
      <w:pPr>
        <w:mirrorIndents/>
        <w:jc w:val="both"/>
      </w:pPr>
      <w:r w:rsidRPr="00624E6A">
        <w:rPr>
          <w:b/>
        </w:rPr>
        <w:t>9.2.</w:t>
      </w:r>
      <w:r w:rsidRPr="00624E6A">
        <w:t>Kiracı, bu sözleşmede düzenlenmiş haller dışında bu sözleşmede tanımlanan kiralamış olduğu alan içerisinde alt kiralama yapamaz. Bu maddeye aykırı hareket sözleşmenin feshinin sebebidir.</w:t>
      </w:r>
    </w:p>
    <w:p w14:paraId="17C96226" w14:textId="77777777" w:rsidR="0053484A" w:rsidRPr="00624E6A" w:rsidRDefault="0053484A" w:rsidP="0053484A">
      <w:pPr>
        <w:mirrorIndents/>
        <w:jc w:val="both"/>
        <w:rPr>
          <w:rFonts w:ascii="Bookman Old Style" w:hAnsi="Bookman Old Style" w:cs="Calibri"/>
        </w:rPr>
      </w:pPr>
      <w:r w:rsidRPr="00624E6A">
        <w:rPr>
          <w:b/>
        </w:rPr>
        <w:t>9.3</w:t>
      </w:r>
      <w:r w:rsidRPr="00624E6A">
        <w:t>. Kiracı, Kiraya Verenin bildirilen net ciro rakamlarının doğruluğunu kendi elemanları, veya bir denetim şirketi tarafından dilediği günlerde, kiracının kiralanandaki günlük ticari faaliyetinin olağan akışını bozmamak kaydıyla denetleyebileceğini şimdiden kabul eder. Bu denetimler bir ay içinde en fazla bir defa bir kira yılı içinde en fazla 4 defa yapılabilir. Bu denetimlerin tüm masrafları Kiraya Verene aittir</w:t>
      </w:r>
    </w:p>
    <w:p w14:paraId="23C71CF4" w14:textId="77777777" w:rsidR="0053484A" w:rsidRPr="00624E6A" w:rsidRDefault="0053484A" w:rsidP="0053484A">
      <w:pPr>
        <w:mirrorIndents/>
        <w:jc w:val="both"/>
      </w:pPr>
      <w:r w:rsidRPr="00624E6A">
        <w:rPr>
          <w:b/>
        </w:rPr>
        <w:t>9.4.</w:t>
      </w:r>
      <w:r w:rsidRPr="00624E6A">
        <w:t xml:space="preserve"> Kiraya Veren, kiralananı sözleşme ve varsa eklerine uygun olarak kiracıya zamanında teslim etmekle yükümlüdür.</w:t>
      </w:r>
    </w:p>
    <w:p w14:paraId="28AE8B9E" w14:textId="77777777" w:rsidR="0053484A" w:rsidRPr="00624E6A" w:rsidRDefault="0053484A" w:rsidP="0053484A">
      <w:pPr>
        <w:mirrorIndents/>
        <w:jc w:val="both"/>
      </w:pPr>
      <w:r w:rsidRPr="00BC3ECF">
        <w:rPr>
          <w:b/>
        </w:rPr>
        <w:t>9.5.</w:t>
      </w:r>
      <w:r w:rsidRPr="00BC3ECF">
        <w:t xml:space="preserve"> Kiraya veren, kampüs içinde kiracıyla rekabet oluşturacak aynı ve/veya benzer marka ve ürünlerin satışını yapan, aynı iş kolunda ticari faaliyet gösteren başka bir firma, kurum, kuruluş ve/veya kişi ile kira sözleşmesi ve/veya sair şekilde bedelli veya bedelsiz kullanım sözleşmesi yapmayacağını gayrıkabilirücu kabul, beyan, taahhüt ve garanti etmiştir.</w:t>
      </w:r>
    </w:p>
    <w:p w14:paraId="4B2EF11B" w14:textId="77777777" w:rsidR="0053484A" w:rsidRPr="00624E6A" w:rsidRDefault="0053484A" w:rsidP="0053484A">
      <w:pPr>
        <w:mirrorIndents/>
        <w:jc w:val="both"/>
      </w:pPr>
    </w:p>
    <w:p w14:paraId="62E4884D" w14:textId="77777777" w:rsidR="0053484A" w:rsidRPr="00624E6A" w:rsidRDefault="0053484A" w:rsidP="0053484A">
      <w:pPr>
        <w:mirrorIndents/>
        <w:jc w:val="both"/>
        <w:rPr>
          <w:b/>
        </w:rPr>
      </w:pPr>
      <w:r w:rsidRPr="00624E6A">
        <w:rPr>
          <w:b/>
        </w:rPr>
        <w:t>10. KİRACININ YÜKÜMLÜLÜKLERİ</w:t>
      </w:r>
    </w:p>
    <w:p w14:paraId="744DD699" w14:textId="77777777" w:rsidR="0053484A" w:rsidRPr="00624E6A" w:rsidRDefault="0053484A" w:rsidP="0053484A">
      <w:pPr>
        <w:mirrorIndents/>
        <w:jc w:val="both"/>
      </w:pPr>
      <w:r w:rsidRPr="00624E6A">
        <w:rPr>
          <w:b/>
        </w:rPr>
        <w:t>10.1.</w:t>
      </w:r>
      <w:r w:rsidRPr="00624E6A">
        <w:t>Kiracı, sözleşmeden ve sözleşmenin eklerinden doğan tüm mali, teknik ve idari yükümlülüklerini eksiksiz olarak zamanında yerine getirir.</w:t>
      </w:r>
    </w:p>
    <w:p w14:paraId="692EA99C" w14:textId="77777777" w:rsidR="0053484A" w:rsidRPr="00624E6A" w:rsidRDefault="0053484A" w:rsidP="0053484A">
      <w:pPr>
        <w:mirrorIndents/>
        <w:jc w:val="both"/>
      </w:pPr>
      <w:r w:rsidRPr="00624E6A">
        <w:rPr>
          <w:b/>
        </w:rPr>
        <w:t>10.2.</w:t>
      </w:r>
      <w:r w:rsidRPr="00624E6A">
        <w:t>Kiracı, kanunların, işletme yönetmeliğinin, görgü kurallarının, ticari teamüllerin, komşuluk vecibelerinin kendisine yüklediği tüm kurallara uyacağını, çalıştırdığı personelinin de bunlara aykırı düşen davranışlarından onlarla birlikte müteselsilen sorumlu olduğunu kabul eder.</w:t>
      </w:r>
    </w:p>
    <w:p w14:paraId="3E2DB398" w14:textId="77777777" w:rsidR="0053484A" w:rsidRPr="00624E6A" w:rsidRDefault="0053484A" w:rsidP="0053484A">
      <w:pPr>
        <w:mirrorIndents/>
        <w:jc w:val="both"/>
      </w:pPr>
      <w:r w:rsidRPr="00624E6A">
        <w:rPr>
          <w:b/>
        </w:rPr>
        <w:t>10.3.</w:t>
      </w:r>
      <w:r w:rsidRPr="00624E6A">
        <w:t>Kiracı, kiralananı en iyi bakım ve onarım durumunda muhafaza edip, tahliye halinde ise boş, hasarsız, temiz, bakımlı ve iyi durumda yani kiraladığı ilk günkü gibi teslim eder. Kiracı, kiralanana zarar vermemek kaydıyla kendisi tarafından getirilen dekorasyon malzemelerini beraberinde götürebilir. Kiracının talebi üzerine, KİRAYA VEREN söz konusu malzemelerin bedelsiz olarak isterse yerinde bırakılmasını kabul edebilir.</w:t>
      </w:r>
    </w:p>
    <w:p w14:paraId="7A4F9399" w14:textId="77777777" w:rsidR="0053484A" w:rsidRPr="00624E6A" w:rsidRDefault="0053484A" w:rsidP="0053484A">
      <w:pPr>
        <w:mirrorIndents/>
        <w:jc w:val="both"/>
      </w:pPr>
      <w:r w:rsidRPr="00624E6A">
        <w:rPr>
          <w:b/>
        </w:rPr>
        <w:t>10.4.</w:t>
      </w:r>
      <w:r w:rsidRPr="00624E6A">
        <w:t xml:space="preserve">Kiralananın (kiralanmasından) kullanılmasından ve faaliyetlerinden doğan vergiler kiracıya aittir. </w:t>
      </w:r>
    </w:p>
    <w:p w14:paraId="59DE5C6D" w14:textId="0B6B153F" w:rsidR="0053484A" w:rsidRPr="00624E6A" w:rsidRDefault="0053484A" w:rsidP="0053484A">
      <w:pPr>
        <w:mirrorIndents/>
        <w:jc w:val="both"/>
      </w:pPr>
      <w:r w:rsidRPr="00624E6A">
        <w:rPr>
          <w:b/>
        </w:rPr>
        <w:t>10.5.</w:t>
      </w:r>
      <w:r w:rsidRPr="00624E6A">
        <w:t xml:space="preserve"> Kiracı kira süresi boyunca gayrimenkulle ilgili tüm yasal düzenlemeler ile resmi makamlarca getirilen düzenlemelere riayet edilmesi hususunda KİRAYA VEREN’e karşı sorumludur. </w:t>
      </w:r>
      <w:r w:rsidR="00D826E0" w:rsidRPr="00624E6A">
        <w:t>Gayrimenkulün</w:t>
      </w:r>
      <w:r w:rsidRPr="00624E6A">
        <w:t xml:space="preserve"> tesliminden sonra kiracı adına sadır olan ve Kiracının kendi işletme</w:t>
      </w:r>
      <w:bookmarkStart w:id="0" w:name="_GoBack"/>
      <w:bookmarkEnd w:id="0"/>
      <w:r w:rsidRPr="00624E6A">
        <w:t>si ve teçhizatı ile ilgili vergi ve harçlar doğrudan doğruya Kiracı tarafından karşılanacaktır. Buna, gereken her türlü tamirat ve bakım ile teslim sırasında mevcut olan ya da işletme için Kiracı tarafından yerleştirilen teknik tesisat ile yedek parçalarının düzenli olarak kontrol edilmesi de dahildir. Bunlarla ilgili her türlü masraf Kiracıya aittir. Teknik tesisatlardaki işler Kiracı tarafından ancak bu konuda ihtisaslaşmış işletmelere verilebilir.</w:t>
      </w:r>
    </w:p>
    <w:p w14:paraId="428CA793" w14:textId="77777777" w:rsidR="0053484A" w:rsidRPr="00624E6A" w:rsidRDefault="0053484A" w:rsidP="0053484A">
      <w:pPr>
        <w:mirrorIndents/>
        <w:jc w:val="both"/>
      </w:pPr>
      <w:r w:rsidRPr="00624E6A">
        <w:rPr>
          <w:b/>
        </w:rPr>
        <w:t>10.6.</w:t>
      </w:r>
      <w:r w:rsidRPr="00624E6A">
        <w:t>Kiracı işletmesiyle ilgili olarak yürürlükte bulunan her türlü yasa, yönetmelik, emir ve her türlü yasal düzenlemeye riayet etmekle mükelleftir. Bu düzenlemelere uyulmamasından doğabilecek her türlü zarar Kiracı tarafından karşılanacaktır.</w:t>
      </w:r>
    </w:p>
    <w:p w14:paraId="29059469" w14:textId="77777777" w:rsidR="0053484A" w:rsidRPr="00624E6A" w:rsidRDefault="0053484A" w:rsidP="0053484A">
      <w:pPr>
        <w:mirrorIndents/>
        <w:jc w:val="both"/>
      </w:pPr>
      <w:r w:rsidRPr="00624E6A">
        <w:rPr>
          <w:b/>
        </w:rPr>
        <w:t>10.7.</w:t>
      </w:r>
      <w:r w:rsidRPr="00624E6A">
        <w:t xml:space="preserve">Kiralananda geçici dahi olsa her türlü yanıcı, parlayıcı, patlayıcı vb. tehlikeli madde bulundurulamaz. </w:t>
      </w:r>
    </w:p>
    <w:p w14:paraId="561B4A19" w14:textId="77777777" w:rsidR="0053484A" w:rsidRPr="00624E6A" w:rsidRDefault="0053484A" w:rsidP="0053484A">
      <w:pPr>
        <w:mirrorIndents/>
        <w:jc w:val="both"/>
      </w:pPr>
      <w:r w:rsidRPr="00624E6A">
        <w:rPr>
          <w:b/>
        </w:rPr>
        <w:t>10.8.</w:t>
      </w:r>
      <w:r w:rsidRPr="00624E6A">
        <w:t xml:space="preserve">Kiracı, Kiralananda yangın güvenliği için tüm kurallara uymayı kabul eder. </w:t>
      </w:r>
    </w:p>
    <w:p w14:paraId="6FF685A2" w14:textId="77777777" w:rsidR="0053484A" w:rsidRPr="00624E6A" w:rsidRDefault="0053484A" w:rsidP="0053484A">
      <w:pPr>
        <w:mirrorIndents/>
        <w:jc w:val="both"/>
      </w:pPr>
      <w:r w:rsidRPr="00624E6A">
        <w:rPr>
          <w:b/>
        </w:rPr>
        <w:t>10.9.</w:t>
      </w:r>
      <w:r w:rsidRPr="00624E6A">
        <w:t>Kiracı, Kiralananda kullanmadan dolayı kaynaklanan her türlü arızaların giderilmesi ve bünyevi mahiyette olmayan bilimum bakım, onarım ve idame masraflarını bizzat karşılayacaktır.</w:t>
      </w:r>
    </w:p>
    <w:p w14:paraId="5F718EE9" w14:textId="77777777" w:rsidR="0053484A" w:rsidRPr="00624E6A" w:rsidRDefault="0053484A" w:rsidP="0053484A">
      <w:pPr>
        <w:jc w:val="both"/>
      </w:pPr>
      <w:r w:rsidRPr="00F94A40">
        <w:rPr>
          <w:b/>
          <w:bCs/>
        </w:rPr>
        <w:t>10.10.</w:t>
      </w:r>
      <w:r w:rsidRPr="00624E6A">
        <w:t xml:space="preserve"> Kiracı, iş başı yaptırdığı ve işine son verdiği personel bilgilerini Üniversite’nin ilgili birimine vermek zorundadır. Personele fotoğraflı tanıtma kartı verilecektir. Bu tanıtma kartı bulunmayan veya Üniversite’ye bildirilmeyen personel Üniversite yerleşkesine alınmayacaktır. </w:t>
      </w:r>
    </w:p>
    <w:p w14:paraId="2284729D" w14:textId="77777777" w:rsidR="0053484A" w:rsidRPr="00624E6A" w:rsidRDefault="0053484A" w:rsidP="0053484A">
      <w:pPr>
        <w:jc w:val="both"/>
      </w:pPr>
      <w:r w:rsidRPr="00F94A40">
        <w:rPr>
          <w:b/>
          <w:bCs/>
        </w:rPr>
        <w:t>10.11.</w:t>
      </w:r>
      <w:r w:rsidRPr="00624E6A">
        <w:t xml:space="preserve"> Personelin herhangi birinin iş yeri çalışma koşul ve esasları ile disiplin konularının uymadığı Üniversite tarafından tespit edildiği ve değiştirilmesi istendiğinde Kiracı bu değişikliği üç iş günü içerisinde yapacaktır. </w:t>
      </w:r>
    </w:p>
    <w:p w14:paraId="4E2DAF13" w14:textId="77777777" w:rsidR="0053484A" w:rsidRPr="00624E6A" w:rsidRDefault="0053484A" w:rsidP="0053484A">
      <w:pPr>
        <w:jc w:val="both"/>
      </w:pPr>
      <w:r w:rsidRPr="00F94A40">
        <w:rPr>
          <w:b/>
          <w:bCs/>
        </w:rPr>
        <w:t>10.12.</w:t>
      </w:r>
      <w:r w:rsidRPr="00624E6A">
        <w:t xml:space="preserve"> Personel iş yerine giriş ve çıkışta Üniversite güvenlik personeli tarafından kontrol edilebilecekler gerekirse üst ve eşya araması yapılabilecektir. </w:t>
      </w:r>
    </w:p>
    <w:p w14:paraId="49A25507" w14:textId="77777777" w:rsidR="0053484A" w:rsidRPr="00624E6A" w:rsidRDefault="0053484A" w:rsidP="0053484A">
      <w:pPr>
        <w:jc w:val="both"/>
      </w:pPr>
      <w:r w:rsidRPr="00624E6A">
        <w:rPr>
          <w:b/>
        </w:rPr>
        <w:t xml:space="preserve">10.13. </w:t>
      </w:r>
      <w:r w:rsidRPr="00624E6A">
        <w:t>Kiracı, çalıştıracağı personelin kimlik dökümü sabıka kaydı ve ikametgâh senedi gibi tüm özlük dosya bilgilerinin bir kopyasını işe başladıktan bir ay sonra Üniversite’ye verecektir.</w:t>
      </w:r>
    </w:p>
    <w:p w14:paraId="73A4C14F" w14:textId="77777777" w:rsidR="0053484A" w:rsidRPr="00624E6A" w:rsidRDefault="0053484A" w:rsidP="0053484A">
      <w:pPr>
        <w:mirrorIndents/>
        <w:jc w:val="both"/>
      </w:pPr>
      <w:r w:rsidRPr="00624E6A">
        <w:rPr>
          <w:b/>
        </w:rPr>
        <w:t xml:space="preserve">10.14. </w:t>
      </w:r>
      <w:r w:rsidRPr="00624E6A">
        <w:t>Kiracı, Kiracı, kiralanan alan ile ilgi Kiraya Veren tarafından sunulan, tükettiği elektrik, su, lng v.b. giderleri ödemekle yükümlüdür.</w:t>
      </w:r>
    </w:p>
    <w:p w14:paraId="1298F6C0" w14:textId="77777777" w:rsidR="0053484A" w:rsidRPr="005F1854" w:rsidRDefault="0053484A" w:rsidP="0053484A">
      <w:pPr>
        <w:mirrorIndents/>
        <w:jc w:val="both"/>
      </w:pPr>
      <w:r w:rsidRPr="00624E6A">
        <w:rPr>
          <w:b/>
          <w:bCs/>
        </w:rPr>
        <w:t>10.15.</w:t>
      </w:r>
      <w:r w:rsidRPr="00624E6A">
        <w:t xml:space="preserve"> Kiracı, kiralanan alan ile sınırlı olmak kaydı ile sigorta yaptıracaktır.</w:t>
      </w:r>
    </w:p>
    <w:p w14:paraId="36CD2FF6" w14:textId="77777777" w:rsidR="0053484A" w:rsidRDefault="0053484A" w:rsidP="0053484A">
      <w:pPr>
        <w:mirrorIndents/>
        <w:jc w:val="both"/>
        <w:rPr>
          <w:b/>
        </w:rPr>
      </w:pPr>
      <w:r w:rsidRPr="00624E6A">
        <w:rPr>
          <w:b/>
        </w:rPr>
        <w:t>MADDE 1</w:t>
      </w:r>
      <w:r>
        <w:rPr>
          <w:b/>
        </w:rPr>
        <w:t>1 - MÜCBİR SEBEPLER</w:t>
      </w:r>
    </w:p>
    <w:p w14:paraId="78B5C8B4" w14:textId="77777777" w:rsidR="0053484A" w:rsidRPr="00624E6A" w:rsidRDefault="0053484A" w:rsidP="0053484A">
      <w:pPr>
        <w:mirrorIndents/>
        <w:jc w:val="both"/>
      </w:pPr>
      <w:r w:rsidRPr="00624E6A">
        <w:t>Mücbir sebep, akdi sorumlulukların tamamen veya kısmen ifasını engelleyen veya geciktiren, kendisinden kaçınılamayan veya önceden kestirilemeyen ve tahdidi olmamak kaydı ile aşağıda sayılmış olan hususlardır.</w:t>
      </w:r>
    </w:p>
    <w:p w14:paraId="70E1A782" w14:textId="77777777" w:rsidR="0053484A" w:rsidRPr="00624E6A" w:rsidRDefault="0053484A" w:rsidP="0053484A">
      <w:pPr>
        <w:mirrorIndents/>
        <w:jc w:val="both"/>
      </w:pPr>
      <w:r w:rsidRPr="00624E6A">
        <w:t xml:space="preserve">Mücbir sebepler; (yangın, su baskını, heyelan, salgın hastalıklar, savaş hali, yaygın şiddet olayları, yasa, tüzük, yönetmelik, yetkili merciilerin kararları, sabotaj, grev, lokavt gibi tarafların iradeleri dışında oluşan, öngörülemeyen durumlar) nedeniyle, kiralananı eski hale getirememesi ve tamir edememesi gibi hallerde kiracı kiralananın eski hale getirilip tamir </w:t>
      </w:r>
      <w:r w:rsidRPr="00BC3ECF">
        <w:t>edilerek ticari faaliyete tekrar başlayana kadar, kiracının kira ödeme yükümlülüğü dondurulur. Bu sürenin altı ayı geçmesi halinde ise sözleşmenin akıbeti taraflarca görüşülerek karara bağlanır.</w:t>
      </w:r>
    </w:p>
    <w:p w14:paraId="1BE42BD4" w14:textId="77777777" w:rsidR="0053484A" w:rsidRPr="00624E6A" w:rsidRDefault="0053484A" w:rsidP="0053484A">
      <w:pPr>
        <w:mirrorIndents/>
        <w:jc w:val="both"/>
      </w:pPr>
    </w:p>
    <w:p w14:paraId="1B721266" w14:textId="77777777" w:rsidR="0053484A" w:rsidRPr="00624E6A" w:rsidRDefault="0053484A" w:rsidP="0053484A">
      <w:pPr>
        <w:mirrorIndents/>
        <w:jc w:val="both"/>
        <w:rPr>
          <w:b/>
        </w:rPr>
      </w:pPr>
      <w:r>
        <w:rPr>
          <w:b/>
        </w:rPr>
        <w:t>MADDE 12</w:t>
      </w:r>
      <w:r w:rsidRPr="00624E6A">
        <w:rPr>
          <w:b/>
        </w:rPr>
        <w:t xml:space="preserve"> - SÖZLEŞMENİN FESHİ</w:t>
      </w:r>
    </w:p>
    <w:p w14:paraId="0238973E" w14:textId="77777777" w:rsidR="0053484A" w:rsidRPr="00624E6A" w:rsidRDefault="0053484A" w:rsidP="0053484A">
      <w:pPr>
        <w:mirrorIndents/>
        <w:jc w:val="both"/>
      </w:pPr>
      <w:r w:rsidRPr="00624E6A">
        <w:t>Borçlar Kanunu hükümlerinin KİRAYA VEREN’e sözleşmeyi feshederek tahliye hakkı verdiği sebepler mahfuz kalmak kaydıyla; aşağıda sayılan haller, KİRAYA VEREN’e tek taraflı olarak ve kira süresinin sona ermesini beklemeksizin ve de bu sözleşmede kararlaştırılan cezai şartlar ve uğranılan kayıp ve zararlarla ilgili talep hakları saklı kalacak şekilde sözleşmeyi feshederek kiralananı tahliye yetkisini verir:</w:t>
      </w:r>
    </w:p>
    <w:p w14:paraId="500EE43D" w14:textId="77777777" w:rsidR="0053484A" w:rsidRPr="00624E6A" w:rsidRDefault="0053484A" w:rsidP="0053484A">
      <w:pPr>
        <w:mirrorIndents/>
        <w:jc w:val="both"/>
      </w:pPr>
      <w:r w:rsidRPr="00624E6A">
        <w:rPr>
          <w:b/>
        </w:rPr>
        <w:t>1</w:t>
      </w:r>
      <w:r>
        <w:rPr>
          <w:b/>
        </w:rPr>
        <w:t>2</w:t>
      </w:r>
      <w:r w:rsidRPr="00624E6A">
        <w:rPr>
          <w:b/>
        </w:rPr>
        <w:t xml:space="preserve">.1. </w:t>
      </w:r>
      <w:r w:rsidRPr="00624E6A">
        <w:t>Kiracının, Kiralananın kullanımından ve faaliyetinden doğan vergi, resim, harç ve sair mali mükellefiyetleri ve sigorta ile ilgili mükellefiyetlerini zamanında yerine getirmemesinden ötürü gayri faal duruma düşmesi,</w:t>
      </w:r>
    </w:p>
    <w:p w14:paraId="6656D346" w14:textId="77777777" w:rsidR="0053484A" w:rsidRPr="00624E6A" w:rsidRDefault="0053484A" w:rsidP="0053484A">
      <w:pPr>
        <w:mirrorIndents/>
        <w:jc w:val="both"/>
        <w:rPr>
          <w:b/>
        </w:rPr>
      </w:pPr>
      <w:r>
        <w:rPr>
          <w:b/>
        </w:rPr>
        <w:t>12</w:t>
      </w:r>
      <w:r w:rsidRPr="00624E6A">
        <w:rPr>
          <w:b/>
        </w:rPr>
        <w:t>.2.</w:t>
      </w:r>
      <w:r w:rsidRPr="00624E6A">
        <w:t xml:space="preserve"> Kiralananın kullanım amacının kısmen veya tamamen değiştirilmesi,</w:t>
      </w:r>
    </w:p>
    <w:p w14:paraId="2BF4107A" w14:textId="77777777" w:rsidR="0053484A" w:rsidRPr="00624E6A" w:rsidRDefault="0053484A" w:rsidP="0053484A">
      <w:pPr>
        <w:mirrorIndents/>
        <w:jc w:val="both"/>
      </w:pPr>
      <w:r>
        <w:rPr>
          <w:b/>
        </w:rPr>
        <w:t>12</w:t>
      </w:r>
      <w:r w:rsidRPr="00624E6A">
        <w:rPr>
          <w:b/>
        </w:rPr>
        <w:t>.3.</w:t>
      </w:r>
      <w:r w:rsidRPr="00624E6A">
        <w:t xml:space="preserve"> Kiracının sözleşme ve eklerinde yazılı herhangi bir diğer yükümlülüklerini yerine getirmemesi,</w:t>
      </w:r>
    </w:p>
    <w:p w14:paraId="4D28EF50" w14:textId="77777777" w:rsidR="0053484A" w:rsidRPr="00624E6A" w:rsidRDefault="0053484A" w:rsidP="0053484A">
      <w:pPr>
        <w:mirrorIndents/>
        <w:jc w:val="both"/>
        <w:rPr>
          <w:rFonts w:ascii="Bookman Old Style" w:hAnsi="Bookman Old Style" w:cs="Calibri"/>
        </w:rPr>
      </w:pPr>
      <w:r>
        <w:rPr>
          <w:b/>
        </w:rPr>
        <w:t>12</w:t>
      </w:r>
      <w:r w:rsidRPr="00624E6A">
        <w:rPr>
          <w:b/>
        </w:rPr>
        <w:t>.4.</w:t>
      </w:r>
      <w:r w:rsidRPr="00624E6A">
        <w:t xml:space="preserve"> Kiracı, sözleşme madde 9.2.2 ve 9.2.3 daki taahhtülerin ihlal edilmesi halinde sözleşmeyi feshetme hakkına sahiptir</w:t>
      </w:r>
      <w:r w:rsidRPr="00624E6A">
        <w:rPr>
          <w:rFonts w:ascii="Bookman Old Style" w:hAnsi="Bookman Old Style" w:cs="Calibri"/>
        </w:rPr>
        <w:t>.</w:t>
      </w:r>
    </w:p>
    <w:p w14:paraId="3671A57B" w14:textId="32A39EC7" w:rsidR="0053484A" w:rsidRPr="00624E6A" w:rsidRDefault="0053484A" w:rsidP="0053484A">
      <w:pPr>
        <w:mirrorIndents/>
        <w:jc w:val="both"/>
        <w:rPr>
          <w:rFonts w:ascii="Bookman Old Style" w:hAnsi="Bookman Old Style" w:cs="Calibri"/>
        </w:rPr>
      </w:pPr>
      <w:r>
        <w:rPr>
          <w:b/>
        </w:rPr>
        <w:t>12</w:t>
      </w:r>
      <w:r w:rsidRPr="00624E6A">
        <w:rPr>
          <w:b/>
        </w:rPr>
        <w:t>.5.</w:t>
      </w:r>
      <w:r w:rsidRPr="00624E6A">
        <w:t xml:space="preserve"> Kiracının “</w:t>
      </w:r>
      <w:r w:rsidR="00E413A4">
        <w:t>……………..</w:t>
      </w:r>
      <w:r w:rsidRPr="00624E6A">
        <w:t>” firmasıyla yapmış olduğu sözleşme gereği “</w:t>
      </w:r>
      <w:r w:rsidR="00E413A4">
        <w:t>…………..</w:t>
      </w:r>
      <w:r w:rsidRPr="00624E6A">
        <w:t>” marka kahve satış hakkını kaybetmesi durumunda, kiraya veren sözleşmeyi tek taraflı feshetme hakkına sahiptir.</w:t>
      </w:r>
    </w:p>
    <w:p w14:paraId="40E63C38" w14:textId="77777777" w:rsidR="0053484A" w:rsidRPr="00624E6A" w:rsidRDefault="0053484A" w:rsidP="0053484A">
      <w:pPr>
        <w:mirrorIndents/>
        <w:jc w:val="both"/>
        <w:rPr>
          <w:b/>
        </w:rPr>
      </w:pPr>
    </w:p>
    <w:p w14:paraId="5BA116B2" w14:textId="77777777" w:rsidR="0053484A" w:rsidRPr="00624E6A" w:rsidRDefault="0053484A" w:rsidP="0053484A">
      <w:pPr>
        <w:mirrorIndents/>
        <w:jc w:val="both"/>
      </w:pPr>
      <w:r>
        <w:rPr>
          <w:b/>
        </w:rPr>
        <w:t>MADDE 13</w:t>
      </w:r>
      <w:r w:rsidRPr="00624E6A">
        <w:rPr>
          <w:b/>
        </w:rPr>
        <w:t xml:space="preserve"> - UYUŞMAZLIKLARIN ÇÖZÜMÜ: </w:t>
      </w:r>
      <w:r w:rsidRPr="00624E6A">
        <w:t>İşbu sözleşmenin, eklerinin ve ayrılmaz parçalarının uygulanmasından ve yorumlanmasından doğan uyuşmazlıkların çözümünde Türk kanunları uygulanır ve bu hususlarda Antalya Mahkeme ve İcra müdürlükleri yetkilidir.</w:t>
      </w:r>
    </w:p>
    <w:p w14:paraId="4DF08926" w14:textId="77777777" w:rsidR="0053484A" w:rsidRPr="00624E6A" w:rsidRDefault="0053484A" w:rsidP="0053484A">
      <w:pPr>
        <w:mirrorIndents/>
        <w:jc w:val="both"/>
      </w:pPr>
    </w:p>
    <w:p w14:paraId="1FCA5285" w14:textId="77777777" w:rsidR="0053484A" w:rsidRPr="00624E6A" w:rsidRDefault="0053484A" w:rsidP="0053484A">
      <w:pPr>
        <w:mirrorIndents/>
        <w:jc w:val="both"/>
      </w:pPr>
      <w:r>
        <w:rPr>
          <w:b/>
        </w:rPr>
        <w:t>MADDE 14</w:t>
      </w:r>
      <w:r w:rsidRPr="00624E6A">
        <w:rPr>
          <w:b/>
        </w:rPr>
        <w:t xml:space="preserve"> - TEBLİGAT ADRESİ: </w:t>
      </w:r>
      <w:r w:rsidRPr="00624E6A">
        <w:t>Kiracının kiralamış olduğu yer kiracının tebligat adresidir. Kiralanan, İşletmeye açılıncaya</w:t>
      </w:r>
      <w:r w:rsidRPr="00624E6A">
        <w:rPr>
          <w:b/>
        </w:rPr>
        <w:t xml:space="preserve"> </w:t>
      </w:r>
      <w:r w:rsidRPr="00624E6A">
        <w:t>kadar kiracının tebligat adresi işbu sözleşmenin başındaki adrestir. Taraflar tebligat adresleri</w:t>
      </w:r>
      <w:r w:rsidRPr="00624E6A">
        <w:rPr>
          <w:b/>
        </w:rPr>
        <w:t xml:space="preserve"> </w:t>
      </w:r>
      <w:r w:rsidRPr="00624E6A">
        <w:t>olarak aksini yazılı olarak bildirmedikleri sürece, geçerli tebligat adresi olarak kabul etmiş</w:t>
      </w:r>
      <w:r w:rsidRPr="00624E6A">
        <w:rPr>
          <w:b/>
        </w:rPr>
        <w:t xml:space="preserve"> </w:t>
      </w:r>
      <w:r w:rsidRPr="00624E6A">
        <w:t>olup, bu adreslere yapılan tebligatlar geçerli olarak hukuki sonuçları doğurur. Kiracı, bu</w:t>
      </w:r>
      <w:r w:rsidRPr="00624E6A">
        <w:rPr>
          <w:b/>
        </w:rPr>
        <w:t xml:space="preserve"> </w:t>
      </w:r>
      <w:r w:rsidRPr="00624E6A">
        <w:t>adreslerde kendisi bulunmadığı zamanlarda, yanında çalışanlardan herhangi bir kimseye</w:t>
      </w:r>
      <w:r w:rsidRPr="00624E6A">
        <w:rPr>
          <w:b/>
        </w:rPr>
        <w:t xml:space="preserve"> </w:t>
      </w:r>
      <w:r w:rsidRPr="00624E6A">
        <w:t>yapılacak tebligatın, bizzat kendisine yapılmış bir tebligat gibi hüküm doğurmasını kabul eder.</w:t>
      </w:r>
    </w:p>
    <w:p w14:paraId="2FCC7862" w14:textId="77777777" w:rsidR="0053484A" w:rsidRPr="00624E6A" w:rsidRDefault="0053484A" w:rsidP="0053484A">
      <w:pPr>
        <w:mirrorIndents/>
        <w:jc w:val="both"/>
        <w:rPr>
          <w:b/>
        </w:rPr>
      </w:pPr>
    </w:p>
    <w:p w14:paraId="523306B1" w14:textId="77777777" w:rsidR="0053484A" w:rsidRPr="00624E6A" w:rsidRDefault="0053484A" w:rsidP="0053484A">
      <w:pPr>
        <w:mirrorIndents/>
        <w:jc w:val="both"/>
      </w:pPr>
      <w:r>
        <w:rPr>
          <w:b/>
        </w:rPr>
        <w:t>MADDE 15</w:t>
      </w:r>
      <w:r w:rsidRPr="00624E6A">
        <w:rPr>
          <w:b/>
        </w:rPr>
        <w:t xml:space="preserve"> – İMZA: </w:t>
      </w:r>
      <w:r w:rsidRPr="00624E6A">
        <w:t>Sözleşme ile ilgili damga vergisi ve noterde düzenleniyor ise noter masrafı kiracı tarafından sözleşme imzalanması anında ödenir. İşbu sözleşme, taraflarca ....../...../ …… tarihinde iki nüsha olarak düzenlenerek, imzalanmıştır.</w:t>
      </w:r>
    </w:p>
    <w:p w14:paraId="0A948BE5" w14:textId="77777777" w:rsidR="0053484A" w:rsidRPr="00624E6A" w:rsidRDefault="0053484A" w:rsidP="0053484A">
      <w:pPr>
        <w:mirrorIndents/>
        <w:jc w:val="both"/>
      </w:pPr>
    </w:p>
    <w:p w14:paraId="7FC790A0" w14:textId="77777777" w:rsidR="0053484A" w:rsidRPr="00624E6A" w:rsidRDefault="0053484A" w:rsidP="0053484A">
      <w:pPr>
        <w:mirrorIndents/>
        <w:jc w:val="both"/>
      </w:pPr>
      <w:r w:rsidRPr="00624E6A">
        <w:rPr>
          <w:b/>
          <w:u w:val="single"/>
        </w:rPr>
        <w:t>EK-1:</w:t>
      </w:r>
      <w:r w:rsidRPr="00624E6A">
        <w:t xml:space="preserve"> Tarafların imza sirküleri ve kimlik fotokopisi</w:t>
      </w:r>
    </w:p>
    <w:p w14:paraId="2604526C" w14:textId="77777777" w:rsidR="0053484A" w:rsidRPr="00624E6A" w:rsidRDefault="0053484A" w:rsidP="0053484A">
      <w:pPr>
        <w:mirrorIndents/>
        <w:jc w:val="both"/>
      </w:pPr>
      <w:r w:rsidRPr="00624E6A">
        <w:rPr>
          <w:b/>
          <w:u w:val="single"/>
        </w:rPr>
        <w:t>EK-2:</w:t>
      </w:r>
      <w:r w:rsidRPr="00624E6A">
        <w:t xml:space="preserve"> Kiralanan alan krokosi</w:t>
      </w:r>
    </w:p>
    <w:p w14:paraId="0EDABC4C" w14:textId="77777777" w:rsidR="0053484A" w:rsidRPr="00624E6A" w:rsidRDefault="0053484A" w:rsidP="0053484A">
      <w:pPr>
        <w:mirrorIndents/>
        <w:jc w:val="both"/>
      </w:pPr>
      <w:r w:rsidRPr="00624E6A">
        <w:rPr>
          <w:b/>
          <w:u w:val="single"/>
        </w:rPr>
        <w:t>Ek-3:</w:t>
      </w:r>
      <w:r w:rsidRPr="00624E6A">
        <w:t xml:space="preserve"> Demirbaşlar listesi</w:t>
      </w:r>
    </w:p>
    <w:p w14:paraId="74088F07" w14:textId="77777777" w:rsidR="0053484A" w:rsidRPr="00624E6A" w:rsidRDefault="0053484A" w:rsidP="0053484A">
      <w:pPr>
        <w:ind w:firstLine="708"/>
        <w:mirrorIndents/>
        <w:jc w:val="both"/>
        <w:rPr>
          <w:b/>
        </w:rPr>
      </w:pPr>
    </w:p>
    <w:p w14:paraId="0763F569" w14:textId="77777777" w:rsidR="0053484A" w:rsidRPr="00624E6A" w:rsidRDefault="0053484A" w:rsidP="0053484A">
      <w:pPr>
        <w:ind w:firstLine="708"/>
        <w:mirrorIndents/>
        <w:jc w:val="both"/>
        <w:rPr>
          <w:b/>
        </w:rPr>
      </w:pPr>
      <w:r w:rsidRPr="00624E6A">
        <w:rPr>
          <w:b/>
        </w:rPr>
        <w:t xml:space="preserve">KİRAYA VEREN </w:t>
      </w:r>
      <w:r w:rsidRPr="00624E6A">
        <w:rPr>
          <w:b/>
        </w:rPr>
        <w:tab/>
      </w:r>
      <w:r w:rsidRPr="00624E6A">
        <w:rPr>
          <w:b/>
        </w:rPr>
        <w:tab/>
      </w:r>
      <w:r w:rsidRPr="00624E6A">
        <w:rPr>
          <w:b/>
        </w:rPr>
        <w:tab/>
      </w:r>
      <w:r w:rsidRPr="00624E6A">
        <w:rPr>
          <w:b/>
        </w:rPr>
        <w:tab/>
      </w:r>
      <w:r w:rsidRPr="00624E6A">
        <w:rPr>
          <w:b/>
        </w:rPr>
        <w:tab/>
      </w:r>
      <w:r w:rsidRPr="00624E6A">
        <w:rPr>
          <w:b/>
        </w:rPr>
        <w:tab/>
      </w:r>
      <w:r w:rsidRPr="00624E6A">
        <w:rPr>
          <w:b/>
        </w:rPr>
        <w:tab/>
        <w:t>KİRACI</w:t>
      </w:r>
    </w:p>
    <w:p w14:paraId="37A69618" w14:textId="282CAB1A" w:rsidR="00843F23" w:rsidRPr="001E7FB0" w:rsidRDefault="00843F23" w:rsidP="0053484A">
      <w:pPr>
        <w:spacing w:before="120" w:after="120" w:line="276" w:lineRule="auto"/>
        <w:jc w:val="both"/>
        <w:outlineLvl w:val="0"/>
        <w:rPr>
          <w:rFonts w:ascii="Times New Roman" w:hAnsi="Times New Roman" w:cs="Times New Roman"/>
          <w:sz w:val="24"/>
          <w:szCs w:val="24"/>
        </w:rPr>
      </w:pPr>
    </w:p>
    <w:sectPr w:rsidR="00843F23" w:rsidRPr="001E7FB0" w:rsidSect="007A5C8F">
      <w:headerReference w:type="default" r:id="rId8"/>
      <w:footerReference w:type="even" r:id="rId9"/>
      <w:footerReference w:type="default" r:id="rId10"/>
      <w:pgSz w:w="11906" w:h="16838"/>
      <w:pgMar w:top="851"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F6398" w14:textId="77777777" w:rsidR="00E91BB0" w:rsidRDefault="00E91BB0">
      <w:pPr>
        <w:spacing w:after="0" w:line="240" w:lineRule="auto"/>
      </w:pPr>
      <w:r>
        <w:separator/>
      </w:r>
    </w:p>
  </w:endnote>
  <w:endnote w:type="continuationSeparator" w:id="0">
    <w:p w14:paraId="308244E0" w14:textId="77777777" w:rsidR="00E91BB0" w:rsidRDefault="00E91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20AD1" w14:textId="77777777" w:rsidR="00091BD8" w:rsidRDefault="00091BD8" w:rsidP="00091BD8">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7899299"/>
      <w:docPartObj>
        <w:docPartGallery w:val="Page Numbers (Bottom of Page)"/>
        <w:docPartUnique/>
      </w:docPartObj>
    </w:sdtPr>
    <w:sdtEndPr/>
    <w:sdtContent>
      <w:sdt>
        <w:sdtPr>
          <w:id w:val="1728636285"/>
          <w:docPartObj>
            <w:docPartGallery w:val="Page Numbers (Top of Page)"/>
            <w:docPartUnique/>
          </w:docPartObj>
        </w:sdtPr>
        <w:sdtEndPr/>
        <w:sdtContent>
          <w:p w14:paraId="3A595910" w14:textId="26E3A23C" w:rsidR="00091BD8" w:rsidRDefault="00091BD8">
            <w:pPr>
              <w:pStyle w:val="Footer"/>
              <w:jc w:val="center"/>
            </w:pPr>
            <w:r>
              <w:rPr>
                <w:b/>
                <w:bCs/>
                <w:sz w:val="24"/>
                <w:szCs w:val="24"/>
              </w:rPr>
              <w:fldChar w:fldCharType="begin"/>
            </w:r>
            <w:r>
              <w:rPr>
                <w:b/>
                <w:bCs/>
              </w:rPr>
              <w:instrText>PAGE</w:instrText>
            </w:r>
            <w:r>
              <w:rPr>
                <w:b/>
                <w:bCs/>
                <w:sz w:val="24"/>
                <w:szCs w:val="24"/>
              </w:rPr>
              <w:fldChar w:fldCharType="separate"/>
            </w:r>
            <w:r w:rsidR="00E91BB0">
              <w:rPr>
                <w:b/>
                <w:bCs/>
                <w:noProof/>
              </w:rPr>
              <w:t>1</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E91BB0">
              <w:rPr>
                <w:b/>
                <w:bCs/>
                <w:noProof/>
              </w:rPr>
              <w:t>1</w:t>
            </w:r>
            <w:r>
              <w:rPr>
                <w:b/>
                <w:bCs/>
                <w:sz w:val="24"/>
                <w:szCs w:val="24"/>
              </w:rPr>
              <w:fldChar w:fldCharType="end"/>
            </w:r>
          </w:p>
        </w:sdtContent>
      </w:sdt>
    </w:sdtContent>
  </w:sdt>
  <w:p w14:paraId="10BA958E" w14:textId="77777777" w:rsidR="00E83D09" w:rsidRDefault="00E91BB0" w:rsidP="00091BD8">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E2967" w14:textId="77777777" w:rsidR="00E91BB0" w:rsidRDefault="00E91BB0">
      <w:pPr>
        <w:spacing w:after="0" w:line="240" w:lineRule="auto"/>
      </w:pPr>
      <w:r>
        <w:separator/>
      </w:r>
    </w:p>
  </w:footnote>
  <w:footnote w:type="continuationSeparator" w:id="0">
    <w:p w14:paraId="08AE782E" w14:textId="77777777" w:rsidR="00E91BB0" w:rsidRDefault="00E91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94A6B" w14:textId="77777777" w:rsidR="001823F9" w:rsidRDefault="001823F9" w:rsidP="0068203B">
    <w:pPr>
      <w:pStyle w:val="Header"/>
      <w:ind w:right="281"/>
      <w:rPr>
        <w:noProof/>
        <w:lang w:eastAsia="tr-TR"/>
      </w:rPr>
    </w:pPr>
  </w:p>
  <w:p w14:paraId="0848EF46" w14:textId="77777777" w:rsidR="001823F9" w:rsidRDefault="001823F9" w:rsidP="0068203B">
    <w:pPr>
      <w:pStyle w:val="Header"/>
      <w:ind w:right="281"/>
      <w:rPr>
        <w:noProof/>
        <w:lang w:eastAsia="tr-TR"/>
      </w:rPr>
    </w:pPr>
  </w:p>
  <w:p w14:paraId="71100267" w14:textId="7485F1FF" w:rsidR="00CC7C67" w:rsidRDefault="00CC7C67" w:rsidP="0068203B">
    <w:pPr>
      <w:pStyle w:val="Header"/>
      <w:ind w:right="281"/>
      <w:rPr>
        <w:noProof/>
        <w:lang w:eastAsia="tr-TR"/>
      </w:rPr>
    </w:pPr>
  </w:p>
  <w:p w14:paraId="0E392F8B" w14:textId="77777777" w:rsidR="00CC7C67" w:rsidRDefault="00CC7C67" w:rsidP="00091BD8">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0A06"/>
    <w:multiLevelType w:val="hybridMultilevel"/>
    <w:tmpl w:val="583A3FF8"/>
    <w:lvl w:ilvl="0" w:tplc="041F000D">
      <w:start w:val="1"/>
      <w:numFmt w:val="bullet"/>
      <w:lvlText w:val=""/>
      <w:lvlJc w:val="left"/>
      <w:pPr>
        <w:ind w:left="710" w:hanging="360"/>
      </w:pPr>
      <w:rPr>
        <w:rFonts w:ascii="Wingdings" w:hAnsi="Wingdings" w:hint="default"/>
      </w:rPr>
    </w:lvl>
    <w:lvl w:ilvl="1" w:tplc="041F0003" w:tentative="1">
      <w:start w:val="1"/>
      <w:numFmt w:val="bullet"/>
      <w:lvlText w:val="o"/>
      <w:lvlJc w:val="left"/>
      <w:pPr>
        <w:ind w:left="1430" w:hanging="360"/>
      </w:pPr>
      <w:rPr>
        <w:rFonts w:ascii="Courier New" w:hAnsi="Courier New" w:cs="Courier New" w:hint="default"/>
      </w:rPr>
    </w:lvl>
    <w:lvl w:ilvl="2" w:tplc="041F0005" w:tentative="1">
      <w:start w:val="1"/>
      <w:numFmt w:val="bullet"/>
      <w:lvlText w:val=""/>
      <w:lvlJc w:val="left"/>
      <w:pPr>
        <w:ind w:left="2150" w:hanging="360"/>
      </w:pPr>
      <w:rPr>
        <w:rFonts w:ascii="Wingdings" w:hAnsi="Wingdings" w:hint="default"/>
      </w:rPr>
    </w:lvl>
    <w:lvl w:ilvl="3" w:tplc="041F0001" w:tentative="1">
      <w:start w:val="1"/>
      <w:numFmt w:val="bullet"/>
      <w:lvlText w:val=""/>
      <w:lvlJc w:val="left"/>
      <w:pPr>
        <w:ind w:left="2870" w:hanging="360"/>
      </w:pPr>
      <w:rPr>
        <w:rFonts w:ascii="Symbol" w:hAnsi="Symbol" w:hint="default"/>
      </w:rPr>
    </w:lvl>
    <w:lvl w:ilvl="4" w:tplc="041F0003" w:tentative="1">
      <w:start w:val="1"/>
      <w:numFmt w:val="bullet"/>
      <w:lvlText w:val="o"/>
      <w:lvlJc w:val="left"/>
      <w:pPr>
        <w:ind w:left="3590" w:hanging="360"/>
      </w:pPr>
      <w:rPr>
        <w:rFonts w:ascii="Courier New" w:hAnsi="Courier New" w:cs="Courier New" w:hint="default"/>
      </w:rPr>
    </w:lvl>
    <w:lvl w:ilvl="5" w:tplc="041F0005" w:tentative="1">
      <w:start w:val="1"/>
      <w:numFmt w:val="bullet"/>
      <w:lvlText w:val=""/>
      <w:lvlJc w:val="left"/>
      <w:pPr>
        <w:ind w:left="4310" w:hanging="360"/>
      </w:pPr>
      <w:rPr>
        <w:rFonts w:ascii="Wingdings" w:hAnsi="Wingdings" w:hint="default"/>
      </w:rPr>
    </w:lvl>
    <w:lvl w:ilvl="6" w:tplc="041F0001" w:tentative="1">
      <w:start w:val="1"/>
      <w:numFmt w:val="bullet"/>
      <w:lvlText w:val=""/>
      <w:lvlJc w:val="left"/>
      <w:pPr>
        <w:ind w:left="5030" w:hanging="360"/>
      </w:pPr>
      <w:rPr>
        <w:rFonts w:ascii="Symbol" w:hAnsi="Symbol" w:hint="default"/>
      </w:rPr>
    </w:lvl>
    <w:lvl w:ilvl="7" w:tplc="041F0003" w:tentative="1">
      <w:start w:val="1"/>
      <w:numFmt w:val="bullet"/>
      <w:lvlText w:val="o"/>
      <w:lvlJc w:val="left"/>
      <w:pPr>
        <w:ind w:left="5750" w:hanging="360"/>
      </w:pPr>
      <w:rPr>
        <w:rFonts w:ascii="Courier New" w:hAnsi="Courier New" w:cs="Courier New" w:hint="default"/>
      </w:rPr>
    </w:lvl>
    <w:lvl w:ilvl="8" w:tplc="041F0005" w:tentative="1">
      <w:start w:val="1"/>
      <w:numFmt w:val="bullet"/>
      <w:lvlText w:val=""/>
      <w:lvlJc w:val="left"/>
      <w:pPr>
        <w:ind w:left="6470" w:hanging="360"/>
      </w:pPr>
      <w:rPr>
        <w:rFonts w:ascii="Wingdings" w:hAnsi="Wingdings" w:hint="default"/>
      </w:rPr>
    </w:lvl>
  </w:abstractNum>
  <w:abstractNum w:abstractNumId="1" w15:restartNumberingAfterBreak="0">
    <w:nsid w:val="072F4558"/>
    <w:multiLevelType w:val="hybridMultilevel"/>
    <w:tmpl w:val="1360977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606B2B"/>
    <w:multiLevelType w:val="hybridMultilevel"/>
    <w:tmpl w:val="4A228310"/>
    <w:lvl w:ilvl="0" w:tplc="041F0017">
      <w:start w:val="1"/>
      <w:numFmt w:val="lowerLetter"/>
      <w:lvlText w:val="%1)"/>
      <w:lvlJc w:val="left"/>
      <w:pPr>
        <w:ind w:left="1788" w:hanging="360"/>
      </w:pPr>
    </w:lvl>
    <w:lvl w:ilvl="1" w:tplc="041F0019" w:tentative="1">
      <w:start w:val="1"/>
      <w:numFmt w:val="lowerLetter"/>
      <w:lvlText w:val="%2."/>
      <w:lvlJc w:val="left"/>
      <w:pPr>
        <w:ind w:left="2508" w:hanging="360"/>
      </w:pPr>
    </w:lvl>
    <w:lvl w:ilvl="2" w:tplc="041F001B" w:tentative="1">
      <w:start w:val="1"/>
      <w:numFmt w:val="lowerRoman"/>
      <w:lvlText w:val="%3."/>
      <w:lvlJc w:val="right"/>
      <w:pPr>
        <w:ind w:left="3228" w:hanging="180"/>
      </w:pPr>
    </w:lvl>
    <w:lvl w:ilvl="3" w:tplc="041F000F" w:tentative="1">
      <w:start w:val="1"/>
      <w:numFmt w:val="decimal"/>
      <w:lvlText w:val="%4."/>
      <w:lvlJc w:val="left"/>
      <w:pPr>
        <w:ind w:left="3948" w:hanging="360"/>
      </w:pPr>
    </w:lvl>
    <w:lvl w:ilvl="4" w:tplc="041F0019" w:tentative="1">
      <w:start w:val="1"/>
      <w:numFmt w:val="lowerLetter"/>
      <w:lvlText w:val="%5."/>
      <w:lvlJc w:val="left"/>
      <w:pPr>
        <w:ind w:left="4668" w:hanging="360"/>
      </w:pPr>
    </w:lvl>
    <w:lvl w:ilvl="5" w:tplc="041F001B" w:tentative="1">
      <w:start w:val="1"/>
      <w:numFmt w:val="lowerRoman"/>
      <w:lvlText w:val="%6."/>
      <w:lvlJc w:val="right"/>
      <w:pPr>
        <w:ind w:left="5388" w:hanging="180"/>
      </w:pPr>
    </w:lvl>
    <w:lvl w:ilvl="6" w:tplc="041F000F" w:tentative="1">
      <w:start w:val="1"/>
      <w:numFmt w:val="decimal"/>
      <w:lvlText w:val="%7."/>
      <w:lvlJc w:val="left"/>
      <w:pPr>
        <w:ind w:left="6108" w:hanging="360"/>
      </w:pPr>
    </w:lvl>
    <w:lvl w:ilvl="7" w:tplc="041F0019" w:tentative="1">
      <w:start w:val="1"/>
      <w:numFmt w:val="lowerLetter"/>
      <w:lvlText w:val="%8."/>
      <w:lvlJc w:val="left"/>
      <w:pPr>
        <w:ind w:left="6828" w:hanging="360"/>
      </w:pPr>
    </w:lvl>
    <w:lvl w:ilvl="8" w:tplc="041F001B" w:tentative="1">
      <w:start w:val="1"/>
      <w:numFmt w:val="lowerRoman"/>
      <w:lvlText w:val="%9."/>
      <w:lvlJc w:val="right"/>
      <w:pPr>
        <w:ind w:left="7548" w:hanging="180"/>
      </w:pPr>
    </w:lvl>
  </w:abstractNum>
  <w:abstractNum w:abstractNumId="3" w15:restartNumberingAfterBreak="0">
    <w:nsid w:val="0CDE56B9"/>
    <w:multiLevelType w:val="multilevel"/>
    <w:tmpl w:val="831C33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003F2B"/>
    <w:multiLevelType w:val="hybridMultilevel"/>
    <w:tmpl w:val="3394FBC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0E063A51"/>
    <w:multiLevelType w:val="multilevel"/>
    <w:tmpl w:val="F0849266"/>
    <w:lvl w:ilvl="0">
      <w:start w:val="7"/>
      <w:numFmt w:val="decimal"/>
      <w:lvlText w:val="%1."/>
      <w:lvlJc w:val="left"/>
      <w:pPr>
        <w:ind w:left="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9"/>
      <w:numFmt w:val="decimal"/>
      <w:lvlText w:val="%1.%2."/>
      <w:lvlJc w:val="left"/>
      <w:pPr>
        <w:ind w:left="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8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5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25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97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69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41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1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0E075DEF"/>
    <w:multiLevelType w:val="hybridMultilevel"/>
    <w:tmpl w:val="75863708"/>
    <w:lvl w:ilvl="0" w:tplc="90326678">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146E01D0"/>
    <w:multiLevelType w:val="hybridMultilevel"/>
    <w:tmpl w:val="7B9A1F44"/>
    <w:lvl w:ilvl="0" w:tplc="DB6A2F0C">
      <w:start w:val="1"/>
      <w:numFmt w:val="lowerLetter"/>
      <w:lvlText w:val="%1)"/>
      <w:lvlJc w:val="left"/>
      <w:pPr>
        <w:ind w:left="990" w:hanging="360"/>
      </w:pPr>
      <w:rPr>
        <w:rFonts w:hint="default"/>
        <w:color w:val="auto"/>
      </w:rPr>
    </w:lvl>
    <w:lvl w:ilvl="1" w:tplc="041F0019" w:tentative="1">
      <w:start w:val="1"/>
      <w:numFmt w:val="lowerLetter"/>
      <w:lvlText w:val="%2."/>
      <w:lvlJc w:val="left"/>
      <w:pPr>
        <w:ind w:left="1710" w:hanging="360"/>
      </w:pPr>
    </w:lvl>
    <w:lvl w:ilvl="2" w:tplc="041F001B" w:tentative="1">
      <w:start w:val="1"/>
      <w:numFmt w:val="lowerRoman"/>
      <w:lvlText w:val="%3."/>
      <w:lvlJc w:val="right"/>
      <w:pPr>
        <w:ind w:left="2430" w:hanging="180"/>
      </w:pPr>
    </w:lvl>
    <w:lvl w:ilvl="3" w:tplc="041F000F" w:tentative="1">
      <w:start w:val="1"/>
      <w:numFmt w:val="decimal"/>
      <w:lvlText w:val="%4."/>
      <w:lvlJc w:val="left"/>
      <w:pPr>
        <w:ind w:left="3150" w:hanging="360"/>
      </w:pPr>
    </w:lvl>
    <w:lvl w:ilvl="4" w:tplc="041F0019" w:tentative="1">
      <w:start w:val="1"/>
      <w:numFmt w:val="lowerLetter"/>
      <w:lvlText w:val="%5."/>
      <w:lvlJc w:val="left"/>
      <w:pPr>
        <w:ind w:left="3870" w:hanging="360"/>
      </w:pPr>
    </w:lvl>
    <w:lvl w:ilvl="5" w:tplc="041F001B" w:tentative="1">
      <w:start w:val="1"/>
      <w:numFmt w:val="lowerRoman"/>
      <w:lvlText w:val="%6."/>
      <w:lvlJc w:val="right"/>
      <w:pPr>
        <w:ind w:left="4590" w:hanging="180"/>
      </w:pPr>
    </w:lvl>
    <w:lvl w:ilvl="6" w:tplc="041F000F" w:tentative="1">
      <w:start w:val="1"/>
      <w:numFmt w:val="decimal"/>
      <w:lvlText w:val="%7."/>
      <w:lvlJc w:val="left"/>
      <w:pPr>
        <w:ind w:left="5310" w:hanging="360"/>
      </w:pPr>
    </w:lvl>
    <w:lvl w:ilvl="7" w:tplc="041F0019" w:tentative="1">
      <w:start w:val="1"/>
      <w:numFmt w:val="lowerLetter"/>
      <w:lvlText w:val="%8."/>
      <w:lvlJc w:val="left"/>
      <w:pPr>
        <w:ind w:left="6030" w:hanging="360"/>
      </w:pPr>
    </w:lvl>
    <w:lvl w:ilvl="8" w:tplc="041F001B" w:tentative="1">
      <w:start w:val="1"/>
      <w:numFmt w:val="lowerRoman"/>
      <w:lvlText w:val="%9."/>
      <w:lvlJc w:val="right"/>
      <w:pPr>
        <w:ind w:left="6750" w:hanging="180"/>
      </w:pPr>
    </w:lvl>
  </w:abstractNum>
  <w:abstractNum w:abstractNumId="8" w15:restartNumberingAfterBreak="0">
    <w:nsid w:val="17ED089F"/>
    <w:multiLevelType w:val="hybridMultilevel"/>
    <w:tmpl w:val="3AD44DC4"/>
    <w:lvl w:ilvl="0" w:tplc="EB4EBB26">
      <w:start w:val="1"/>
      <w:numFmt w:val="lowerLetter"/>
      <w:lvlText w:val="%1)"/>
      <w:lvlJc w:val="left"/>
      <w:pPr>
        <w:ind w:left="1050" w:hanging="360"/>
      </w:pPr>
      <w:rPr>
        <w:rFonts w:hint="default"/>
        <w:b/>
      </w:rPr>
    </w:lvl>
    <w:lvl w:ilvl="1" w:tplc="041F0019" w:tentative="1">
      <w:start w:val="1"/>
      <w:numFmt w:val="lowerLetter"/>
      <w:lvlText w:val="%2."/>
      <w:lvlJc w:val="left"/>
      <w:pPr>
        <w:ind w:left="1770" w:hanging="360"/>
      </w:pPr>
    </w:lvl>
    <w:lvl w:ilvl="2" w:tplc="041F001B" w:tentative="1">
      <w:start w:val="1"/>
      <w:numFmt w:val="lowerRoman"/>
      <w:lvlText w:val="%3."/>
      <w:lvlJc w:val="right"/>
      <w:pPr>
        <w:ind w:left="2490" w:hanging="180"/>
      </w:pPr>
    </w:lvl>
    <w:lvl w:ilvl="3" w:tplc="041F000F" w:tentative="1">
      <w:start w:val="1"/>
      <w:numFmt w:val="decimal"/>
      <w:lvlText w:val="%4."/>
      <w:lvlJc w:val="left"/>
      <w:pPr>
        <w:ind w:left="3210" w:hanging="360"/>
      </w:pPr>
    </w:lvl>
    <w:lvl w:ilvl="4" w:tplc="041F0019" w:tentative="1">
      <w:start w:val="1"/>
      <w:numFmt w:val="lowerLetter"/>
      <w:lvlText w:val="%5."/>
      <w:lvlJc w:val="left"/>
      <w:pPr>
        <w:ind w:left="3930" w:hanging="360"/>
      </w:pPr>
    </w:lvl>
    <w:lvl w:ilvl="5" w:tplc="041F001B" w:tentative="1">
      <w:start w:val="1"/>
      <w:numFmt w:val="lowerRoman"/>
      <w:lvlText w:val="%6."/>
      <w:lvlJc w:val="right"/>
      <w:pPr>
        <w:ind w:left="4650" w:hanging="180"/>
      </w:pPr>
    </w:lvl>
    <w:lvl w:ilvl="6" w:tplc="041F000F" w:tentative="1">
      <w:start w:val="1"/>
      <w:numFmt w:val="decimal"/>
      <w:lvlText w:val="%7."/>
      <w:lvlJc w:val="left"/>
      <w:pPr>
        <w:ind w:left="5370" w:hanging="360"/>
      </w:pPr>
    </w:lvl>
    <w:lvl w:ilvl="7" w:tplc="041F0019" w:tentative="1">
      <w:start w:val="1"/>
      <w:numFmt w:val="lowerLetter"/>
      <w:lvlText w:val="%8."/>
      <w:lvlJc w:val="left"/>
      <w:pPr>
        <w:ind w:left="6090" w:hanging="360"/>
      </w:pPr>
    </w:lvl>
    <w:lvl w:ilvl="8" w:tplc="041F001B" w:tentative="1">
      <w:start w:val="1"/>
      <w:numFmt w:val="lowerRoman"/>
      <w:lvlText w:val="%9."/>
      <w:lvlJc w:val="right"/>
      <w:pPr>
        <w:ind w:left="6810" w:hanging="180"/>
      </w:pPr>
    </w:lvl>
  </w:abstractNum>
  <w:abstractNum w:abstractNumId="9" w15:restartNumberingAfterBreak="0">
    <w:nsid w:val="1DC07437"/>
    <w:multiLevelType w:val="hybridMultilevel"/>
    <w:tmpl w:val="FD08E34E"/>
    <w:lvl w:ilvl="0" w:tplc="C50A9DC4">
      <w:start w:val="1"/>
      <w:numFmt w:val="lowerLetter"/>
      <w:lvlText w:val="%1)"/>
      <w:lvlJc w:val="left"/>
      <w:pPr>
        <w:ind w:left="990" w:hanging="360"/>
      </w:pPr>
      <w:rPr>
        <w:rFonts w:hint="default"/>
      </w:rPr>
    </w:lvl>
    <w:lvl w:ilvl="1" w:tplc="041F0019" w:tentative="1">
      <w:start w:val="1"/>
      <w:numFmt w:val="lowerLetter"/>
      <w:lvlText w:val="%2."/>
      <w:lvlJc w:val="left"/>
      <w:pPr>
        <w:ind w:left="1710" w:hanging="360"/>
      </w:pPr>
    </w:lvl>
    <w:lvl w:ilvl="2" w:tplc="041F001B" w:tentative="1">
      <w:start w:val="1"/>
      <w:numFmt w:val="lowerRoman"/>
      <w:lvlText w:val="%3."/>
      <w:lvlJc w:val="right"/>
      <w:pPr>
        <w:ind w:left="2430" w:hanging="180"/>
      </w:pPr>
    </w:lvl>
    <w:lvl w:ilvl="3" w:tplc="041F000F" w:tentative="1">
      <w:start w:val="1"/>
      <w:numFmt w:val="decimal"/>
      <w:lvlText w:val="%4."/>
      <w:lvlJc w:val="left"/>
      <w:pPr>
        <w:ind w:left="3150" w:hanging="360"/>
      </w:pPr>
    </w:lvl>
    <w:lvl w:ilvl="4" w:tplc="041F0019" w:tentative="1">
      <w:start w:val="1"/>
      <w:numFmt w:val="lowerLetter"/>
      <w:lvlText w:val="%5."/>
      <w:lvlJc w:val="left"/>
      <w:pPr>
        <w:ind w:left="3870" w:hanging="360"/>
      </w:pPr>
    </w:lvl>
    <w:lvl w:ilvl="5" w:tplc="041F001B" w:tentative="1">
      <w:start w:val="1"/>
      <w:numFmt w:val="lowerRoman"/>
      <w:lvlText w:val="%6."/>
      <w:lvlJc w:val="right"/>
      <w:pPr>
        <w:ind w:left="4590" w:hanging="180"/>
      </w:pPr>
    </w:lvl>
    <w:lvl w:ilvl="6" w:tplc="041F000F" w:tentative="1">
      <w:start w:val="1"/>
      <w:numFmt w:val="decimal"/>
      <w:lvlText w:val="%7."/>
      <w:lvlJc w:val="left"/>
      <w:pPr>
        <w:ind w:left="5310" w:hanging="360"/>
      </w:pPr>
    </w:lvl>
    <w:lvl w:ilvl="7" w:tplc="041F0019" w:tentative="1">
      <w:start w:val="1"/>
      <w:numFmt w:val="lowerLetter"/>
      <w:lvlText w:val="%8."/>
      <w:lvlJc w:val="left"/>
      <w:pPr>
        <w:ind w:left="6030" w:hanging="360"/>
      </w:pPr>
    </w:lvl>
    <w:lvl w:ilvl="8" w:tplc="041F001B" w:tentative="1">
      <w:start w:val="1"/>
      <w:numFmt w:val="lowerRoman"/>
      <w:lvlText w:val="%9."/>
      <w:lvlJc w:val="right"/>
      <w:pPr>
        <w:ind w:left="6750" w:hanging="180"/>
      </w:pPr>
    </w:lvl>
  </w:abstractNum>
  <w:abstractNum w:abstractNumId="10" w15:restartNumberingAfterBreak="0">
    <w:nsid w:val="25415713"/>
    <w:multiLevelType w:val="hybridMultilevel"/>
    <w:tmpl w:val="35E60E50"/>
    <w:lvl w:ilvl="0" w:tplc="4E2A2EF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62D37B8"/>
    <w:multiLevelType w:val="hybridMultilevel"/>
    <w:tmpl w:val="80BAD6C2"/>
    <w:lvl w:ilvl="0" w:tplc="041F0011">
      <w:start w:val="1"/>
      <w:numFmt w:val="decimal"/>
      <w:lvlText w:val="%1)"/>
      <w:lvlJc w:val="left"/>
      <w:pPr>
        <w:ind w:left="36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751081A"/>
    <w:multiLevelType w:val="hybridMultilevel"/>
    <w:tmpl w:val="B030BFA8"/>
    <w:lvl w:ilvl="0" w:tplc="5EF2FA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62473"/>
    <w:multiLevelType w:val="hybridMultilevel"/>
    <w:tmpl w:val="897CBB4E"/>
    <w:lvl w:ilvl="0" w:tplc="2AEA9F7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9D04C8F"/>
    <w:multiLevelType w:val="hybridMultilevel"/>
    <w:tmpl w:val="45F43712"/>
    <w:lvl w:ilvl="0" w:tplc="E12E305A">
      <w:start w:val="1"/>
      <w:numFmt w:val="lowerLetter"/>
      <w:lvlText w:val="%1)"/>
      <w:lvlJc w:val="left"/>
      <w:pPr>
        <w:ind w:left="990" w:hanging="360"/>
      </w:pPr>
      <w:rPr>
        <w:rFonts w:hint="default"/>
      </w:rPr>
    </w:lvl>
    <w:lvl w:ilvl="1" w:tplc="041F0019" w:tentative="1">
      <w:start w:val="1"/>
      <w:numFmt w:val="lowerLetter"/>
      <w:lvlText w:val="%2."/>
      <w:lvlJc w:val="left"/>
      <w:pPr>
        <w:ind w:left="1710" w:hanging="360"/>
      </w:pPr>
    </w:lvl>
    <w:lvl w:ilvl="2" w:tplc="041F001B" w:tentative="1">
      <w:start w:val="1"/>
      <w:numFmt w:val="lowerRoman"/>
      <w:lvlText w:val="%3."/>
      <w:lvlJc w:val="right"/>
      <w:pPr>
        <w:ind w:left="2430" w:hanging="180"/>
      </w:pPr>
    </w:lvl>
    <w:lvl w:ilvl="3" w:tplc="041F000F" w:tentative="1">
      <w:start w:val="1"/>
      <w:numFmt w:val="decimal"/>
      <w:lvlText w:val="%4."/>
      <w:lvlJc w:val="left"/>
      <w:pPr>
        <w:ind w:left="3150" w:hanging="360"/>
      </w:pPr>
    </w:lvl>
    <w:lvl w:ilvl="4" w:tplc="041F0019" w:tentative="1">
      <w:start w:val="1"/>
      <w:numFmt w:val="lowerLetter"/>
      <w:lvlText w:val="%5."/>
      <w:lvlJc w:val="left"/>
      <w:pPr>
        <w:ind w:left="3870" w:hanging="360"/>
      </w:pPr>
    </w:lvl>
    <w:lvl w:ilvl="5" w:tplc="041F001B" w:tentative="1">
      <w:start w:val="1"/>
      <w:numFmt w:val="lowerRoman"/>
      <w:lvlText w:val="%6."/>
      <w:lvlJc w:val="right"/>
      <w:pPr>
        <w:ind w:left="4590" w:hanging="180"/>
      </w:pPr>
    </w:lvl>
    <w:lvl w:ilvl="6" w:tplc="041F000F" w:tentative="1">
      <w:start w:val="1"/>
      <w:numFmt w:val="decimal"/>
      <w:lvlText w:val="%7."/>
      <w:lvlJc w:val="left"/>
      <w:pPr>
        <w:ind w:left="5310" w:hanging="360"/>
      </w:pPr>
    </w:lvl>
    <w:lvl w:ilvl="7" w:tplc="041F0019" w:tentative="1">
      <w:start w:val="1"/>
      <w:numFmt w:val="lowerLetter"/>
      <w:lvlText w:val="%8."/>
      <w:lvlJc w:val="left"/>
      <w:pPr>
        <w:ind w:left="6030" w:hanging="360"/>
      </w:pPr>
    </w:lvl>
    <w:lvl w:ilvl="8" w:tplc="041F001B" w:tentative="1">
      <w:start w:val="1"/>
      <w:numFmt w:val="lowerRoman"/>
      <w:lvlText w:val="%9."/>
      <w:lvlJc w:val="right"/>
      <w:pPr>
        <w:ind w:left="6750" w:hanging="180"/>
      </w:pPr>
    </w:lvl>
  </w:abstractNum>
  <w:abstractNum w:abstractNumId="15" w15:restartNumberingAfterBreak="0">
    <w:nsid w:val="2DC93954"/>
    <w:multiLevelType w:val="hybridMultilevel"/>
    <w:tmpl w:val="2DFC9F58"/>
    <w:lvl w:ilvl="0" w:tplc="D130A644">
      <w:start w:val="1"/>
      <w:numFmt w:val="lowerLetter"/>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6" w15:restartNumberingAfterBreak="0">
    <w:nsid w:val="2E6767AD"/>
    <w:multiLevelType w:val="hybridMultilevel"/>
    <w:tmpl w:val="62109F94"/>
    <w:lvl w:ilvl="0" w:tplc="041F000D">
      <w:start w:val="1"/>
      <w:numFmt w:val="bullet"/>
      <w:lvlText w:val=""/>
      <w:lvlJc w:val="left"/>
      <w:pPr>
        <w:ind w:left="1060" w:hanging="360"/>
      </w:pPr>
      <w:rPr>
        <w:rFonts w:ascii="Wingdings" w:hAnsi="Wingdings" w:hint="default"/>
      </w:rPr>
    </w:lvl>
    <w:lvl w:ilvl="1" w:tplc="041F0019" w:tentative="1">
      <w:start w:val="1"/>
      <w:numFmt w:val="lowerLetter"/>
      <w:lvlText w:val="%2."/>
      <w:lvlJc w:val="left"/>
      <w:pPr>
        <w:ind w:left="1780" w:hanging="360"/>
      </w:pPr>
    </w:lvl>
    <w:lvl w:ilvl="2" w:tplc="041F001B" w:tentative="1">
      <w:start w:val="1"/>
      <w:numFmt w:val="lowerRoman"/>
      <w:lvlText w:val="%3."/>
      <w:lvlJc w:val="right"/>
      <w:pPr>
        <w:ind w:left="2500" w:hanging="180"/>
      </w:pPr>
    </w:lvl>
    <w:lvl w:ilvl="3" w:tplc="041F000F" w:tentative="1">
      <w:start w:val="1"/>
      <w:numFmt w:val="decimal"/>
      <w:lvlText w:val="%4."/>
      <w:lvlJc w:val="left"/>
      <w:pPr>
        <w:ind w:left="3220" w:hanging="360"/>
      </w:pPr>
    </w:lvl>
    <w:lvl w:ilvl="4" w:tplc="041F0019" w:tentative="1">
      <w:start w:val="1"/>
      <w:numFmt w:val="lowerLetter"/>
      <w:lvlText w:val="%5."/>
      <w:lvlJc w:val="left"/>
      <w:pPr>
        <w:ind w:left="3940" w:hanging="360"/>
      </w:pPr>
    </w:lvl>
    <w:lvl w:ilvl="5" w:tplc="041F001B" w:tentative="1">
      <w:start w:val="1"/>
      <w:numFmt w:val="lowerRoman"/>
      <w:lvlText w:val="%6."/>
      <w:lvlJc w:val="right"/>
      <w:pPr>
        <w:ind w:left="4660" w:hanging="180"/>
      </w:pPr>
    </w:lvl>
    <w:lvl w:ilvl="6" w:tplc="041F000F" w:tentative="1">
      <w:start w:val="1"/>
      <w:numFmt w:val="decimal"/>
      <w:lvlText w:val="%7."/>
      <w:lvlJc w:val="left"/>
      <w:pPr>
        <w:ind w:left="5380" w:hanging="360"/>
      </w:pPr>
    </w:lvl>
    <w:lvl w:ilvl="7" w:tplc="041F0019" w:tentative="1">
      <w:start w:val="1"/>
      <w:numFmt w:val="lowerLetter"/>
      <w:lvlText w:val="%8."/>
      <w:lvlJc w:val="left"/>
      <w:pPr>
        <w:ind w:left="6100" w:hanging="360"/>
      </w:pPr>
    </w:lvl>
    <w:lvl w:ilvl="8" w:tplc="041F001B" w:tentative="1">
      <w:start w:val="1"/>
      <w:numFmt w:val="lowerRoman"/>
      <w:lvlText w:val="%9."/>
      <w:lvlJc w:val="right"/>
      <w:pPr>
        <w:ind w:left="6820" w:hanging="180"/>
      </w:pPr>
    </w:lvl>
  </w:abstractNum>
  <w:abstractNum w:abstractNumId="17" w15:restartNumberingAfterBreak="0">
    <w:nsid w:val="30F44F19"/>
    <w:multiLevelType w:val="hybridMultilevel"/>
    <w:tmpl w:val="7CA06AA4"/>
    <w:lvl w:ilvl="0" w:tplc="DB6A2F0C">
      <w:start w:val="1"/>
      <w:numFmt w:val="lowerLetter"/>
      <w:lvlText w:val="%1)"/>
      <w:lvlJc w:val="left"/>
      <w:pPr>
        <w:ind w:left="1050" w:hanging="360"/>
      </w:pPr>
      <w:rPr>
        <w:rFonts w:hint="default"/>
        <w:b/>
      </w:rPr>
    </w:lvl>
    <w:lvl w:ilvl="1" w:tplc="041F0019" w:tentative="1">
      <w:start w:val="1"/>
      <w:numFmt w:val="lowerLetter"/>
      <w:lvlText w:val="%2."/>
      <w:lvlJc w:val="left"/>
      <w:pPr>
        <w:ind w:left="1770" w:hanging="360"/>
      </w:pPr>
    </w:lvl>
    <w:lvl w:ilvl="2" w:tplc="041F001B" w:tentative="1">
      <w:start w:val="1"/>
      <w:numFmt w:val="lowerRoman"/>
      <w:lvlText w:val="%3."/>
      <w:lvlJc w:val="right"/>
      <w:pPr>
        <w:ind w:left="2490" w:hanging="180"/>
      </w:pPr>
    </w:lvl>
    <w:lvl w:ilvl="3" w:tplc="041F000F" w:tentative="1">
      <w:start w:val="1"/>
      <w:numFmt w:val="decimal"/>
      <w:lvlText w:val="%4."/>
      <w:lvlJc w:val="left"/>
      <w:pPr>
        <w:ind w:left="3210" w:hanging="360"/>
      </w:pPr>
    </w:lvl>
    <w:lvl w:ilvl="4" w:tplc="041F0019" w:tentative="1">
      <w:start w:val="1"/>
      <w:numFmt w:val="lowerLetter"/>
      <w:lvlText w:val="%5."/>
      <w:lvlJc w:val="left"/>
      <w:pPr>
        <w:ind w:left="3930" w:hanging="360"/>
      </w:pPr>
    </w:lvl>
    <w:lvl w:ilvl="5" w:tplc="041F001B" w:tentative="1">
      <w:start w:val="1"/>
      <w:numFmt w:val="lowerRoman"/>
      <w:lvlText w:val="%6."/>
      <w:lvlJc w:val="right"/>
      <w:pPr>
        <w:ind w:left="4650" w:hanging="180"/>
      </w:pPr>
    </w:lvl>
    <w:lvl w:ilvl="6" w:tplc="041F000F" w:tentative="1">
      <w:start w:val="1"/>
      <w:numFmt w:val="decimal"/>
      <w:lvlText w:val="%7."/>
      <w:lvlJc w:val="left"/>
      <w:pPr>
        <w:ind w:left="5370" w:hanging="360"/>
      </w:pPr>
    </w:lvl>
    <w:lvl w:ilvl="7" w:tplc="041F0019" w:tentative="1">
      <w:start w:val="1"/>
      <w:numFmt w:val="lowerLetter"/>
      <w:lvlText w:val="%8."/>
      <w:lvlJc w:val="left"/>
      <w:pPr>
        <w:ind w:left="6090" w:hanging="360"/>
      </w:pPr>
    </w:lvl>
    <w:lvl w:ilvl="8" w:tplc="041F001B" w:tentative="1">
      <w:start w:val="1"/>
      <w:numFmt w:val="lowerRoman"/>
      <w:lvlText w:val="%9."/>
      <w:lvlJc w:val="right"/>
      <w:pPr>
        <w:ind w:left="6810" w:hanging="180"/>
      </w:pPr>
    </w:lvl>
  </w:abstractNum>
  <w:abstractNum w:abstractNumId="18" w15:restartNumberingAfterBreak="0">
    <w:nsid w:val="33B84FFD"/>
    <w:multiLevelType w:val="hybridMultilevel"/>
    <w:tmpl w:val="F91EA690"/>
    <w:lvl w:ilvl="0" w:tplc="E0AE27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8E095B"/>
    <w:multiLevelType w:val="hybridMultilevel"/>
    <w:tmpl w:val="631EDD1A"/>
    <w:lvl w:ilvl="0" w:tplc="297A80CA">
      <w:start w:val="1"/>
      <w:numFmt w:val="lowerLetter"/>
      <w:lvlText w:val="%1)"/>
      <w:lvlJc w:val="left"/>
      <w:pPr>
        <w:ind w:left="1050" w:hanging="360"/>
      </w:pPr>
      <w:rPr>
        <w:rFonts w:hint="default"/>
      </w:rPr>
    </w:lvl>
    <w:lvl w:ilvl="1" w:tplc="041F0019" w:tentative="1">
      <w:start w:val="1"/>
      <w:numFmt w:val="lowerLetter"/>
      <w:lvlText w:val="%2."/>
      <w:lvlJc w:val="left"/>
      <w:pPr>
        <w:ind w:left="1770" w:hanging="360"/>
      </w:pPr>
    </w:lvl>
    <w:lvl w:ilvl="2" w:tplc="041F001B" w:tentative="1">
      <w:start w:val="1"/>
      <w:numFmt w:val="lowerRoman"/>
      <w:lvlText w:val="%3."/>
      <w:lvlJc w:val="right"/>
      <w:pPr>
        <w:ind w:left="2490" w:hanging="180"/>
      </w:pPr>
    </w:lvl>
    <w:lvl w:ilvl="3" w:tplc="041F000F" w:tentative="1">
      <w:start w:val="1"/>
      <w:numFmt w:val="decimal"/>
      <w:lvlText w:val="%4."/>
      <w:lvlJc w:val="left"/>
      <w:pPr>
        <w:ind w:left="3210" w:hanging="360"/>
      </w:pPr>
    </w:lvl>
    <w:lvl w:ilvl="4" w:tplc="041F0019" w:tentative="1">
      <w:start w:val="1"/>
      <w:numFmt w:val="lowerLetter"/>
      <w:lvlText w:val="%5."/>
      <w:lvlJc w:val="left"/>
      <w:pPr>
        <w:ind w:left="3930" w:hanging="360"/>
      </w:pPr>
    </w:lvl>
    <w:lvl w:ilvl="5" w:tplc="041F001B" w:tentative="1">
      <w:start w:val="1"/>
      <w:numFmt w:val="lowerRoman"/>
      <w:lvlText w:val="%6."/>
      <w:lvlJc w:val="right"/>
      <w:pPr>
        <w:ind w:left="4650" w:hanging="180"/>
      </w:pPr>
    </w:lvl>
    <w:lvl w:ilvl="6" w:tplc="041F000F" w:tentative="1">
      <w:start w:val="1"/>
      <w:numFmt w:val="decimal"/>
      <w:lvlText w:val="%7."/>
      <w:lvlJc w:val="left"/>
      <w:pPr>
        <w:ind w:left="5370" w:hanging="360"/>
      </w:pPr>
    </w:lvl>
    <w:lvl w:ilvl="7" w:tplc="041F0019" w:tentative="1">
      <w:start w:val="1"/>
      <w:numFmt w:val="lowerLetter"/>
      <w:lvlText w:val="%8."/>
      <w:lvlJc w:val="left"/>
      <w:pPr>
        <w:ind w:left="6090" w:hanging="360"/>
      </w:pPr>
    </w:lvl>
    <w:lvl w:ilvl="8" w:tplc="041F001B" w:tentative="1">
      <w:start w:val="1"/>
      <w:numFmt w:val="lowerRoman"/>
      <w:lvlText w:val="%9."/>
      <w:lvlJc w:val="right"/>
      <w:pPr>
        <w:ind w:left="6810" w:hanging="180"/>
      </w:pPr>
    </w:lvl>
  </w:abstractNum>
  <w:abstractNum w:abstractNumId="20" w15:restartNumberingAfterBreak="0">
    <w:nsid w:val="3B2E0632"/>
    <w:multiLevelType w:val="hybridMultilevel"/>
    <w:tmpl w:val="ACDACB30"/>
    <w:lvl w:ilvl="0" w:tplc="DB6A2F0C">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1" w15:restartNumberingAfterBreak="0">
    <w:nsid w:val="4189683D"/>
    <w:multiLevelType w:val="hybridMultilevel"/>
    <w:tmpl w:val="7812D5FE"/>
    <w:lvl w:ilvl="0" w:tplc="15522BB0">
      <w:start w:val="1"/>
      <w:numFmt w:val="lowerLetter"/>
      <w:lvlText w:val="%1)"/>
      <w:lvlJc w:val="left"/>
      <w:pPr>
        <w:ind w:left="1309"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60425EF6">
      <w:start w:val="1"/>
      <w:numFmt w:val="lowerLetter"/>
      <w:lvlText w:val="%2"/>
      <w:lvlJc w:val="left"/>
      <w:pPr>
        <w:ind w:left="232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73F2A26E">
      <w:start w:val="1"/>
      <w:numFmt w:val="lowerRoman"/>
      <w:lvlText w:val="%3"/>
      <w:lvlJc w:val="left"/>
      <w:pPr>
        <w:ind w:left="304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C36810C2">
      <w:start w:val="1"/>
      <w:numFmt w:val="decimal"/>
      <w:lvlText w:val="%4"/>
      <w:lvlJc w:val="left"/>
      <w:pPr>
        <w:ind w:left="376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30C44BEC">
      <w:start w:val="1"/>
      <w:numFmt w:val="lowerLetter"/>
      <w:lvlText w:val="%5"/>
      <w:lvlJc w:val="left"/>
      <w:pPr>
        <w:ind w:left="448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30429C74">
      <w:start w:val="1"/>
      <w:numFmt w:val="lowerRoman"/>
      <w:lvlText w:val="%6"/>
      <w:lvlJc w:val="left"/>
      <w:pPr>
        <w:ind w:left="520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AD869348">
      <w:start w:val="1"/>
      <w:numFmt w:val="decimal"/>
      <w:lvlText w:val="%7"/>
      <w:lvlJc w:val="left"/>
      <w:pPr>
        <w:ind w:left="592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B16AB55A">
      <w:start w:val="1"/>
      <w:numFmt w:val="lowerLetter"/>
      <w:lvlText w:val="%8"/>
      <w:lvlJc w:val="left"/>
      <w:pPr>
        <w:ind w:left="664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B0E4B126">
      <w:start w:val="1"/>
      <w:numFmt w:val="lowerRoman"/>
      <w:lvlText w:val="%9"/>
      <w:lvlJc w:val="left"/>
      <w:pPr>
        <w:ind w:left="736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22" w15:restartNumberingAfterBreak="0">
    <w:nsid w:val="445C46DF"/>
    <w:multiLevelType w:val="hybridMultilevel"/>
    <w:tmpl w:val="56324014"/>
    <w:lvl w:ilvl="0" w:tplc="DB6A2F0C">
      <w:start w:val="1"/>
      <w:numFmt w:val="lowerLetter"/>
      <w:lvlText w:val="%1)"/>
      <w:lvlJc w:val="left"/>
      <w:pPr>
        <w:ind w:left="1035" w:hanging="360"/>
      </w:pPr>
      <w:rPr>
        <w:rFonts w:hint="default"/>
        <w:b/>
      </w:rPr>
    </w:lvl>
    <w:lvl w:ilvl="1" w:tplc="041F0019" w:tentative="1">
      <w:start w:val="1"/>
      <w:numFmt w:val="lowerLetter"/>
      <w:lvlText w:val="%2."/>
      <w:lvlJc w:val="left"/>
      <w:pPr>
        <w:ind w:left="1755" w:hanging="360"/>
      </w:pPr>
    </w:lvl>
    <w:lvl w:ilvl="2" w:tplc="041F001B" w:tentative="1">
      <w:start w:val="1"/>
      <w:numFmt w:val="lowerRoman"/>
      <w:lvlText w:val="%3."/>
      <w:lvlJc w:val="right"/>
      <w:pPr>
        <w:ind w:left="2475" w:hanging="180"/>
      </w:pPr>
    </w:lvl>
    <w:lvl w:ilvl="3" w:tplc="041F000F" w:tentative="1">
      <w:start w:val="1"/>
      <w:numFmt w:val="decimal"/>
      <w:lvlText w:val="%4."/>
      <w:lvlJc w:val="left"/>
      <w:pPr>
        <w:ind w:left="3195" w:hanging="360"/>
      </w:pPr>
    </w:lvl>
    <w:lvl w:ilvl="4" w:tplc="041F0019" w:tentative="1">
      <w:start w:val="1"/>
      <w:numFmt w:val="lowerLetter"/>
      <w:lvlText w:val="%5."/>
      <w:lvlJc w:val="left"/>
      <w:pPr>
        <w:ind w:left="3915" w:hanging="360"/>
      </w:pPr>
    </w:lvl>
    <w:lvl w:ilvl="5" w:tplc="041F001B" w:tentative="1">
      <w:start w:val="1"/>
      <w:numFmt w:val="lowerRoman"/>
      <w:lvlText w:val="%6."/>
      <w:lvlJc w:val="right"/>
      <w:pPr>
        <w:ind w:left="4635" w:hanging="180"/>
      </w:pPr>
    </w:lvl>
    <w:lvl w:ilvl="6" w:tplc="041F000F" w:tentative="1">
      <w:start w:val="1"/>
      <w:numFmt w:val="decimal"/>
      <w:lvlText w:val="%7."/>
      <w:lvlJc w:val="left"/>
      <w:pPr>
        <w:ind w:left="5355" w:hanging="360"/>
      </w:pPr>
    </w:lvl>
    <w:lvl w:ilvl="7" w:tplc="041F0019" w:tentative="1">
      <w:start w:val="1"/>
      <w:numFmt w:val="lowerLetter"/>
      <w:lvlText w:val="%8."/>
      <w:lvlJc w:val="left"/>
      <w:pPr>
        <w:ind w:left="6075" w:hanging="360"/>
      </w:pPr>
    </w:lvl>
    <w:lvl w:ilvl="8" w:tplc="041F001B" w:tentative="1">
      <w:start w:val="1"/>
      <w:numFmt w:val="lowerRoman"/>
      <w:lvlText w:val="%9."/>
      <w:lvlJc w:val="right"/>
      <w:pPr>
        <w:ind w:left="6795" w:hanging="180"/>
      </w:pPr>
    </w:lvl>
  </w:abstractNum>
  <w:abstractNum w:abstractNumId="23" w15:restartNumberingAfterBreak="0">
    <w:nsid w:val="44CC7DCB"/>
    <w:multiLevelType w:val="hybridMultilevel"/>
    <w:tmpl w:val="4F7838B8"/>
    <w:lvl w:ilvl="0" w:tplc="DB6A2F0C">
      <w:start w:val="1"/>
      <w:numFmt w:val="lowerLetter"/>
      <w:lvlText w:val="%1)"/>
      <w:lvlJc w:val="left"/>
      <w:pPr>
        <w:ind w:left="990" w:hanging="360"/>
      </w:pPr>
      <w:rPr>
        <w:rFonts w:hint="default"/>
      </w:rPr>
    </w:lvl>
    <w:lvl w:ilvl="1" w:tplc="041F0019" w:tentative="1">
      <w:start w:val="1"/>
      <w:numFmt w:val="lowerLetter"/>
      <w:lvlText w:val="%2."/>
      <w:lvlJc w:val="left"/>
      <w:pPr>
        <w:ind w:left="1710" w:hanging="360"/>
      </w:pPr>
    </w:lvl>
    <w:lvl w:ilvl="2" w:tplc="041F001B" w:tentative="1">
      <w:start w:val="1"/>
      <w:numFmt w:val="lowerRoman"/>
      <w:lvlText w:val="%3."/>
      <w:lvlJc w:val="right"/>
      <w:pPr>
        <w:ind w:left="2430" w:hanging="180"/>
      </w:pPr>
    </w:lvl>
    <w:lvl w:ilvl="3" w:tplc="041F000F" w:tentative="1">
      <w:start w:val="1"/>
      <w:numFmt w:val="decimal"/>
      <w:lvlText w:val="%4."/>
      <w:lvlJc w:val="left"/>
      <w:pPr>
        <w:ind w:left="3150" w:hanging="360"/>
      </w:pPr>
    </w:lvl>
    <w:lvl w:ilvl="4" w:tplc="041F0019" w:tentative="1">
      <w:start w:val="1"/>
      <w:numFmt w:val="lowerLetter"/>
      <w:lvlText w:val="%5."/>
      <w:lvlJc w:val="left"/>
      <w:pPr>
        <w:ind w:left="3870" w:hanging="360"/>
      </w:pPr>
    </w:lvl>
    <w:lvl w:ilvl="5" w:tplc="041F001B" w:tentative="1">
      <w:start w:val="1"/>
      <w:numFmt w:val="lowerRoman"/>
      <w:lvlText w:val="%6."/>
      <w:lvlJc w:val="right"/>
      <w:pPr>
        <w:ind w:left="4590" w:hanging="180"/>
      </w:pPr>
    </w:lvl>
    <w:lvl w:ilvl="6" w:tplc="041F000F" w:tentative="1">
      <w:start w:val="1"/>
      <w:numFmt w:val="decimal"/>
      <w:lvlText w:val="%7."/>
      <w:lvlJc w:val="left"/>
      <w:pPr>
        <w:ind w:left="5310" w:hanging="360"/>
      </w:pPr>
    </w:lvl>
    <w:lvl w:ilvl="7" w:tplc="041F0019" w:tentative="1">
      <w:start w:val="1"/>
      <w:numFmt w:val="lowerLetter"/>
      <w:lvlText w:val="%8."/>
      <w:lvlJc w:val="left"/>
      <w:pPr>
        <w:ind w:left="6030" w:hanging="360"/>
      </w:pPr>
    </w:lvl>
    <w:lvl w:ilvl="8" w:tplc="041F001B" w:tentative="1">
      <w:start w:val="1"/>
      <w:numFmt w:val="lowerRoman"/>
      <w:lvlText w:val="%9."/>
      <w:lvlJc w:val="right"/>
      <w:pPr>
        <w:ind w:left="6750" w:hanging="180"/>
      </w:pPr>
    </w:lvl>
  </w:abstractNum>
  <w:abstractNum w:abstractNumId="24" w15:restartNumberingAfterBreak="0">
    <w:nsid w:val="48506972"/>
    <w:multiLevelType w:val="hybridMultilevel"/>
    <w:tmpl w:val="C0B8C940"/>
    <w:lvl w:ilvl="0" w:tplc="563EE352">
      <w:start w:val="1"/>
      <w:numFmt w:val="lowerLetter"/>
      <w:lvlText w:val="%1)"/>
      <w:lvlJc w:val="left"/>
      <w:pPr>
        <w:ind w:left="1035" w:hanging="360"/>
      </w:pPr>
      <w:rPr>
        <w:rFonts w:hint="default"/>
        <w:b/>
      </w:rPr>
    </w:lvl>
    <w:lvl w:ilvl="1" w:tplc="041F0019">
      <w:start w:val="1"/>
      <w:numFmt w:val="lowerLetter"/>
      <w:lvlText w:val="%2."/>
      <w:lvlJc w:val="left"/>
      <w:pPr>
        <w:ind w:left="1755" w:hanging="360"/>
      </w:pPr>
    </w:lvl>
    <w:lvl w:ilvl="2" w:tplc="041F001B" w:tentative="1">
      <w:start w:val="1"/>
      <w:numFmt w:val="lowerRoman"/>
      <w:lvlText w:val="%3."/>
      <w:lvlJc w:val="right"/>
      <w:pPr>
        <w:ind w:left="2475" w:hanging="180"/>
      </w:pPr>
    </w:lvl>
    <w:lvl w:ilvl="3" w:tplc="041F000F" w:tentative="1">
      <w:start w:val="1"/>
      <w:numFmt w:val="decimal"/>
      <w:lvlText w:val="%4."/>
      <w:lvlJc w:val="left"/>
      <w:pPr>
        <w:ind w:left="3195" w:hanging="360"/>
      </w:pPr>
    </w:lvl>
    <w:lvl w:ilvl="4" w:tplc="041F0019" w:tentative="1">
      <w:start w:val="1"/>
      <w:numFmt w:val="lowerLetter"/>
      <w:lvlText w:val="%5."/>
      <w:lvlJc w:val="left"/>
      <w:pPr>
        <w:ind w:left="3915" w:hanging="360"/>
      </w:pPr>
    </w:lvl>
    <w:lvl w:ilvl="5" w:tplc="041F001B" w:tentative="1">
      <w:start w:val="1"/>
      <w:numFmt w:val="lowerRoman"/>
      <w:lvlText w:val="%6."/>
      <w:lvlJc w:val="right"/>
      <w:pPr>
        <w:ind w:left="4635" w:hanging="180"/>
      </w:pPr>
    </w:lvl>
    <w:lvl w:ilvl="6" w:tplc="041F000F" w:tentative="1">
      <w:start w:val="1"/>
      <w:numFmt w:val="decimal"/>
      <w:lvlText w:val="%7."/>
      <w:lvlJc w:val="left"/>
      <w:pPr>
        <w:ind w:left="5355" w:hanging="360"/>
      </w:pPr>
    </w:lvl>
    <w:lvl w:ilvl="7" w:tplc="041F0019" w:tentative="1">
      <w:start w:val="1"/>
      <w:numFmt w:val="lowerLetter"/>
      <w:lvlText w:val="%8."/>
      <w:lvlJc w:val="left"/>
      <w:pPr>
        <w:ind w:left="6075" w:hanging="360"/>
      </w:pPr>
    </w:lvl>
    <w:lvl w:ilvl="8" w:tplc="041F001B" w:tentative="1">
      <w:start w:val="1"/>
      <w:numFmt w:val="lowerRoman"/>
      <w:lvlText w:val="%9."/>
      <w:lvlJc w:val="right"/>
      <w:pPr>
        <w:ind w:left="6795" w:hanging="180"/>
      </w:pPr>
    </w:lvl>
  </w:abstractNum>
  <w:abstractNum w:abstractNumId="25" w15:restartNumberingAfterBreak="0">
    <w:nsid w:val="48EC3C35"/>
    <w:multiLevelType w:val="hybridMultilevel"/>
    <w:tmpl w:val="1F685D5E"/>
    <w:lvl w:ilvl="0" w:tplc="70D05ADC">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50B4431"/>
    <w:multiLevelType w:val="hybridMultilevel"/>
    <w:tmpl w:val="11F4444E"/>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86272C"/>
    <w:multiLevelType w:val="hybridMultilevel"/>
    <w:tmpl w:val="722C7542"/>
    <w:lvl w:ilvl="0" w:tplc="CD82720E">
      <w:start w:val="1"/>
      <w:numFmt w:val="lowerLetter"/>
      <w:lvlText w:val="%1)"/>
      <w:lvlJc w:val="left"/>
      <w:pPr>
        <w:ind w:left="990" w:hanging="360"/>
      </w:pPr>
      <w:rPr>
        <w:rFonts w:hint="default"/>
        <w:color w:val="auto"/>
      </w:rPr>
    </w:lvl>
    <w:lvl w:ilvl="1" w:tplc="041F0019" w:tentative="1">
      <w:start w:val="1"/>
      <w:numFmt w:val="lowerLetter"/>
      <w:lvlText w:val="%2."/>
      <w:lvlJc w:val="left"/>
      <w:pPr>
        <w:ind w:left="1710" w:hanging="360"/>
      </w:pPr>
    </w:lvl>
    <w:lvl w:ilvl="2" w:tplc="041F001B" w:tentative="1">
      <w:start w:val="1"/>
      <w:numFmt w:val="lowerRoman"/>
      <w:lvlText w:val="%3."/>
      <w:lvlJc w:val="right"/>
      <w:pPr>
        <w:ind w:left="2430" w:hanging="180"/>
      </w:pPr>
    </w:lvl>
    <w:lvl w:ilvl="3" w:tplc="041F000F" w:tentative="1">
      <w:start w:val="1"/>
      <w:numFmt w:val="decimal"/>
      <w:lvlText w:val="%4."/>
      <w:lvlJc w:val="left"/>
      <w:pPr>
        <w:ind w:left="3150" w:hanging="360"/>
      </w:pPr>
    </w:lvl>
    <w:lvl w:ilvl="4" w:tplc="041F0019" w:tentative="1">
      <w:start w:val="1"/>
      <w:numFmt w:val="lowerLetter"/>
      <w:lvlText w:val="%5."/>
      <w:lvlJc w:val="left"/>
      <w:pPr>
        <w:ind w:left="3870" w:hanging="360"/>
      </w:pPr>
    </w:lvl>
    <w:lvl w:ilvl="5" w:tplc="041F001B" w:tentative="1">
      <w:start w:val="1"/>
      <w:numFmt w:val="lowerRoman"/>
      <w:lvlText w:val="%6."/>
      <w:lvlJc w:val="right"/>
      <w:pPr>
        <w:ind w:left="4590" w:hanging="180"/>
      </w:pPr>
    </w:lvl>
    <w:lvl w:ilvl="6" w:tplc="041F000F" w:tentative="1">
      <w:start w:val="1"/>
      <w:numFmt w:val="decimal"/>
      <w:lvlText w:val="%7."/>
      <w:lvlJc w:val="left"/>
      <w:pPr>
        <w:ind w:left="5310" w:hanging="360"/>
      </w:pPr>
    </w:lvl>
    <w:lvl w:ilvl="7" w:tplc="041F0019" w:tentative="1">
      <w:start w:val="1"/>
      <w:numFmt w:val="lowerLetter"/>
      <w:lvlText w:val="%8."/>
      <w:lvlJc w:val="left"/>
      <w:pPr>
        <w:ind w:left="6030" w:hanging="360"/>
      </w:pPr>
    </w:lvl>
    <w:lvl w:ilvl="8" w:tplc="041F001B" w:tentative="1">
      <w:start w:val="1"/>
      <w:numFmt w:val="lowerRoman"/>
      <w:lvlText w:val="%9."/>
      <w:lvlJc w:val="right"/>
      <w:pPr>
        <w:ind w:left="6750" w:hanging="180"/>
      </w:pPr>
    </w:lvl>
  </w:abstractNum>
  <w:abstractNum w:abstractNumId="28" w15:restartNumberingAfterBreak="0">
    <w:nsid w:val="5C53205D"/>
    <w:multiLevelType w:val="hybridMultilevel"/>
    <w:tmpl w:val="FB0CA0F4"/>
    <w:lvl w:ilvl="0" w:tplc="8E782ACA">
      <w:start w:val="1"/>
      <w:numFmt w:val="lowerLetter"/>
      <w:lvlText w:val="%1)"/>
      <w:lvlJc w:val="left"/>
      <w:pPr>
        <w:ind w:left="1035" w:hanging="360"/>
      </w:pPr>
      <w:rPr>
        <w:rFonts w:hint="default"/>
      </w:rPr>
    </w:lvl>
    <w:lvl w:ilvl="1" w:tplc="041F0019" w:tentative="1">
      <w:start w:val="1"/>
      <w:numFmt w:val="lowerLetter"/>
      <w:lvlText w:val="%2."/>
      <w:lvlJc w:val="left"/>
      <w:pPr>
        <w:ind w:left="1755" w:hanging="360"/>
      </w:pPr>
    </w:lvl>
    <w:lvl w:ilvl="2" w:tplc="041F001B" w:tentative="1">
      <w:start w:val="1"/>
      <w:numFmt w:val="lowerRoman"/>
      <w:lvlText w:val="%3."/>
      <w:lvlJc w:val="right"/>
      <w:pPr>
        <w:ind w:left="2475" w:hanging="180"/>
      </w:pPr>
    </w:lvl>
    <w:lvl w:ilvl="3" w:tplc="041F000F" w:tentative="1">
      <w:start w:val="1"/>
      <w:numFmt w:val="decimal"/>
      <w:lvlText w:val="%4."/>
      <w:lvlJc w:val="left"/>
      <w:pPr>
        <w:ind w:left="3195" w:hanging="360"/>
      </w:pPr>
    </w:lvl>
    <w:lvl w:ilvl="4" w:tplc="041F0019" w:tentative="1">
      <w:start w:val="1"/>
      <w:numFmt w:val="lowerLetter"/>
      <w:lvlText w:val="%5."/>
      <w:lvlJc w:val="left"/>
      <w:pPr>
        <w:ind w:left="3915" w:hanging="360"/>
      </w:pPr>
    </w:lvl>
    <w:lvl w:ilvl="5" w:tplc="041F001B" w:tentative="1">
      <w:start w:val="1"/>
      <w:numFmt w:val="lowerRoman"/>
      <w:lvlText w:val="%6."/>
      <w:lvlJc w:val="right"/>
      <w:pPr>
        <w:ind w:left="4635" w:hanging="180"/>
      </w:pPr>
    </w:lvl>
    <w:lvl w:ilvl="6" w:tplc="041F000F" w:tentative="1">
      <w:start w:val="1"/>
      <w:numFmt w:val="decimal"/>
      <w:lvlText w:val="%7."/>
      <w:lvlJc w:val="left"/>
      <w:pPr>
        <w:ind w:left="5355" w:hanging="360"/>
      </w:pPr>
    </w:lvl>
    <w:lvl w:ilvl="7" w:tplc="041F0019" w:tentative="1">
      <w:start w:val="1"/>
      <w:numFmt w:val="lowerLetter"/>
      <w:lvlText w:val="%8."/>
      <w:lvlJc w:val="left"/>
      <w:pPr>
        <w:ind w:left="6075" w:hanging="360"/>
      </w:pPr>
    </w:lvl>
    <w:lvl w:ilvl="8" w:tplc="041F001B" w:tentative="1">
      <w:start w:val="1"/>
      <w:numFmt w:val="lowerRoman"/>
      <w:lvlText w:val="%9."/>
      <w:lvlJc w:val="right"/>
      <w:pPr>
        <w:ind w:left="6795" w:hanging="180"/>
      </w:pPr>
    </w:lvl>
  </w:abstractNum>
  <w:abstractNum w:abstractNumId="29" w15:restartNumberingAfterBreak="0">
    <w:nsid w:val="5CC9429F"/>
    <w:multiLevelType w:val="multilevel"/>
    <w:tmpl w:val="FE2445CC"/>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0" w15:restartNumberingAfterBreak="0">
    <w:nsid w:val="63027E1A"/>
    <w:multiLevelType w:val="hybridMultilevel"/>
    <w:tmpl w:val="35E60E50"/>
    <w:lvl w:ilvl="0" w:tplc="4E2A2EF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41B2DBB"/>
    <w:multiLevelType w:val="multilevel"/>
    <w:tmpl w:val="412800C6"/>
    <w:lvl w:ilvl="0">
      <w:start w:val="3"/>
      <w:numFmt w:val="decimal"/>
      <w:lvlText w:val="%1."/>
      <w:lvlJc w:val="left"/>
      <w:pPr>
        <w:ind w:left="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4"/>
      <w:numFmt w:val="decimal"/>
      <w:lvlText w:val="%1.%2."/>
      <w:lvlJc w:val="left"/>
      <w:pPr>
        <w:ind w:left="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8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5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2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9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7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4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1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2" w15:restartNumberingAfterBreak="0">
    <w:nsid w:val="65A370A3"/>
    <w:multiLevelType w:val="hybridMultilevel"/>
    <w:tmpl w:val="D9FEA224"/>
    <w:lvl w:ilvl="0" w:tplc="DB6A2F0C">
      <w:start w:val="1"/>
      <w:numFmt w:val="lowerLetter"/>
      <w:lvlText w:val="%1)"/>
      <w:lvlJc w:val="left"/>
      <w:pPr>
        <w:ind w:left="1035" w:hanging="360"/>
      </w:pPr>
      <w:rPr>
        <w:rFonts w:hint="default"/>
      </w:rPr>
    </w:lvl>
    <w:lvl w:ilvl="1" w:tplc="041F0019" w:tentative="1">
      <w:start w:val="1"/>
      <w:numFmt w:val="lowerLetter"/>
      <w:lvlText w:val="%2."/>
      <w:lvlJc w:val="left"/>
      <w:pPr>
        <w:ind w:left="1755" w:hanging="360"/>
      </w:pPr>
    </w:lvl>
    <w:lvl w:ilvl="2" w:tplc="041F001B" w:tentative="1">
      <w:start w:val="1"/>
      <w:numFmt w:val="lowerRoman"/>
      <w:lvlText w:val="%3."/>
      <w:lvlJc w:val="right"/>
      <w:pPr>
        <w:ind w:left="2475" w:hanging="180"/>
      </w:pPr>
    </w:lvl>
    <w:lvl w:ilvl="3" w:tplc="041F000F" w:tentative="1">
      <w:start w:val="1"/>
      <w:numFmt w:val="decimal"/>
      <w:lvlText w:val="%4."/>
      <w:lvlJc w:val="left"/>
      <w:pPr>
        <w:ind w:left="3195" w:hanging="360"/>
      </w:pPr>
    </w:lvl>
    <w:lvl w:ilvl="4" w:tplc="041F0019" w:tentative="1">
      <w:start w:val="1"/>
      <w:numFmt w:val="lowerLetter"/>
      <w:lvlText w:val="%5."/>
      <w:lvlJc w:val="left"/>
      <w:pPr>
        <w:ind w:left="3915" w:hanging="360"/>
      </w:pPr>
    </w:lvl>
    <w:lvl w:ilvl="5" w:tplc="041F001B" w:tentative="1">
      <w:start w:val="1"/>
      <w:numFmt w:val="lowerRoman"/>
      <w:lvlText w:val="%6."/>
      <w:lvlJc w:val="right"/>
      <w:pPr>
        <w:ind w:left="4635" w:hanging="180"/>
      </w:pPr>
    </w:lvl>
    <w:lvl w:ilvl="6" w:tplc="041F000F" w:tentative="1">
      <w:start w:val="1"/>
      <w:numFmt w:val="decimal"/>
      <w:lvlText w:val="%7."/>
      <w:lvlJc w:val="left"/>
      <w:pPr>
        <w:ind w:left="5355" w:hanging="360"/>
      </w:pPr>
    </w:lvl>
    <w:lvl w:ilvl="7" w:tplc="041F0019" w:tentative="1">
      <w:start w:val="1"/>
      <w:numFmt w:val="lowerLetter"/>
      <w:lvlText w:val="%8."/>
      <w:lvlJc w:val="left"/>
      <w:pPr>
        <w:ind w:left="6075" w:hanging="360"/>
      </w:pPr>
    </w:lvl>
    <w:lvl w:ilvl="8" w:tplc="041F001B" w:tentative="1">
      <w:start w:val="1"/>
      <w:numFmt w:val="lowerRoman"/>
      <w:lvlText w:val="%9."/>
      <w:lvlJc w:val="right"/>
      <w:pPr>
        <w:ind w:left="6795" w:hanging="180"/>
      </w:pPr>
    </w:lvl>
  </w:abstractNum>
  <w:abstractNum w:abstractNumId="33" w15:restartNumberingAfterBreak="0">
    <w:nsid w:val="6BBA033A"/>
    <w:multiLevelType w:val="hybridMultilevel"/>
    <w:tmpl w:val="1E8E7D54"/>
    <w:lvl w:ilvl="0" w:tplc="0E36977C">
      <w:start w:val="9"/>
      <w:numFmt w:val="decimal"/>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34" w15:restartNumberingAfterBreak="0">
    <w:nsid w:val="6CF6746E"/>
    <w:multiLevelType w:val="hybridMultilevel"/>
    <w:tmpl w:val="1F847DF0"/>
    <w:lvl w:ilvl="0" w:tplc="9A681BA0">
      <w:start w:val="1"/>
      <w:numFmt w:val="lowerLetter"/>
      <w:lvlText w:val="%1)"/>
      <w:lvlJc w:val="left"/>
      <w:pPr>
        <w:ind w:left="1050" w:hanging="360"/>
      </w:pPr>
      <w:rPr>
        <w:rFonts w:hint="default"/>
      </w:rPr>
    </w:lvl>
    <w:lvl w:ilvl="1" w:tplc="041F0019" w:tentative="1">
      <w:start w:val="1"/>
      <w:numFmt w:val="lowerLetter"/>
      <w:lvlText w:val="%2."/>
      <w:lvlJc w:val="left"/>
      <w:pPr>
        <w:ind w:left="1770" w:hanging="360"/>
      </w:pPr>
    </w:lvl>
    <w:lvl w:ilvl="2" w:tplc="041F001B" w:tentative="1">
      <w:start w:val="1"/>
      <w:numFmt w:val="lowerRoman"/>
      <w:lvlText w:val="%3."/>
      <w:lvlJc w:val="right"/>
      <w:pPr>
        <w:ind w:left="2490" w:hanging="180"/>
      </w:pPr>
    </w:lvl>
    <w:lvl w:ilvl="3" w:tplc="041F000F" w:tentative="1">
      <w:start w:val="1"/>
      <w:numFmt w:val="decimal"/>
      <w:lvlText w:val="%4."/>
      <w:lvlJc w:val="left"/>
      <w:pPr>
        <w:ind w:left="3210" w:hanging="360"/>
      </w:pPr>
    </w:lvl>
    <w:lvl w:ilvl="4" w:tplc="041F0019" w:tentative="1">
      <w:start w:val="1"/>
      <w:numFmt w:val="lowerLetter"/>
      <w:lvlText w:val="%5."/>
      <w:lvlJc w:val="left"/>
      <w:pPr>
        <w:ind w:left="3930" w:hanging="360"/>
      </w:pPr>
    </w:lvl>
    <w:lvl w:ilvl="5" w:tplc="041F001B" w:tentative="1">
      <w:start w:val="1"/>
      <w:numFmt w:val="lowerRoman"/>
      <w:lvlText w:val="%6."/>
      <w:lvlJc w:val="right"/>
      <w:pPr>
        <w:ind w:left="4650" w:hanging="180"/>
      </w:pPr>
    </w:lvl>
    <w:lvl w:ilvl="6" w:tplc="041F000F" w:tentative="1">
      <w:start w:val="1"/>
      <w:numFmt w:val="decimal"/>
      <w:lvlText w:val="%7."/>
      <w:lvlJc w:val="left"/>
      <w:pPr>
        <w:ind w:left="5370" w:hanging="360"/>
      </w:pPr>
    </w:lvl>
    <w:lvl w:ilvl="7" w:tplc="041F0019" w:tentative="1">
      <w:start w:val="1"/>
      <w:numFmt w:val="lowerLetter"/>
      <w:lvlText w:val="%8."/>
      <w:lvlJc w:val="left"/>
      <w:pPr>
        <w:ind w:left="6090" w:hanging="360"/>
      </w:pPr>
    </w:lvl>
    <w:lvl w:ilvl="8" w:tplc="041F001B" w:tentative="1">
      <w:start w:val="1"/>
      <w:numFmt w:val="lowerRoman"/>
      <w:lvlText w:val="%9."/>
      <w:lvlJc w:val="right"/>
      <w:pPr>
        <w:ind w:left="6810" w:hanging="180"/>
      </w:pPr>
    </w:lvl>
  </w:abstractNum>
  <w:abstractNum w:abstractNumId="35" w15:restartNumberingAfterBreak="0">
    <w:nsid w:val="71CE44D8"/>
    <w:multiLevelType w:val="hybridMultilevel"/>
    <w:tmpl w:val="35E60E50"/>
    <w:lvl w:ilvl="0" w:tplc="4E2A2EF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72D589A"/>
    <w:multiLevelType w:val="hybridMultilevel"/>
    <w:tmpl w:val="85C2EE66"/>
    <w:lvl w:ilvl="0" w:tplc="45B816E2">
      <w:start w:val="1"/>
      <w:numFmt w:val="bullet"/>
      <w:lvlText w:val="*"/>
      <w:lvlJc w:val="left"/>
      <w:pPr>
        <w:ind w:left="13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611CE482">
      <w:start w:val="1"/>
      <w:numFmt w:val="bullet"/>
      <w:lvlText w:val="o"/>
      <w:lvlJc w:val="left"/>
      <w:pPr>
        <w:ind w:left="23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30282C2">
      <w:start w:val="1"/>
      <w:numFmt w:val="bullet"/>
      <w:lvlText w:val="▪"/>
      <w:lvlJc w:val="left"/>
      <w:pPr>
        <w:ind w:left="30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C0EB590">
      <w:start w:val="1"/>
      <w:numFmt w:val="bullet"/>
      <w:lvlText w:val="•"/>
      <w:lvlJc w:val="left"/>
      <w:pPr>
        <w:ind w:left="3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0ACEDDD0">
      <w:start w:val="1"/>
      <w:numFmt w:val="bullet"/>
      <w:lvlText w:val="o"/>
      <w:lvlJc w:val="left"/>
      <w:pPr>
        <w:ind w:left="4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F05EE520">
      <w:start w:val="1"/>
      <w:numFmt w:val="bullet"/>
      <w:lvlText w:val="▪"/>
      <w:lvlJc w:val="left"/>
      <w:pPr>
        <w:ind w:left="5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7996DFBC">
      <w:start w:val="1"/>
      <w:numFmt w:val="bullet"/>
      <w:lvlText w:val="•"/>
      <w:lvlJc w:val="left"/>
      <w:pPr>
        <w:ind w:left="5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DA965ED4">
      <w:start w:val="1"/>
      <w:numFmt w:val="bullet"/>
      <w:lvlText w:val="o"/>
      <w:lvlJc w:val="left"/>
      <w:pPr>
        <w:ind w:left="6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6EE6F6F4">
      <w:start w:val="1"/>
      <w:numFmt w:val="bullet"/>
      <w:lvlText w:val="▪"/>
      <w:lvlJc w:val="left"/>
      <w:pPr>
        <w:ind w:left="7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7" w15:restartNumberingAfterBreak="0">
    <w:nsid w:val="79661A80"/>
    <w:multiLevelType w:val="hybridMultilevel"/>
    <w:tmpl w:val="BECE6AFC"/>
    <w:lvl w:ilvl="0" w:tplc="ABC09630">
      <w:start w:val="1"/>
      <w:numFmt w:val="bullet"/>
      <w:lvlText w:val="-"/>
      <w:lvlJc w:val="left"/>
      <w:pPr>
        <w:ind w:left="9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1644931C">
      <w:start w:val="1"/>
      <w:numFmt w:val="bullet"/>
      <w:lvlText w:val="o"/>
      <w:lvlJc w:val="left"/>
      <w:pPr>
        <w:ind w:left="1181"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1EEE111A">
      <w:start w:val="1"/>
      <w:numFmt w:val="bullet"/>
      <w:lvlText w:val="▪"/>
      <w:lvlJc w:val="left"/>
      <w:pPr>
        <w:ind w:left="1901"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907C733C">
      <w:start w:val="1"/>
      <w:numFmt w:val="bullet"/>
      <w:lvlText w:val="•"/>
      <w:lvlJc w:val="left"/>
      <w:pPr>
        <w:ind w:left="2621"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2E06F7E8">
      <w:start w:val="1"/>
      <w:numFmt w:val="bullet"/>
      <w:lvlText w:val="o"/>
      <w:lvlJc w:val="left"/>
      <w:pPr>
        <w:ind w:left="3341"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305CAF0A">
      <w:start w:val="1"/>
      <w:numFmt w:val="bullet"/>
      <w:lvlText w:val="▪"/>
      <w:lvlJc w:val="left"/>
      <w:pPr>
        <w:ind w:left="4061"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857EAE3A">
      <w:start w:val="1"/>
      <w:numFmt w:val="bullet"/>
      <w:lvlText w:val="•"/>
      <w:lvlJc w:val="left"/>
      <w:pPr>
        <w:ind w:left="4781"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98D8132C">
      <w:start w:val="1"/>
      <w:numFmt w:val="bullet"/>
      <w:lvlText w:val="o"/>
      <w:lvlJc w:val="left"/>
      <w:pPr>
        <w:ind w:left="5501"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F9A4C500">
      <w:start w:val="1"/>
      <w:numFmt w:val="bullet"/>
      <w:lvlText w:val="▪"/>
      <w:lvlJc w:val="left"/>
      <w:pPr>
        <w:ind w:left="6221"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38" w15:restartNumberingAfterBreak="0">
    <w:nsid w:val="7DE92235"/>
    <w:multiLevelType w:val="hybridMultilevel"/>
    <w:tmpl w:val="F098994E"/>
    <w:lvl w:ilvl="0" w:tplc="BE80C29C">
      <w:start w:val="1"/>
      <w:numFmt w:val="lowerLetter"/>
      <w:lvlText w:val="%1)"/>
      <w:lvlJc w:val="left"/>
      <w:pPr>
        <w:ind w:left="1035" w:hanging="360"/>
      </w:pPr>
      <w:rPr>
        <w:rFonts w:hint="default"/>
        <w:b/>
      </w:rPr>
    </w:lvl>
    <w:lvl w:ilvl="1" w:tplc="041F0019" w:tentative="1">
      <w:start w:val="1"/>
      <w:numFmt w:val="lowerLetter"/>
      <w:lvlText w:val="%2."/>
      <w:lvlJc w:val="left"/>
      <w:pPr>
        <w:ind w:left="1755" w:hanging="360"/>
      </w:pPr>
    </w:lvl>
    <w:lvl w:ilvl="2" w:tplc="041F001B" w:tentative="1">
      <w:start w:val="1"/>
      <w:numFmt w:val="lowerRoman"/>
      <w:lvlText w:val="%3."/>
      <w:lvlJc w:val="right"/>
      <w:pPr>
        <w:ind w:left="2475" w:hanging="180"/>
      </w:pPr>
    </w:lvl>
    <w:lvl w:ilvl="3" w:tplc="041F000F" w:tentative="1">
      <w:start w:val="1"/>
      <w:numFmt w:val="decimal"/>
      <w:lvlText w:val="%4."/>
      <w:lvlJc w:val="left"/>
      <w:pPr>
        <w:ind w:left="3195" w:hanging="360"/>
      </w:pPr>
    </w:lvl>
    <w:lvl w:ilvl="4" w:tplc="041F0019" w:tentative="1">
      <w:start w:val="1"/>
      <w:numFmt w:val="lowerLetter"/>
      <w:lvlText w:val="%5."/>
      <w:lvlJc w:val="left"/>
      <w:pPr>
        <w:ind w:left="3915" w:hanging="360"/>
      </w:pPr>
    </w:lvl>
    <w:lvl w:ilvl="5" w:tplc="041F001B" w:tentative="1">
      <w:start w:val="1"/>
      <w:numFmt w:val="lowerRoman"/>
      <w:lvlText w:val="%6."/>
      <w:lvlJc w:val="right"/>
      <w:pPr>
        <w:ind w:left="4635" w:hanging="180"/>
      </w:pPr>
    </w:lvl>
    <w:lvl w:ilvl="6" w:tplc="041F000F" w:tentative="1">
      <w:start w:val="1"/>
      <w:numFmt w:val="decimal"/>
      <w:lvlText w:val="%7."/>
      <w:lvlJc w:val="left"/>
      <w:pPr>
        <w:ind w:left="5355" w:hanging="360"/>
      </w:pPr>
    </w:lvl>
    <w:lvl w:ilvl="7" w:tplc="041F0019" w:tentative="1">
      <w:start w:val="1"/>
      <w:numFmt w:val="lowerLetter"/>
      <w:lvlText w:val="%8."/>
      <w:lvlJc w:val="left"/>
      <w:pPr>
        <w:ind w:left="6075" w:hanging="360"/>
      </w:pPr>
    </w:lvl>
    <w:lvl w:ilvl="8" w:tplc="041F001B" w:tentative="1">
      <w:start w:val="1"/>
      <w:numFmt w:val="lowerRoman"/>
      <w:lvlText w:val="%9."/>
      <w:lvlJc w:val="right"/>
      <w:pPr>
        <w:ind w:left="6795" w:hanging="180"/>
      </w:pPr>
    </w:lvl>
  </w:abstractNum>
  <w:abstractNum w:abstractNumId="39" w15:restartNumberingAfterBreak="0">
    <w:nsid w:val="7FDD1D63"/>
    <w:multiLevelType w:val="hybridMultilevel"/>
    <w:tmpl w:val="2B0021F6"/>
    <w:lvl w:ilvl="0" w:tplc="DB6A2F0C">
      <w:start w:val="1"/>
      <w:numFmt w:val="lowerLetter"/>
      <w:lvlText w:val="%1)"/>
      <w:lvlJc w:val="left"/>
      <w:pPr>
        <w:ind w:left="1050" w:hanging="360"/>
      </w:pPr>
      <w:rPr>
        <w:rFonts w:hint="default"/>
      </w:rPr>
    </w:lvl>
    <w:lvl w:ilvl="1" w:tplc="041F0019" w:tentative="1">
      <w:start w:val="1"/>
      <w:numFmt w:val="lowerLetter"/>
      <w:lvlText w:val="%2."/>
      <w:lvlJc w:val="left"/>
      <w:pPr>
        <w:ind w:left="1770" w:hanging="360"/>
      </w:pPr>
    </w:lvl>
    <w:lvl w:ilvl="2" w:tplc="041F001B" w:tentative="1">
      <w:start w:val="1"/>
      <w:numFmt w:val="lowerRoman"/>
      <w:lvlText w:val="%3."/>
      <w:lvlJc w:val="right"/>
      <w:pPr>
        <w:ind w:left="2490" w:hanging="180"/>
      </w:pPr>
    </w:lvl>
    <w:lvl w:ilvl="3" w:tplc="041F000F" w:tentative="1">
      <w:start w:val="1"/>
      <w:numFmt w:val="decimal"/>
      <w:lvlText w:val="%4."/>
      <w:lvlJc w:val="left"/>
      <w:pPr>
        <w:ind w:left="3210" w:hanging="360"/>
      </w:pPr>
    </w:lvl>
    <w:lvl w:ilvl="4" w:tplc="041F0019" w:tentative="1">
      <w:start w:val="1"/>
      <w:numFmt w:val="lowerLetter"/>
      <w:lvlText w:val="%5."/>
      <w:lvlJc w:val="left"/>
      <w:pPr>
        <w:ind w:left="3930" w:hanging="360"/>
      </w:pPr>
    </w:lvl>
    <w:lvl w:ilvl="5" w:tplc="041F001B" w:tentative="1">
      <w:start w:val="1"/>
      <w:numFmt w:val="lowerRoman"/>
      <w:lvlText w:val="%6."/>
      <w:lvlJc w:val="right"/>
      <w:pPr>
        <w:ind w:left="4650" w:hanging="180"/>
      </w:pPr>
    </w:lvl>
    <w:lvl w:ilvl="6" w:tplc="041F000F" w:tentative="1">
      <w:start w:val="1"/>
      <w:numFmt w:val="decimal"/>
      <w:lvlText w:val="%7."/>
      <w:lvlJc w:val="left"/>
      <w:pPr>
        <w:ind w:left="5370" w:hanging="360"/>
      </w:pPr>
    </w:lvl>
    <w:lvl w:ilvl="7" w:tplc="041F0019" w:tentative="1">
      <w:start w:val="1"/>
      <w:numFmt w:val="lowerLetter"/>
      <w:lvlText w:val="%8."/>
      <w:lvlJc w:val="left"/>
      <w:pPr>
        <w:ind w:left="6090" w:hanging="360"/>
      </w:pPr>
    </w:lvl>
    <w:lvl w:ilvl="8" w:tplc="041F001B" w:tentative="1">
      <w:start w:val="1"/>
      <w:numFmt w:val="lowerRoman"/>
      <w:lvlText w:val="%9."/>
      <w:lvlJc w:val="right"/>
      <w:pPr>
        <w:ind w:left="6810" w:hanging="180"/>
      </w:pPr>
    </w:lvl>
  </w:abstractNum>
  <w:num w:numId="1">
    <w:abstractNumId w:val="24"/>
  </w:num>
  <w:num w:numId="2">
    <w:abstractNumId w:val="9"/>
  </w:num>
  <w:num w:numId="3">
    <w:abstractNumId w:val="28"/>
  </w:num>
  <w:num w:numId="4">
    <w:abstractNumId w:val="14"/>
  </w:num>
  <w:num w:numId="5">
    <w:abstractNumId w:val="6"/>
  </w:num>
  <w:num w:numId="6">
    <w:abstractNumId w:val="27"/>
  </w:num>
  <w:num w:numId="7">
    <w:abstractNumId w:val="38"/>
  </w:num>
  <w:num w:numId="8">
    <w:abstractNumId w:val="8"/>
  </w:num>
  <w:num w:numId="9">
    <w:abstractNumId w:val="34"/>
  </w:num>
  <w:num w:numId="10">
    <w:abstractNumId w:val="19"/>
  </w:num>
  <w:num w:numId="11">
    <w:abstractNumId w:val="15"/>
  </w:num>
  <w:num w:numId="12">
    <w:abstractNumId w:val="33"/>
  </w:num>
  <w:num w:numId="13">
    <w:abstractNumId w:val="30"/>
  </w:num>
  <w:num w:numId="14">
    <w:abstractNumId w:val="2"/>
  </w:num>
  <w:num w:numId="15">
    <w:abstractNumId w:val="25"/>
  </w:num>
  <w:num w:numId="16">
    <w:abstractNumId w:val="1"/>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5"/>
    <w:lvlOverride w:ilvl="0">
      <w:startOverride w:val="7"/>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35"/>
  </w:num>
  <w:num w:numId="25">
    <w:abstractNumId w:val="39"/>
  </w:num>
  <w:num w:numId="26">
    <w:abstractNumId w:val="17"/>
  </w:num>
  <w:num w:numId="27">
    <w:abstractNumId w:val="22"/>
  </w:num>
  <w:num w:numId="28">
    <w:abstractNumId w:val="7"/>
  </w:num>
  <w:num w:numId="29">
    <w:abstractNumId w:val="20"/>
  </w:num>
  <w:num w:numId="30">
    <w:abstractNumId w:val="32"/>
  </w:num>
  <w:num w:numId="31">
    <w:abstractNumId w:val="23"/>
  </w:num>
  <w:num w:numId="32">
    <w:abstractNumId w:val="11"/>
  </w:num>
  <w:num w:numId="33">
    <w:abstractNumId w:val="13"/>
  </w:num>
  <w:num w:numId="34">
    <w:abstractNumId w:val="4"/>
  </w:num>
  <w:num w:numId="35">
    <w:abstractNumId w:val="3"/>
  </w:num>
  <w:num w:numId="36">
    <w:abstractNumId w:val="16"/>
  </w:num>
  <w:num w:numId="37">
    <w:abstractNumId w:val="0"/>
  </w:num>
  <w:num w:numId="38">
    <w:abstractNumId w:val="29"/>
  </w:num>
  <w:num w:numId="39">
    <w:abstractNumId w:val="26"/>
  </w:num>
  <w:num w:numId="40">
    <w:abstractNumId w:val="12"/>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768"/>
    <w:rsid w:val="00022275"/>
    <w:rsid w:val="00025D04"/>
    <w:rsid w:val="000263B5"/>
    <w:rsid w:val="000365E7"/>
    <w:rsid w:val="00047126"/>
    <w:rsid w:val="000552B8"/>
    <w:rsid w:val="00073BB7"/>
    <w:rsid w:val="0008551E"/>
    <w:rsid w:val="00091BD8"/>
    <w:rsid w:val="00094DCE"/>
    <w:rsid w:val="000E1D5E"/>
    <w:rsid w:val="000E4233"/>
    <w:rsid w:val="0010209B"/>
    <w:rsid w:val="00103BF1"/>
    <w:rsid w:val="00112814"/>
    <w:rsid w:val="001148C4"/>
    <w:rsid w:val="00121828"/>
    <w:rsid w:val="00124D8A"/>
    <w:rsid w:val="001300E7"/>
    <w:rsid w:val="00132A30"/>
    <w:rsid w:val="00141398"/>
    <w:rsid w:val="00174398"/>
    <w:rsid w:val="00175780"/>
    <w:rsid w:val="001823F9"/>
    <w:rsid w:val="0018260D"/>
    <w:rsid w:val="001841FB"/>
    <w:rsid w:val="0019595D"/>
    <w:rsid w:val="001A125B"/>
    <w:rsid w:val="001B05C4"/>
    <w:rsid w:val="001B0BEC"/>
    <w:rsid w:val="001C18AF"/>
    <w:rsid w:val="001D6B74"/>
    <w:rsid w:val="001E23C3"/>
    <w:rsid w:val="001E7D66"/>
    <w:rsid w:val="001E7FB0"/>
    <w:rsid w:val="00264863"/>
    <w:rsid w:val="002B0980"/>
    <w:rsid w:val="002C7B0C"/>
    <w:rsid w:val="002E2A30"/>
    <w:rsid w:val="002F1580"/>
    <w:rsid w:val="002F53E4"/>
    <w:rsid w:val="002F7C21"/>
    <w:rsid w:val="00313E19"/>
    <w:rsid w:val="00341A20"/>
    <w:rsid w:val="0035229A"/>
    <w:rsid w:val="0037051E"/>
    <w:rsid w:val="00376D06"/>
    <w:rsid w:val="00384D95"/>
    <w:rsid w:val="003A1B67"/>
    <w:rsid w:val="003D1C28"/>
    <w:rsid w:val="003E11AD"/>
    <w:rsid w:val="003F0591"/>
    <w:rsid w:val="00434594"/>
    <w:rsid w:val="00437641"/>
    <w:rsid w:val="00442582"/>
    <w:rsid w:val="00464D51"/>
    <w:rsid w:val="0048101E"/>
    <w:rsid w:val="00490C15"/>
    <w:rsid w:val="00496957"/>
    <w:rsid w:val="004A2918"/>
    <w:rsid w:val="004B3B1B"/>
    <w:rsid w:val="004D4EA2"/>
    <w:rsid w:val="004D7304"/>
    <w:rsid w:val="004E35E3"/>
    <w:rsid w:val="004E3749"/>
    <w:rsid w:val="004E6241"/>
    <w:rsid w:val="00504A8F"/>
    <w:rsid w:val="0053484A"/>
    <w:rsid w:val="00540064"/>
    <w:rsid w:val="00554768"/>
    <w:rsid w:val="00562F77"/>
    <w:rsid w:val="00590087"/>
    <w:rsid w:val="005A6D3D"/>
    <w:rsid w:val="005D162F"/>
    <w:rsid w:val="00630E0D"/>
    <w:rsid w:val="00640142"/>
    <w:rsid w:val="006426F7"/>
    <w:rsid w:val="006675D4"/>
    <w:rsid w:val="00680E93"/>
    <w:rsid w:val="0068203B"/>
    <w:rsid w:val="00683575"/>
    <w:rsid w:val="006A7C9D"/>
    <w:rsid w:val="006C16B4"/>
    <w:rsid w:val="006C72BD"/>
    <w:rsid w:val="006E0B56"/>
    <w:rsid w:val="006E7FE3"/>
    <w:rsid w:val="006F0E96"/>
    <w:rsid w:val="006F383C"/>
    <w:rsid w:val="00706965"/>
    <w:rsid w:val="007464DA"/>
    <w:rsid w:val="0079210B"/>
    <w:rsid w:val="00795F18"/>
    <w:rsid w:val="007C608A"/>
    <w:rsid w:val="008231F5"/>
    <w:rsid w:val="008249D3"/>
    <w:rsid w:val="00834A3D"/>
    <w:rsid w:val="008420FE"/>
    <w:rsid w:val="00842ACF"/>
    <w:rsid w:val="00842FF1"/>
    <w:rsid w:val="00843F23"/>
    <w:rsid w:val="00886C9D"/>
    <w:rsid w:val="008A5D89"/>
    <w:rsid w:val="008E00E9"/>
    <w:rsid w:val="008E79DF"/>
    <w:rsid w:val="00926AAB"/>
    <w:rsid w:val="00934009"/>
    <w:rsid w:val="0094726E"/>
    <w:rsid w:val="0096387A"/>
    <w:rsid w:val="009B73E2"/>
    <w:rsid w:val="009C37BD"/>
    <w:rsid w:val="009E370D"/>
    <w:rsid w:val="009F2DBC"/>
    <w:rsid w:val="00A032BE"/>
    <w:rsid w:val="00A1231A"/>
    <w:rsid w:val="00A20FCF"/>
    <w:rsid w:val="00A47281"/>
    <w:rsid w:val="00A66011"/>
    <w:rsid w:val="00A84136"/>
    <w:rsid w:val="00A860F8"/>
    <w:rsid w:val="00AC0910"/>
    <w:rsid w:val="00AC1269"/>
    <w:rsid w:val="00AE0F39"/>
    <w:rsid w:val="00AF7BCB"/>
    <w:rsid w:val="00B25BEF"/>
    <w:rsid w:val="00B27122"/>
    <w:rsid w:val="00B40C56"/>
    <w:rsid w:val="00B44519"/>
    <w:rsid w:val="00B46C95"/>
    <w:rsid w:val="00B67359"/>
    <w:rsid w:val="00BA6738"/>
    <w:rsid w:val="00BB4743"/>
    <w:rsid w:val="00BC5784"/>
    <w:rsid w:val="00BC5E13"/>
    <w:rsid w:val="00BE4453"/>
    <w:rsid w:val="00C044E6"/>
    <w:rsid w:val="00C04C74"/>
    <w:rsid w:val="00C25B62"/>
    <w:rsid w:val="00C46496"/>
    <w:rsid w:val="00C476E9"/>
    <w:rsid w:val="00C9016D"/>
    <w:rsid w:val="00C90D92"/>
    <w:rsid w:val="00C923FB"/>
    <w:rsid w:val="00CC7C67"/>
    <w:rsid w:val="00CD70A7"/>
    <w:rsid w:val="00CF255A"/>
    <w:rsid w:val="00D0503A"/>
    <w:rsid w:val="00D064CA"/>
    <w:rsid w:val="00D10A67"/>
    <w:rsid w:val="00D136CC"/>
    <w:rsid w:val="00D3193F"/>
    <w:rsid w:val="00D80ADB"/>
    <w:rsid w:val="00D826E0"/>
    <w:rsid w:val="00D87238"/>
    <w:rsid w:val="00DA63F1"/>
    <w:rsid w:val="00DE1445"/>
    <w:rsid w:val="00DE2B3B"/>
    <w:rsid w:val="00E00CE6"/>
    <w:rsid w:val="00E01C3C"/>
    <w:rsid w:val="00E06AAD"/>
    <w:rsid w:val="00E11298"/>
    <w:rsid w:val="00E14FE2"/>
    <w:rsid w:val="00E413A4"/>
    <w:rsid w:val="00E61964"/>
    <w:rsid w:val="00E65143"/>
    <w:rsid w:val="00E709A8"/>
    <w:rsid w:val="00E91BB0"/>
    <w:rsid w:val="00E9613A"/>
    <w:rsid w:val="00EC1D6C"/>
    <w:rsid w:val="00EE3DBE"/>
    <w:rsid w:val="00F02581"/>
    <w:rsid w:val="00F04807"/>
    <w:rsid w:val="00F222DB"/>
    <w:rsid w:val="00F330BC"/>
    <w:rsid w:val="00F364EC"/>
    <w:rsid w:val="00F412BD"/>
    <w:rsid w:val="00F53458"/>
    <w:rsid w:val="00F63781"/>
    <w:rsid w:val="00F665B8"/>
    <w:rsid w:val="00F758FA"/>
    <w:rsid w:val="00F8479B"/>
    <w:rsid w:val="00FA63B6"/>
    <w:rsid w:val="00FF62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53F4D"/>
  <w15:chartTrackingRefBased/>
  <w15:docId w15:val="{182C048A-9A2C-4176-8B8D-7D559F4F7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F23"/>
  </w:style>
  <w:style w:type="paragraph" w:styleId="Heading1">
    <w:name w:val="heading 1"/>
    <w:next w:val="Normal"/>
    <w:link w:val="Heading1Char"/>
    <w:uiPriority w:val="9"/>
    <w:qFormat/>
    <w:rsid w:val="00341A20"/>
    <w:pPr>
      <w:keepNext/>
      <w:keepLines/>
      <w:spacing w:after="0" w:line="256" w:lineRule="auto"/>
      <w:ind w:left="101"/>
      <w:outlineLvl w:val="0"/>
    </w:pPr>
    <w:rPr>
      <w:rFonts w:ascii="Times New Roman" w:eastAsia="Times New Roman" w:hAnsi="Times New Roman" w:cs="Times New Roman"/>
      <w:color w:val="000000"/>
      <w:sz w:val="30"/>
      <w:lang w:eastAsia="tr-TR"/>
    </w:rPr>
  </w:style>
  <w:style w:type="paragraph" w:styleId="Heading2">
    <w:name w:val="heading 2"/>
    <w:next w:val="Normal"/>
    <w:link w:val="Heading2Char"/>
    <w:uiPriority w:val="9"/>
    <w:semiHidden/>
    <w:unhideWhenUsed/>
    <w:qFormat/>
    <w:rsid w:val="00341A20"/>
    <w:pPr>
      <w:keepNext/>
      <w:keepLines/>
      <w:spacing w:after="0" w:line="256" w:lineRule="auto"/>
      <w:ind w:left="46" w:hanging="10"/>
      <w:outlineLvl w:val="1"/>
    </w:pPr>
    <w:rPr>
      <w:rFonts w:ascii="Times New Roman" w:eastAsia="Times New Roman" w:hAnsi="Times New Roman" w:cs="Times New Roman"/>
      <w:color w:val="000000"/>
      <w:sz w:val="26"/>
      <w:lang w:eastAsia="tr-TR"/>
    </w:rPr>
  </w:style>
  <w:style w:type="paragraph" w:styleId="Heading3">
    <w:name w:val="heading 3"/>
    <w:next w:val="Normal"/>
    <w:link w:val="Heading3Char"/>
    <w:uiPriority w:val="9"/>
    <w:semiHidden/>
    <w:unhideWhenUsed/>
    <w:qFormat/>
    <w:rsid w:val="00341A20"/>
    <w:pPr>
      <w:keepNext/>
      <w:keepLines/>
      <w:spacing w:after="0" w:line="256" w:lineRule="auto"/>
      <w:ind w:left="46" w:hanging="10"/>
      <w:outlineLvl w:val="2"/>
    </w:pPr>
    <w:rPr>
      <w:rFonts w:ascii="Times New Roman" w:eastAsia="Times New Roman" w:hAnsi="Times New Roman" w:cs="Times New Roman"/>
      <w:color w:val="000000"/>
      <w:sz w:val="26"/>
      <w:lang w:eastAsia="tr-TR"/>
    </w:rPr>
  </w:style>
  <w:style w:type="paragraph" w:styleId="Heading4">
    <w:name w:val="heading 4"/>
    <w:next w:val="Normal"/>
    <w:link w:val="Heading4Char"/>
    <w:uiPriority w:val="9"/>
    <w:semiHidden/>
    <w:unhideWhenUsed/>
    <w:qFormat/>
    <w:rsid w:val="00341A20"/>
    <w:pPr>
      <w:keepNext/>
      <w:keepLines/>
      <w:spacing w:after="0" w:line="256" w:lineRule="auto"/>
      <w:ind w:left="46" w:hanging="10"/>
      <w:outlineLvl w:val="3"/>
    </w:pPr>
    <w:rPr>
      <w:rFonts w:ascii="Times New Roman" w:eastAsia="Times New Roman" w:hAnsi="Times New Roman" w:cs="Times New Roman"/>
      <w:color w:val="000000"/>
      <w:sz w:val="26"/>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54768"/>
    <w:pPr>
      <w:tabs>
        <w:tab w:val="center" w:pos="4536"/>
        <w:tab w:val="right" w:pos="9072"/>
      </w:tabs>
      <w:spacing w:after="0" w:line="240" w:lineRule="auto"/>
    </w:pPr>
  </w:style>
  <w:style w:type="character" w:customStyle="1" w:styleId="FooterChar">
    <w:name w:val="Footer Char"/>
    <w:basedOn w:val="DefaultParagraphFont"/>
    <w:link w:val="Footer"/>
    <w:uiPriority w:val="99"/>
    <w:rsid w:val="00554768"/>
  </w:style>
  <w:style w:type="paragraph" w:styleId="Header">
    <w:name w:val="header"/>
    <w:basedOn w:val="Normal"/>
    <w:link w:val="HeaderChar"/>
    <w:uiPriority w:val="99"/>
    <w:unhideWhenUsed/>
    <w:rsid w:val="00CC7C67"/>
    <w:pPr>
      <w:tabs>
        <w:tab w:val="center" w:pos="4536"/>
        <w:tab w:val="right" w:pos="9072"/>
      </w:tabs>
      <w:spacing w:after="0" w:line="240" w:lineRule="auto"/>
    </w:pPr>
  </w:style>
  <w:style w:type="character" w:customStyle="1" w:styleId="HeaderChar">
    <w:name w:val="Header Char"/>
    <w:basedOn w:val="DefaultParagraphFont"/>
    <w:link w:val="Header"/>
    <w:uiPriority w:val="99"/>
    <w:rsid w:val="00CC7C67"/>
  </w:style>
  <w:style w:type="paragraph" w:styleId="ListParagraph">
    <w:name w:val="List Paragraph"/>
    <w:basedOn w:val="Normal"/>
    <w:uiPriority w:val="34"/>
    <w:qFormat/>
    <w:rsid w:val="00F53458"/>
    <w:pPr>
      <w:ind w:left="720"/>
      <w:contextualSpacing/>
    </w:pPr>
  </w:style>
  <w:style w:type="table" w:customStyle="1" w:styleId="TableGrid">
    <w:name w:val="TableGrid"/>
    <w:rsid w:val="00103BF1"/>
    <w:pPr>
      <w:spacing w:after="0" w:line="240" w:lineRule="auto"/>
    </w:pPr>
    <w:rPr>
      <w:rFonts w:eastAsiaTheme="minorEastAsia"/>
      <w:lang w:eastAsia="tr-TR"/>
    </w:rPr>
    <w:tblPr>
      <w:tblCellMar>
        <w:top w:w="0" w:type="dxa"/>
        <w:left w:w="0" w:type="dxa"/>
        <w:bottom w:w="0" w:type="dxa"/>
        <w:right w:w="0" w:type="dxa"/>
      </w:tblCellMar>
    </w:tblPr>
  </w:style>
  <w:style w:type="character" w:styleId="Hyperlink">
    <w:name w:val="Hyperlink"/>
    <w:basedOn w:val="DefaultParagraphFont"/>
    <w:uiPriority w:val="99"/>
    <w:unhideWhenUsed/>
    <w:rsid w:val="000365E7"/>
    <w:rPr>
      <w:color w:val="0563C1" w:themeColor="hyperlink"/>
      <w:u w:val="single"/>
    </w:rPr>
  </w:style>
  <w:style w:type="character" w:customStyle="1" w:styleId="Heading1Char">
    <w:name w:val="Heading 1 Char"/>
    <w:basedOn w:val="DefaultParagraphFont"/>
    <w:link w:val="Heading1"/>
    <w:uiPriority w:val="9"/>
    <w:rsid w:val="00341A20"/>
    <w:rPr>
      <w:rFonts w:ascii="Times New Roman" w:eastAsia="Times New Roman" w:hAnsi="Times New Roman" w:cs="Times New Roman"/>
      <w:color w:val="000000"/>
      <w:sz w:val="30"/>
      <w:lang w:eastAsia="tr-TR"/>
    </w:rPr>
  </w:style>
  <w:style w:type="character" w:customStyle="1" w:styleId="Heading2Char">
    <w:name w:val="Heading 2 Char"/>
    <w:basedOn w:val="DefaultParagraphFont"/>
    <w:link w:val="Heading2"/>
    <w:uiPriority w:val="9"/>
    <w:semiHidden/>
    <w:rsid w:val="00341A20"/>
    <w:rPr>
      <w:rFonts w:ascii="Times New Roman" w:eastAsia="Times New Roman" w:hAnsi="Times New Roman" w:cs="Times New Roman"/>
      <w:color w:val="000000"/>
      <w:sz w:val="26"/>
      <w:lang w:eastAsia="tr-TR"/>
    </w:rPr>
  </w:style>
  <w:style w:type="character" w:customStyle="1" w:styleId="Heading3Char">
    <w:name w:val="Heading 3 Char"/>
    <w:basedOn w:val="DefaultParagraphFont"/>
    <w:link w:val="Heading3"/>
    <w:uiPriority w:val="9"/>
    <w:semiHidden/>
    <w:rsid w:val="00341A20"/>
    <w:rPr>
      <w:rFonts w:ascii="Times New Roman" w:eastAsia="Times New Roman" w:hAnsi="Times New Roman" w:cs="Times New Roman"/>
      <w:color w:val="000000"/>
      <w:sz w:val="26"/>
      <w:lang w:eastAsia="tr-TR"/>
    </w:rPr>
  </w:style>
  <w:style w:type="character" w:customStyle="1" w:styleId="Heading4Char">
    <w:name w:val="Heading 4 Char"/>
    <w:basedOn w:val="DefaultParagraphFont"/>
    <w:link w:val="Heading4"/>
    <w:uiPriority w:val="9"/>
    <w:semiHidden/>
    <w:rsid w:val="00341A20"/>
    <w:rPr>
      <w:rFonts w:ascii="Times New Roman" w:eastAsia="Times New Roman" w:hAnsi="Times New Roman" w:cs="Times New Roman"/>
      <w:color w:val="000000"/>
      <w:sz w:val="26"/>
      <w:lang w:eastAsia="tr-TR"/>
    </w:rPr>
  </w:style>
  <w:style w:type="table" w:styleId="TableGrid0">
    <w:name w:val="Table Grid"/>
    <w:basedOn w:val="TableNormal"/>
    <w:uiPriority w:val="39"/>
    <w:rsid w:val="004E3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4E624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434594"/>
    <w:rPr>
      <w:sz w:val="16"/>
      <w:szCs w:val="16"/>
    </w:rPr>
  </w:style>
  <w:style w:type="paragraph" w:styleId="CommentText">
    <w:name w:val="annotation text"/>
    <w:basedOn w:val="Normal"/>
    <w:link w:val="CommentTextChar"/>
    <w:uiPriority w:val="99"/>
    <w:semiHidden/>
    <w:unhideWhenUsed/>
    <w:rsid w:val="00434594"/>
    <w:pPr>
      <w:spacing w:line="240" w:lineRule="auto"/>
    </w:pPr>
    <w:rPr>
      <w:sz w:val="20"/>
      <w:szCs w:val="20"/>
    </w:rPr>
  </w:style>
  <w:style w:type="character" w:customStyle="1" w:styleId="CommentTextChar">
    <w:name w:val="Comment Text Char"/>
    <w:basedOn w:val="DefaultParagraphFont"/>
    <w:link w:val="CommentText"/>
    <w:uiPriority w:val="99"/>
    <w:semiHidden/>
    <w:rsid w:val="00434594"/>
    <w:rPr>
      <w:sz w:val="20"/>
      <w:szCs w:val="20"/>
    </w:rPr>
  </w:style>
  <w:style w:type="paragraph" w:styleId="CommentSubject">
    <w:name w:val="annotation subject"/>
    <w:basedOn w:val="CommentText"/>
    <w:next w:val="CommentText"/>
    <w:link w:val="CommentSubjectChar"/>
    <w:uiPriority w:val="99"/>
    <w:semiHidden/>
    <w:unhideWhenUsed/>
    <w:rsid w:val="00434594"/>
    <w:rPr>
      <w:b/>
      <w:bCs/>
    </w:rPr>
  </w:style>
  <w:style w:type="character" w:customStyle="1" w:styleId="CommentSubjectChar">
    <w:name w:val="Comment Subject Char"/>
    <w:basedOn w:val="CommentTextChar"/>
    <w:link w:val="CommentSubject"/>
    <w:uiPriority w:val="99"/>
    <w:semiHidden/>
    <w:rsid w:val="00434594"/>
    <w:rPr>
      <w:b/>
      <w:bCs/>
      <w:sz w:val="20"/>
      <w:szCs w:val="20"/>
    </w:rPr>
  </w:style>
  <w:style w:type="paragraph" w:styleId="BalloonText">
    <w:name w:val="Balloon Text"/>
    <w:basedOn w:val="Normal"/>
    <w:link w:val="BalloonTextChar"/>
    <w:uiPriority w:val="99"/>
    <w:semiHidden/>
    <w:unhideWhenUsed/>
    <w:rsid w:val="004345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5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89141">
      <w:bodyDiv w:val="1"/>
      <w:marLeft w:val="0"/>
      <w:marRight w:val="0"/>
      <w:marTop w:val="0"/>
      <w:marBottom w:val="0"/>
      <w:divBdr>
        <w:top w:val="none" w:sz="0" w:space="0" w:color="auto"/>
        <w:left w:val="none" w:sz="0" w:space="0" w:color="auto"/>
        <w:bottom w:val="none" w:sz="0" w:space="0" w:color="auto"/>
        <w:right w:val="none" w:sz="0" w:space="0" w:color="auto"/>
      </w:divBdr>
    </w:div>
    <w:div w:id="296030449">
      <w:bodyDiv w:val="1"/>
      <w:marLeft w:val="0"/>
      <w:marRight w:val="0"/>
      <w:marTop w:val="0"/>
      <w:marBottom w:val="0"/>
      <w:divBdr>
        <w:top w:val="none" w:sz="0" w:space="0" w:color="auto"/>
        <w:left w:val="none" w:sz="0" w:space="0" w:color="auto"/>
        <w:bottom w:val="none" w:sz="0" w:space="0" w:color="auto"/>
        <w:right w:val="none" w:sz="0" w:space="0" w:color="auto"/>
      </w:divBdr>
    </w:div>
    <w:div w:id="318461713">
      <w:bodyDiv w:val="1"/>
      <w:marLeft w:val="0"/>
      <w:marRight w:val="0"/>
      <w:marTop w:val="0"/>
      <w:marBottom w:val="0"/>
      <w:divBdr>
        <w:top w:val="none" w:sz="0" w:space="0" w:color="auto"/>
        <w:left w:val="none" w:sz="0" w:space="0" w:color="auto"/>
        <w:bottom w:val="none" w:sz="0" w:space="0" w:color="auto"/>
        <w:right w:val="none" w:sz="0" w:space="0" w:color="auto"/>
      </w:divBdr>
    </w:div>
    <w:div w:id="584921200">
      <w:bodyDiv w:val="1"/>
      <w:marLeft w:val="0"/>
      <w:marRight w:val="0"/>
      <w:marTop w:val="0"/>
      <w:marBottom w:val="0"/>
      <w:divBdr>
        <w:top w:val="none" w:sz="0" w:space="0" w:color="auto"/>
        <w:left w:val="none" w:sz="0" w:space="0" w:color="auto"/>
        <w:bottom w:val="none" w:sz="0" w:space="0" w:color="auto"/>
        <w:right w:val="none" w:sz="0" w:space="0" w:color="auto"/>
      </w:divBdr>
    </w:div>
    <w:div w:id="917253893">
      <w:bodyDiv w:val="1"/>
      <w:marLeft w:val="0"/>
      <w:marRight w:val="0"/>
      <w:marTop w:val="0"/>
      <w:marBottom w:val="0"/>
      <w:divBdr>
        <w:top w:val="none" w:sz="0" w:space="0" w:color="auto"/>
        <w:left w:val="none" w:sz="0" w:space="0" w:color="auto"/>
        <w:bottom w:val="none" w:sz="0" w:space="0" w:color="auto"/>
        <w:right w:val="none" w:sz="0" w:space="0" w:color="auto"/>
      </w:divBdr>
    </w:div>
    <w:div w:id="1098021453">
      <w:bodyDiv w:val="1"/>
      <w:marLeft w:val="0"/>
      <w:marRight w:val="0"/>
      <w:marTop w:val="0"/>
      <w:marBottom w:val="0"/>
      <w:divBdr>
        <w:top w:val="none" w:sz="0" w:space="0" w:color="auto"/>
        <w:left w:val="none" w:sz="0" w:space="0" w:color="auto"/>
        <w:bottom w:val="none" w:sz="0" w:space="0" w:color="auto"/>
        <w:right w:val="none" w:sz="0" w:space="0" w:color="auto"/>
      </w:divBdr>
    </w:div>
    <w:div w:id="1225531314">
      <w:bodyDiv w:val="1"/>
      <w:marLeft w:val="0"/>
      <w:marRight w:val="0"/>
      <w:marTop w:val="0"/>
      <w:marBottom w:val="0"/>
      <w:divBdr>
        <w:top w:val="none" w:sz="0" w:space="0" w:color="auto"/>
        <w:left w:val="none" w:sz="0" w:space="0" w:color="auto"/>
        <w:bottom w:val="none" w:sz="0" w:space="0" w:color="auto"/>
        <w:right w:val="none" w:sz="0" w:space="0" w:color="auto"/>
      </w:divBdr>
    </w:div>
    <w:div w:id="1245139510">
      <w:bodyDiv w:val="1"/>
      <w:marLeft w:val="0"/>
      <w:marRight w:val="0"/>
      <w:marTop w:val="0"/>
      <w:marBottom w:val="0"/>
      <w:divBdr>
        <w:top w:val="none" w:sz="0" w:space="0" w:color="auto"/>
        <w:left w:val="none" w:sz="0" w:space="0" w:color="auto"/>
        <w:bottom w:val="none" w:sz="0" w:space="0" w:color="auto"/>
        <w:right w:val="none" w:sz="0" w:space="0" w:color="auto"/>
      </w:divBdr>
    </w:div>
    <w:div w:id="1814521364">
      <w:bodyDiv w:val="1"/>
      <w:marLeft w:val="0"/>
      <w:marRight w:val="0"/>
      <w:marTop w:val="0"/>
      <w:marBottom w:val="0"/>
      <w:divBdr>
        <w:top w:val="none" w:sz="0" w:space="0" w:color="auto"/>
        <w:left w:val="none" w:sz="0" w:space="0" w:color="auto"/>
        <w:bottom w:val="none" w:sz="0" w:space="0" w:color="auto"/>
        <w:right w:val="none" w:sz="0" w:space="0" w:color="auto"/>
      </w:divBdr>
    </w:div>
    <w:div w:id="213886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82925-2CBD-4917-B0F7-8A986A8AD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6</Pages>
  <Words>2377</Words>
  <Characters>13555</Characters>
  <Application>Microsoft Office Word</Application>
  <DocSecurity>0</DocSecurity>
  <Lines>112</Lines>
  <Paragraphs>31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TALTAY</dc:creator>
  <cp:keywords/>
  <dc:description/>
  <cp:lastModifiedBy>Teoman Altay</cp:lastModifiedBy>
  <cp:revision>46</cp:revision>
  <cp:lastPrinted>2020-07-06T09:01:00Z</cp:lastPrinted>
  <dcterms:created xsi:type="dcterms:W3CDTF">2020-01-22T08:37:00Z</dcterms:created>
  <dcterms:modified xsi:type="dcterms:W3CDTF">2026-03-24T06:56:00Z</dcterms:modified>
</cp:coreProperties>
</file>