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Diş Hekimliği Fakültesi</w:t>
            </w:r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Hekimliği</w:t>
            </w: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1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Morfoloj</w:t>
            </w:r>
            <w:r w:rsidR="00164E83">
              <w:rPr>
                <w:i/>
                <w:color w:val="262626"/>
                <w:sz w:val="20"/>
                <w:szCs w:val="20"/>
              </w:rPr>
              <w:t>isi ve 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F838CE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21F2A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6A5B76" w:rsidP="00F900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tr-TR"/>
              </w:rPr>
              <w:t>Morfoloji ve terminolojiye giriş; Dişlerin tanıtımı, diş tanıtım formülleri ve numaralandırma sistemleri, alt ve üst çene daimi dişleri</w:t>
            </w:r>
            <w:r w:rsidR="00537FA9">
              <w:rPr>
                <w:color w:val="222222"/>
                <w:sz w:val="20"/>
                <w:szCs w:val="20"/>
                <w:lang w:val="tr-TR"/>
              </w:rPr>
              <w:t>n morfolojik özellikleri, uygulanan ana protetik diş işlemleri ve protetik diş tedavilerinde kullanılan temel mateeryallerin fiziksel özelleiklerini; maksilla ve mandibulanın anatomisini öğretmek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45EE2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Alt ve üst daimi dişler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in genel morfolojik özellikleri; genel özelleikleri, diş boyutları, bukkal,meziyal,distal,palatinal ve okluzal göörünümleri kök morfolojileri, ayırt edici kriterleri;sag ve sol, alt ve üst; dişlerin dental ark içinde yanyana ve karşılıklı konumlarının morfolojik olarak değerlendirilmesi; fonksiyonel okluzal morfoloji,;Alçı,mum,akril materyallerinin tanımı, çeşitleri ve kullanımı; döküm materyalleri, revetman, döküm hataları ve lehim teknikleri, protetik diş tedavisi sabit protezlere giriş tanımı, sabit protezlerin tanımı, kroon köprü protezlerinin yapısal unsurları, kron resorasyonlarının sınıflandırılması;diş preparasyonu prensipleri; dişin yapısının korunması, tutuculuk ve direnç, yapısal bütünlüğün sağlanması, servikal bitim sınırı, priodonsiyumun korunması; diş preparasyonunda biyomekanik kavramlar; mekanik,biyolojik, estetik prensipler; </w:t>
            </w:r>
            <w:r w:rsidR="002A1009">
              <w:rPr>
                <w:i/>
                <w:color w:val="262626"/>
                <w:sz w:val="20"/>
                <w:szCs w:val="20"/>
              </w:rPr>
              <w:t>kron tiplerinin tanıtılması; endikasyon-kontrendikasyonları, avantaj-dezavantajarı, preparasyon özellikleri, yapım teknikleri,kullanılan materyaller; daylı model hazırlama ve okulzore alınması;day tanımı, daylı model önemi,day model hazırlama Sistemleri, trimleme işlemi, modellerin artikulatore bağlanması; tam dişsiz çenelerde anatomik yapılar ; alt ve üst çene anatomic özellikleri; tam dişsiz çenelerde kaide ve mum şablon hazırlama teknikleri.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7C732E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kavramları/kuramları anlayabilecek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kavramların/kuramların gerçek hayattaki muhtemel uygulamalarını tartışabilecek, öngörüler sunabilecek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470C8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kavram/kuramları gerçek hayata/verilen diğer durumlara/vakalara uygulayabilecek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ölçütlere göre kendi çalışmalarını değerlendirebilecek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Hedeflenen becerileri geliştirebilecek</w:t>
            </w:r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hekimliğinde kullanılan terimler ve tanımlamalar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Ağız boşluğu, morfolojik kavramlar ve dişlerin gelişimi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Dişlerin tanıtım formülleri ve numaralandırma sistemleri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Maksiller santral ve lateral diş morfolojileri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66621C" w:rsidRDefault="0066621C" w:rsidP="0066621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Maksiller kanin diş morfolojisi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Maksiller 1. Ve 2. Premolar diş morfolojileri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Maksiller 1. Ve 2. Molar diş morfolojileri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9F2105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Mandibular santral ve lateral diş morfolojileri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Mandibular kanin diş morfolojisi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66621C">
            <w:pPr>
              <w:pStyle w:val="Default"/>
              <w:rPr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</w:rPr>
              <w:t>Mandibular 1. Ve 2. Premolar diş morfolojileri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Mandibular 1. Ve 2. Molar diş morfolojileri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 Kuralı</w:t>
            </w:r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Final Sınavı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BB2F4B">
              <w:rPr>
                <w:sz w:val="20"/>
                <w:szCs w:val="20"/>
              </w:rPr>
              <w:t>Dersdeki tartışmalarla (öğrencinin argüman yaratabilme  ve bunu kanıtlarla destekleme yetisi), sınavla</w:t>
            </w:r>
            <w:r w:rsidR="00544043">
              <w:rPr>
                <w:sz w:val="20"/>
                <w:szCs w:val="20"/>
              </w:rPr>
              <w:t>r, öğrenci sunumları, uygulamalı dönem proje sunumları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Metodları, </w:t>
            </w:r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Ders notları, slayt vb. hazırlanması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Öğrenciler </w:t>
            </w:r>
            <w:r>
              <w:rPr>
                <w:color w:val="1F4E79" w:themeColor="accent1" w:themeShade="80"/>
                <w:sz w:val="18"/>
                <w:szCs w:val="18"/>
              </w:rPr>
              <w:t>haftalık konu üzerinden tartışmaya katılım sağlamalı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Haftalık demonstrasyonların uygulanması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14x5=70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164E8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İlgili konuda ödevler hazırlama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 w:rsidR="00164E83">
              <w:rPr>
                <w:color w:val="262626"/>
                <w:sz w:val="20"/>
                <w:szCs w:val="20"/>
              </w:rPr>
              <w:t>14x3=42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4E83"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 w:rsidR="00164E83"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sonra konuyla ilgili kitap bölümlerini ve basılı yayınları okumalı.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ED2DE8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Dr. Ö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>ğr. Ü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yesi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 xml:space="preserve"> Ünsun YAĞCI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64E83" w:rsidP="00034DE6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Unsun.yagci</w:t>
            </w:r>
            <w:r w:rsidR="00034DE6"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9D20B1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Güvenlik Konuları</w:t>
            </w:r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544043">
              <w:rPr>
                <w:color w:val="1F4E79" w:themeColor="accent1" w:themeShade="80"/>
                <w:sz w:val="20"/>
                <w:szCs w:val="20"/>
              </w:rPr>
              <w:t>Öğretim elemanı, sınıfın ihtiyaçları doğrutusunda ders üzerinde değişiklik yapma hakkını saklı tutar.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9C" w:rsidRDefault="007C4D9C" w:rsidP="00DC2AE9">
      <w:r>
        <w:separator/>
      </w:r>
    </w:p>
  </w:endnote>
  <w:endnote w:type="continuationSeparator" w:id="0">
    <w:p w:rsidR="007C4D9C" w:rsidRDefault="007C4D9C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E" w:rsidRDefault="00CD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E2" w:rsidRDefault="00A45EE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D6E9E" w:rsidRPr="00CD6E9E">
      <w:rPr>
        <w:noProof/>
        <w:lang w:val="tr-TR"/>
      </w:rPr>
      <w:t>1</w:t>
    </w:r>
    <w:r>
      <w:fldChar w:fldCharType="end"/>
    </w:r>
  </w:p>
  <w:p w:rsidR="00CD6E9E" w:rsidRDefault="00CD6E9E" w:rsidP="00CD6E9E">
    <w:pPr>
      <w:pStyle w:val="Footer"/>
      <w:rPr>
        <w:sz w:val="22"/>
        <w:szCs w:val="22"/>
      </w:rPr>
    </w:pPr>
    <w:r>
      <w:t>Form No ÜY-FR-0917</w:t>
    </w:r>
    <w:bookmarkStart w:id="0" w:name="_GoBack"/>
    <w:bookmarkEnd w:id="0"/>
    <w:r>
      <w:t xml:space="preserve"> Yayın Tarihi 01.10.2020 Değ. No 0 Değ. Tarihi-</w:t>
    </w:r>
  </w:p>
  <w:p w:rsidR="00A45EE2" w:rsidRDefault="00A45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E" w:rsidRDefault="00CD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9C" w:rsidRDefault="007C4D9C" w:rsidP="00DC2AE9">
      <w:r>
        <w:separator/>
      </w:r>
    </w:p>
  </w:footnote>
  <w:footnote w:type="continuationSeparator" w:id="0">
    <w:p w:rsidR="007C4D9C" w:rsidRDefault="007C4D9C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E" w:rsidRDefault="00CD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E" w:rsidRDefault="00CD6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E" w:rsidRDefault="00CD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1F2A"/>
    <w:rsid w:val="00124342"/>
    <w:rsid w:val="00125FC8"/>
    <w:rsid w:val="00145EA2"/>
    <w:rsid w:val="001469E7"/>
    <w:rsid w:val="00154EA4"/>
    <w:rsid w:val="001604B3"/>
    <w:rsid w:val="00164E83"/>
    <w:rsid w:val="00170BF5"/>
    <w:rsid w:val="001745FB"/>
    <w:rsid w:val="00182A48"/>
    <w:rsid w:val="00182B93"/>
    <w:rsid w:val="001831F0"/>
    <w:rsid w:val="00183BA6"/>
    <w:rsid w:val="00187F80"/>
    <w:rsid w:val="00190995"/>
    <w:rsid w:val="001A23DA"/>
    <w:rsid w:val="001A3CF8"/>
    <w:rsid w:val="001B070F"/>
    <w:rsid w:val="001B657E"/>
    <w:rsid w:val="001D3A3C"/>
    <w:rsid w:val="001D4508"/>
    <w:rsid w:val="001E04D1"/>
    <w:rsid w:val="001E1CDC"/>
    <w:rsid w:val="001F3DB2"/>
    <w:rsid w:val="001F4828"/>
    <w:rsid w:val="00200421"/>
    <w:rsid w:val="00200A9E"/>
    <w:rsid w:val="00204911"/>
    <w:rsid w:val="002110E5"/>
    <w:rsid w:val="00215E9C"/>
    <w:rsid w:val="002228A4"/>
    <w:rsid w:val="00225B63"/>
    <w:rsid w:val="002372B5"/>
    <w:rsid w:val="00252C5D"/>
    <w:rsid w:val="00253F2C"/>
    <w:rsid w:val="00254059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94C97"/>
    <w:rsid w:val="003A0711"/>
    <w:rsid w:val="003A77DC"/>
    <w:rsid w:val="003B0A43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6ABD"/>
    <w:rsid w:val="004E566F"/>
    <w:rsid w:val="004F67F3"/>
    <w:rsid w:val="00503316"/>
    <w:rsid w:val="00506BB6"/>
    <w:rsid w:val="005103F6"/>
    <w:rsid w:val="0051190D"/>
    <w:rsid w:val="005128E7"/>
    <w:rsid w:val="00514ED6"/>
    <w:rsid w:val="00537FA9"/>
    <w:rsid w:val="00541D9F"/>
    <w:rsid w:val="00543E13"/>
    <w:rsid w:val="00544043"/>
    <w:rsid w:val="00552AFA"/>
    <w:rsid w:val="005554D1"/>
    <w:rsid w:val="00555E8D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A7430"/>
    <w:rsid w:val="006B2DC8"/>
    <w:rsid w:val="006E3D09"/>
    <w:rsid w:val="006F4F1B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4D9C"/>
    <w:rsid w:val="007C732E"/>
    <w:rsid w:val="007D3565"/>
    <w:rsid w:val="007D73BA"/>
    <w:rsid w:val="00802E2A"/>
    <w:rsid w:val="00811C8A"/>
    <w:rsid w:val="00821470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33D75"/>
    <w:rsid w:val="009431E8"/>
    <w:rsid w:val="009562D8"/>
    <w:rsid w:val="009727A1"/>
    <w:rsid w:val="00976F2A"/>
    <w:rsid w:val="00984862"/>
    <w:rsid w:val="00994F79"/>
    <w:rsid w:val="009A11BB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3258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FE1"/>
    <w:rsid w:val="00B4034A"/>
    <w:rsid w:val="00B44BE4"/>
    <w:rsid w:val="00B55C89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A10B5"/>
    <w:rsid w:val="00CC309E"/>
    <w:rsid w:val="00CC6184"/>
    <w:rsid w:val="00CD174E"/>
    <w:rsid w:val="00CD468A"/>
    <w:rsid w:val="00CD6E9E"/>
    <w:rsid w:val="00CE2C21"/>
    <w:rsid w:val="00CF0896"/>
    <w:rsid w:val="00CF22FC"/>
    <w:rsid w:val="00CF74FF"/>
    <w:rsid w:val="00D20412"/>
    <w:rsid w:val="00D22022"/>
    <w:rsid w:val="00D22268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1B8C"/>
    <w:rsid w:val="00E27E29"/>
    <w:rsid w:val="00E414CA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6625"/>
    <w:rsid w:val="00F037EE"/>
    <w:rsid w:val="00F1070D"/>
    <w:rsid w:val="00F14765"/>
    <w:rsid w:val="00F17423"/>
    <w:rsid w:val="00F23B27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4AF7D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58F67A-664E-468F-BBAE-436ED30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5</cp:revision>
  <cp:lastPrinted>2017-03-21T12:24:00Z</cp:lastPrinted>
  <dcterms:created xsi:type="dcterms:W3CDTF">2020-09-16T12:06:00Z</dcterms:created>
  <dcterms:modified xsi:type="dcterms:W3CDTF">2020-10-01T14:03:00Z</dcterms:modified>
</cp:coreProperties>
</file>