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304F8BE" w:rsidR="000554A8" w:rsidRPr="0005057E" w:rsidRDefault="00B02104" w:rsidP="00482FF8">
      <w:pPr>
        <w:spacing w:before="20" w:after="20"/>
        <w:rPr>
          <w:b/>
          <w:sz w:val="20"/>
          <w:szCs w:val="20"/>
        </w:rPr>
      </w:pPr>
      <w:r>
        <w:tab/>
      </w:r>
      <w:r>
        <w:tab/>
      </w:r>
      <w:r>
        <w:tab/>
      </w:r>
      <w:r>
        <w:tab/>
      </w:r>
      <w:r>
        <w:tab/>
      </w:r>
      <w:r>
        <w:tab/>
      </w:r>
      <w:r>
        <w:tab/>
      </w:r>
      <w:r>
        <w:tab/>
      </w:r>
      <w:r>
        <w:tab/>
      </w:r>
      <w:r>
        <w:tab/>
        <w:t>Form No:</w:t>
      </w:r>
      <w:r w:rsidR="005055BB">
        <w:t xml:space="preserve"> </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F5044E">
        <w:trPr>
          <w:gridBefore w:val="1"/>
          <w:gridAfter w:val="1"/>
          <w:wBefore w:w="11" w:type="dxa"/>
          <w:wAfter w:w="21" w:type="dxa"/>
          <w:trHeight w:val="753"/>
        </w:trPr>
        <w:tc>
          <w:tcPr>
            <w:tcW w:w="3134" w:type="dxa"/>
            <w:gridSpan w:val="5"/>
            <w:shd w:val="clear" w:color="auto" w:fill="auto"/>
          </w:tcPr>
          <w:p w14:paraId="514F0E77" w14:textId="69364DE3" w:rsidR="00A80B6F" w:rsidRPr="00A04CA2" w:rsidRDefault="00A63C4C" w:rsidP="00607CEE">
            <w:pPr>
              <w:spacing w:before="20" w:after="20"/>
              <w:rPr>
                <w:b/>
                <w:sz w:val="20"/>
                <w:szCs w:val="20"/>
              </w:rPr>
            </w:pPr>
            <w:r>
              <w:rPr>
                <w:b/>
                <w:noProof/>
                <w:sz w:val="20"/>
                <w:szCs w:val="20"/>
                <w:lang w:val="tr-TR" w:eastAsia="tr-TR"/>
              </w:rPr>
              <w:drawing>
                <wp:inline distT="0" distB="0" distL="0" distR="0" wp14:anchorId="0E78AF85" wp14:editId="233FFF6A">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5044E">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F5044E">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F5044E">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F5044E">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752AA07E" w:rsidR="00C01D15" w:rsidRPr="001D5CFE" w:rsidRDefault="00F855D1" w:rsidP="00482FF8">
            <w:pPr>
              <w:spacing w:before="20" w:after="20"/>
              <w:rPr>
                <w:i/>
                <w:sz w:val="20"/>
                <w:szCs w:val="20"/>
              </w:rPr>
            </w:pPr>
            <w:r w:rsidRPr="001D5CFE">
              <w:rPr>
                <w:i/>
                <w:sz w:val="20"/>
                <w:szCs w:val="20"/>
              </w:rPr>
              <w:t>C</w:t>
            </w:r>
            <w:r w:rsidR="00482FF8">
              <w:rPr>
                <w:i/>
                <w:sz w:val="20"/>
                <w:szCs w:val="20"/>
              </w:rPr>
              <w:t>IV</w:t>
            </w:r>
            <w:r w:rsidRPr="001D5CFE">
              <w:rPr>
                <w:i/>
                <w:sz w:val="20"/>
                <w:szCs w:val="20"/>
              </w:rPr>
              <w:t xml:space="preserve">E </w:t>
            </w:r>
            <w:r w:rsidR="007059F6">
              <w:rPr>
                <w:i/>
                <w:sz w:val="20"/>
                <w:szCs w:val="20"/>
              </w:rPr>
              <w:t>4</w:t>
            </w:r>
            <w:r w:rsidR="00482FF8">
              <w:rPr>
                <w:i/>
                <w:sz w:val="20"/>
                <w:szCs w:val="20"/>
              </w:rPr>
              <w:t>46</w:t>
            </w:r>
            <w:r w:rsidR="00481FBC">
              <w:rPr>
                <w:i/>
                <w:sz w:val="20"/>
                <w:szCs w:val="20"/>
              </w:rPr>
              <w:t xml:space="preserve"> /</w:t>
            </w:r>
            <w:r w:rsidR="00481FBC" w:rsidRPr="001D5CFE">
              <w:rPr>
                <w:i/>
                <w:sz w:val="20"/>
                <w:szCs w:val="20"/>
              </w:rPr>
              <w:t xml:space="preserve"> CE </w:t>
            </w:r>
            <w:r w:rsidR="00481FBC">
              <w:rPr>
                <w:i/>
                <w:sz w:val="20"/>
                <w:szCs w:val="20"/>
              </w:rPr>
              <w:t>446</w:t>
            </w:r>
          </w:p>
        </w:tc>
      </w:tr>
      <w:tr w:rsidR="00C01D15" w:rsidRPr="00A04CA2" w14:paraId="71295A96"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170D39EC" w:rsidR="00C01D15" w:rsidRPr="001D5CFE" w:rsidRDefault="00307997" w:rsidP="003258FC">
            <w:pPr>
              <w:spacing w:before="20" w:after="20"/>
              <w:rPr>
                <w:i/>
                <w:sz w:val="20"/>
                <w:szCs w:val="20"/>
              </w:rPr>
            </w:pPr>
            <w:r w:rsidRPr="00307997">
              <w:rPr>
                <w:i/>
                <w:sz w:val="20"/>
                <w:szCs w:val="20"/>
              </w:rPr>
              <w:t>Dynamics of Structures</w:t>
            </w:r>
          </w:p>
        </w:tc>
      </w:tr>
      <w:tr w:rsidR="00C01D15" w:rsidRPr="00A04CA2" w14:paraId="0F9846FF"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F5044E">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50467E97" w:rsidR="00C41C16" w:rsidRPr="00F855D1" w:rsidRDefault="005648A5" w:rsidP="00280523">
            <w:pPr>
              <w:spacing w:before="20" w:after="20"/>
              <w:rPr>
                <w:sz w:val="20"/>
                <w:szCs w:val="20"/>
              </w:rPr>
            </w:pPr>
            <w:r>
              <w:rPr>
                <w:sz w:val="20"/>
                <w:szCs w:val="20"/>
              </w:rPr>
              <w:t xml:space="preserve">CIVE 244 / </w:t>
            </w:r>
            <w:r w:rsidR="00100B0F">
              <w:rPr>
                <w:sz w:val="20"/>
                <w:szCs w:val="20"/>
              </w:rPr>
              <w:t xml:space="preserve">CE 244, </w:t>
            </w:r>
            <w:r>
              <w:rPr>
                <w:sz w:val="20"/>
                <w:szCs w:val="20"/>
              </w:rPr>
              <w:t>CIVE 301</w:t>
            </w:r>
          </w:p>
        </w:tc>
      </w:tr>
      <w:tr w:rsidR="00C41C16" w:rsidRPr="00A04CA2" w14:paraId="5DDF45B4"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01CE7C7C" w14:textId="77777777" w:rsidR="00383A40" w:rsidRPr="00383A40" w:rsidRDefault="00383A40" w:rsidP="00383A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383A40">
              <w:rPr>
                <w:rFonts w:ascii="inherit" w:hAnsi="inherit" w:cs="Courier New"/>
                <w:color w:val="212121"/>
                <w:sz w:val="20"/>
                <w:szCs w:val="20"/>
                <w:lang w:eastAsia="tr-TR"/>
              </w:rPr>
              <w:t>This course aims to introduce dynamic approaches in structural design and to teach dynamic analyses of structures.</w:t>
            </w:r>
          </w:p>
          <w:p w14:paraId="67AD36A3" w14:textId="1291BC35" w:rsidR="00DB16F7" w:rsidRPr="001A0D2D" w:rsidRDefault="00DB16F7" w:rsidP="00307997">
            <w:pPr>
              <w:pStyle w:val="HTMLncedenBiimlendirilmi"/>
              <w:shd w:val="clear" w:color="auto" w:fill="FFFFFF"/>
              <w:rPr>
                <w:rFonts w:ascii="inherit" w:hAnsi="inherit"/>
                <w:color w:val="212121"/>
                <w:lang w:val="en-US"/>
              </w:rPr>
            </w:pPr>
          </w:p>
        </w:tc>
      </w:tr>
      <w:tr w:rsidR="00C41C16" w:rsidRPr="00A04CA2" w14:paraId="5D5064B0"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395434C" w14:textId="77777777" w:rsidR="00383A40" w:rsidRPr="00383A40" w:rsidRDefault="00383A40" w:rsidP="00383A40">
            <w:pPr>
              <w:rPr>
                <w:rFonts w:ascii="inherit" w:hAnsi="inherit" w:cs="Courier New"/>
                <w:color w:val="212121"/>
                <w:sz w:val="20"/>
                <w:szCs w:val="20"/>
                <w:lang w:eastAsia="tr-TR"/>
              </w:rPr>
            </w:pPr>
            <w:r w:rsidRPr="00383A40">
              <w:rPr>
                <w:rFonts w:ascii="inherit" w:hAnsi="inherit" w:cs="Courier New"/>
                <w:color w:val="212121"/>
                <w:sz w:val="20"/>
                <w:szCs w:val="20"/>
                <w:lang w:eastAsia="tr-TR"/>
              </w:rPr>
              <w:t>This course gives an introduction for the earthquake; definition of static and dynamic loads; Single degree of freedom systems; Multi degree of freedom systems (lumped mass systems); Free vibrations; Forced vibrations: impulse loads, support motions (earthquake loading); Calculation of response spectrum; Design spectrum; Modal combination of modal maximums: SRSS, CQC</w:t>
            </w:r>
          </w:p>
          <w:p w14:paraId="6E7D7077" w14:textId="5617A156" w:rsidR="00DB16F7" w:rsidRPr="002D5AE0" w:rsidRDefault="00DB16F7" w:rsidP="00D27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p>
        </w:tc>
      </w:tr>
      <w:tr w:rsidR="00C41C16" w:rsidRPr="00A04CA2" w14:paraId="382FA337"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5EA57C25"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understand the earthquake actions.</w:t>
            </w:r>
          </w:p>
          <w:p w14:paraId="0D987E06"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classify static and dynamic loads.</w:t>
            </w:r>
          </w:p>
          <w:p w14:paraId="2E2752D8"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clarify the single degree of freedom systems and multi-degree of freedom systems.</w:t>
            </w:r>
          </w:p>
          <w:p w14:paraId="35A1F7D2"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classify vibrations.</w:t>
            </w:r>
          </w:p>
          <w:p w14:paraId="21ACF47B"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calculate modal periods and shapes of structural systems.4. Remediation approaches in polluted areas.</w:t>
            </w:r>
          </w:p>
          <w:p w14:paraId="032BC736"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determine the earthquake response spectrum.</w:t>
            </w:r>
          </w:p>
          <w:p w14:paraId="418622C2" w14:textId="77777777" w:rsidR="00383A40" w:rsidRPr="00383A40" w:rsidRDefault="00383A40" w:rsidP="00383A40">
            <w:pPr>
              <w:pStyle w:val="ListeParagraf"/>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inherit" w:hAnsi="inherit" w:cs="Courier New"/>
                <w:color w:val="212121"/>
                <w:sz w:val="20"/>
                <w:szCs w:val="20"/>
                <w:lang w:eastAsia="tr-TR"/>
              </w:rPr>
            </w:pPr>
            <w:r w:rsidRPr="00383A40">
              <w:rPr>
                <w:rFonts w:ascii="inherit" w:hAnsi="inherit" w:cs="Courier New"/>
                <w:color w:val="212121"/>
                <w:sz w:val="20"/>
                <w:szCs w:val="20"/>
                <w:lang w:eastAsia="tr-TR"/>
              </w:rPr>
              <w:t>To be able to calculate the response of a structural system under earthquake loading.</w:t>
            </w:r>
          </w:p>
          <w:p w14:paraId="7AC37A16" w14:textId="4E714EF3" w:rsidR="00D27431" w:rsidRPr="00383A40" w:rsidRDefault="00D27431" w:rsidP="00810FEB">
            <w:pPr>
              <w:pStyle w:val="HTMLncedenBiimlendirilmi"/>
              <w:shd w:val="clear" w:color="auto" w:fill="FFFFFF"/>
              <w:rPr>
                <w:rFonts w:ascii="inherit" w:hAnsi="inherit"/>
                <w:color w:val="212121"/>
                <w:lang w:val="en-US"/>
              </w:rPr>
            </w:pPr>
          </w:p>
        </w:tc>
      </w:tr>
      <w:tr w:rsidR="00C41C16" w:rsidRPr="00A04CA2" w14:paraId="79CB91B8"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15AE1DE8" w:rsidR="00C41C16" w:rsidRPr="00A04CA2" w:rsidRDefault="005D4E68" w:rsidP="00607CEE">
            <w:pPr>
              <w:spacing w:before="20" w:after="20"/>
              <w:rPr>
                <w:b/>
                <w:color w:val="1F497D"/>
                <w:sz w:val="20"/>
                <w:szCs w:val="20"/>
              </w:rPr>
            </w:pPr>
            <w:r w:rsidRPr="00A04CA2">
              <w:rPr>
                <w:b/>
                <w:color w:val="1F497D"/>
                <w:sz w:val="20"/>
                <w:szCs w:val="20"/>
              </w:rPr>
              <w:t>n</w:t>
            </w:r>
            <w:r w:rsidR="00383A40">
              <w:rPr>
                <w:b/>
                <w:color w:val="1F497D"/>
                <w:sz w:val="20"/>
                <w:szCs w:val="20"/>
              </w:rPr>
              <w:t>.</w:t>
            </w:r>
            <w:r w:rsidRPr="00A04CA2">
              <w:rPr>
                <w:b/>
                <w:color w:val="1F497D"/>
                <w:sz w:val="20"/>
                <w:szCs w:val="20"/>
              </w:rPr>
              <w:t>..</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F5044E">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0B2A56AB" w:rsidR="00C41C16" w:rsidRPr="00A04CA2" w:rsidRDefault="00C41C16" w:rsidP="00607CEE">
            <w:pPr>
              <w:spacing w:before="20" w:after="20"/>
              <w:rPr>
                <w:b/>
                <w:color w:val="1F497D"/>
                <w:sz w:val="20"/>
                <w:szCs w:val="20"/>
              </w:rPr>
            </w:pP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F5044E">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217342" w:rsidRPr="00A04CA2" w14:paraId="2BEDA343"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bookmarkStart w:id="0" w:name="_GoBack"/>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7338435A" w:rsidR="00CB0791" w:rsidRPr="00A04CA2" w:rsidRDefault="00CB0791" w:rsidP="00607CEE">
            <w:pPr>
              <w:spacing w:before="20" w:after="20"/>
              <w:rPr>
                <w:b/>
                <w:color w:val="1F497D"/>
                <w:sz w:val="20"/>
                <w:szCs w:val="20"/>
              </w:rPr>
            </w:pPr>
          </w:p>
        </w:tc>
      </w:tr>
      <w:bookmarkEnd w:id="0"/>
      <w:tr w:rsidR="00006BEA" w:rsidRPr="00A04CA2" w14:paraId="10942CEE"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67883F3C" w:rsidR="00006BEA" w:rsidRPr="00A04CA2" w:rsidRDefault="00006BEA" w:rsidP="009E5F83">
            <w:pPr>
              <w:spacing w:before="20" w:after="20"/>
              <w:rPr>
                <w:b/>
                <w:color w:val="1F497D"/>
                <w:sz w:val="20"/>
                <w:szCs w:val="20"/>
              </w:rPr>
            </w:pPr>
            <w:r>
              <w:rPr>
                <w:sz w:val="20"/>
                <w:szCs w:val="20"/>
                <w:lang w:val="tr-TR"/>
              </w:rPr>
              <w:t>LO1, LO2, LO3, LO4</w:t>
            </w:r>
          </w:p>
        </w:tc>
      </w:tr>
      <w:tr w:rsidR="00810FEB" w:rsidRPr="00A04CA2" w14:paraId="59F2B63C"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810FEB" w:rsidRPr="00A04CA2" w:rsidRDefault="00810FEB" w:rsidP="00810FEB">
            <w:pPr>
              <w:spacing w:before="20" w:after="20"/>
              <w:rPr>
                <w:b/>
                <w:color w:val="1F497D"/>
                <w:sz w:val="20"/>
                <w:szCs w:val="20"/>
              </w:rPr>
            </w:pPr>
          </w:p>
        </w:tc>
        <w:tc>
          <w:tcPr>
            <w:tcW w:w="941" w:type="dxa"/>
            <w:shd w:val="clear" w:color="auto" w:fill="auto"/>
          </w:tcPr>
          <w:p w14:paraId="304ACE06" w14:textId="21B4F2E8" w:rsidR="00810FEB" w:rsidRPr="00A04CA2" w:rsidRDefault="00810FEB" w:rsidP="00810FEB">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810FEB" w:rsidRPr="005F3BFB" w:rsidRDefault="00810FEB" w:rsidP="00810FEB">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31670082"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7E65D8D"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810FEB" w:rsidRPr="00A04CA2" w:rsidRDefault="00810FEB" w:rsidP="00810FEB">
            <w:pPr>
              <w:spacing w:before="20" w:after="20"/>
              <w:rPr>
                <w:b/>
                <w:color w:val="1F497D"/>
                <w:sz w:val="20"/>
                <w:szCs w:val="20"/>
              </w:rPr>
            </w:pPr>
          </w:p>
        </w:tc>
        <w:tc>
          <w:tcPr>
            <w:tcW w:w="941" w:type="dxa"/>
            <w:shd w:val="clear" w:color="auto" w:fill="auto"/>
          </w:tcPr>
          <w:p w14:paraId="5360A62A" w14:textId="2557C3EC" w:rsidR="00810FEB" w:rsidRPr="00A04CA2" w:rsidRDefault="00810FEB" w:rsidP="00810FEB">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65A9D4A2" w:rsidR="00810FEB" w:rsidRPr="005F3BFB" w:rsidRDefault="00810FEB" w:rsidP="00383A40">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follow developments in science and technology, and continually reinvent oneself.</w:t>
            </w:r>
          </w:p>
        </w:tc>
        <w:tc>
          <w:tcPr>
            <w:tcW w:w="4579" w:type="dxa"/>
            <w:gridSpan w:val="10"/>
            <w:shd w:val="clear" w:color="auto" w:fill="auto"/>
          </w:tcPr>
          <w:p w14:paraId="1F562C18" w14:textId="17D81883"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19E13F4E"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810FEB" w:rsidRPr="00A04CA2" w:rsidRDefault="00810FEB" w:rsidP="00810FEB">
            <w:pPr>
              <w:spacing w:before="20" w:after="20"/>
              <w:rPr>
                <w:b/>
                <w:color w:val="1F497D"/>
                <w:sz w:val="20"/>
                <w:szCs w:val="20"/>
              </w:rPr>
            </w:pPr>
          </w:p>
        </w:tc>
        <w:tc>
          <w:tcPr>
            <w:tcW w:w="941" w:type="dxa"/>
            <w:shd w:val="clear" w:color="auto" w:fill="auto"/>
          </w:tcPr>
          <w:p w14:paraId="163BD6C8" w14:textId="60BE4D79" w:rsidR="00810FEB" w:rsidRPr="00A04CA2" w:rsidRDefault="00810FEB" w:rsidP="00810FEB">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810FEB" w:rsidRPr="005F3BFB" w:rsidRDefault="00810FEB" w:rsidP="00810FEB">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0F986D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9AD1A76"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810FEB" w:rsidRPr="00A04CA2" w:rsidRDefault="00810FEB" w:rsidP="00810FEB">
            <w:pPr>
              <w:spacing w:before="20" w:after="20"/>
              <w:rPr>
                <w:b/>
                <w:color w:val="1F497D"/>
                <w:sz w:val="20"/>
                <w:szCs w:val="20"/>
              </w:rPr>
            </w:pPr>
          </w:p>
        </w:tc>
        <w:tc>
          <w:tcPr>
            <w:tcW w:w="941" w:type="dxa"/>
            <w:shd w:val="clear" w:color="auto" w:fill="auto"/>
          </w:tcPr>
          <w:p w14:paraId="14E104C5" w14:textId="729CB903" w:rsidR="00810FEB" w:rsidRPr="00A04CA2" w:rsidRDefault="00810FEB" w:rsidP="00810FEB">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3F4F2A16" w:rsidR="00810FEB" w:rsidRPr="005F3BFB" w:rsidRDefault="00810FEB" w:rsidP="00810FEB">
            <w:pPr>
              <w:spacing w:before="20" w:after="20"/>
              <w:rPr>
                <w:b/>
                <w:sz w:val="20"/>
                <w:szCs w:val="20"/>
              </w:rPr>
            </w:pPr>
            <w:r w:rsidRPr="005F3BFB">
              <w:rPr>
                <w:b/>
                <w:sz w:val="18"/>
                <w:szCs w:val="18"/>
              </w:rPr>
              <w:t>Awareness</w:t>
            </w:r>
            <w:r w:rsidRPr="005F3BFB">
              <w:rPr>
                <w:sz w:val="18"/>
                <w:szCs w:val="18"/>
              </w:rPr>
              <w:t xml:space="preserve"> of sectors and </w:t>
            </w:r>
            <w:r w:rsidR="00383A40">
              <w:rPr>
                <w:sz w:val="18"/>
                <w:szCs w:val="18"/>
              </w:rPr>
              <w:t xml:space="preserve">the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39F3002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5950EB75"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810FEB" w:rsidRPr="00A04CA2" w:rsidRDefault="00810FEB" w:rsidP="00810FEB">
            <w:pPr>
              <w:spacing w:before="20" w:after="20"/>
              <w:rPr>
                <w:b/>
                <w:color w:val="1F497D"/>
                <w:sz w:val="20"/>
                <w:szCs w:val="20"/>
              </w:rPr>
            </w:pPr>
          </w:p>
        </w:tc>
        <w:tc>
          <w:tcPr>
            <w:tcW w:w="941" w:type="dxa"/>
            <w:shd w:val="clear" w:color="auto" w:fill="auto"/>
          </w:tcPr>
          <w:p w14:paraId="75784C26" w14:textId="277E0DAF" w:rsidR="00810FEB" w:rsidRPr="00A04CA2" w:rsidRDefault="00810FEB" w:rsidP="00810FEB">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810FEB" w:rsidRPr="005F3BFB" w:rsidRDefault="00810FEB" w:rsidP="00810FEB">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271E800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1D4EA98C"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810FEB" w:rsidRPr="00A04CA2" w:rsidRDefault="00810FEB" w:rsidP="00810FEB">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810FEB" w:rsidRPr="00A04CA2" w:rsidRDefault="00810FEB" w:rsidP="00810FEB">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5B0E62A9" w:rsidR="00810FEB" w:rsidRPr="001F2ADA" w:rsidRDefault="00810FEB" w:rsidP="00810FEB">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w:t>
            </w:r>
            <w:r w:rsidR="00383A40">
              <w:rPr>
                <w:sz w:val="18"/>
                <w:szCs w:val="18"/>
              </w:rPr>
              <w:t xml:space="preserve">the </w:t>
            </w:r>
            <w:r w:rsidRPr="001F2ADA">
              <w:rPr>
                <w:sz w:val="18"/>
                <w:szCs w:val="18"/>
              </w:rPr>
              <w:t>ability to use information technologies effectively.</w:t>
            </w:r>
          </w:p>
        </w:tc>
        <w:tc>
          <w:tcPr>
            <w:tcW w:w="4579" w:type="dxa"/>
            <w:gridSpan w:val="10"/>
            <w:shd w:val="clear" w:color="auto" w:fill="auto"/>
          </w:tcPr>
          <w:p w14:paraId="7D11574A" w14:textId="42361946"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60C94551" w14:textId="77777777" w:rsidTr="00F5044E">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810FEB" w:rsidRPr="00A04CA2" w:rsidRDefault="00810FEB" w:rsidP="00810FEB">
            <w:pPr>
              <w:spacing w:before="20" w:after="20"/>
              <w:rPr>
                <w:b/>
                <w:color w:val="1F497D"/>
                <w:sz w:val="20"/>
                <w:szCs w:val="20"/>
              </w:rPr>
            </w:pPr>
          </w:p>
        </w:tc>
        <w:tc>
          <w:tcPr>
            <w:tcW w:w="941" w:type="dxa"/>
            <w:shd w:val="clear" w:color="auto" w:fill="auto"/>
          </w:tcPr>
          <w:p w14:paraId="1E6ACBF1" w14:textId="3C6DE353" w:rsidR="00810FEB" w:rsidRPr="00A04CA2" w:rsidRDefault="00810FEB" w:rsidP="00810FEB">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51EBD0F9" w:rsidR="00810FEB" w:rsidRPr="001F2ADA" w:rsidRDefault="00810FEB" w:rsidP="00810FEB">
            <w:pPr>
              <w:spacing w:before="20" w:after="20"/>
              <w:rPr>
                <w:sz w:val="18"/>
                <w:szCs w:val="18"/>
              </w:rPr>
            </w:pPr>
            <w:r>
              <w:rPr>
                <w:sz w:val="18"/>
                <w:szCs w:val="18"/>
              </w:rPr>
              <w:t>Recognition of</w:t>
            </w:r>
            <w:r w:rsidRPr="001F2ADA">
              <w:rPr>
                <w:sz w:val="18"/>
                <w:szCs w:val="18"/>
              </w:rPr>
              <w:t xml:space="preserve"> the effects of engineering applications on health, environment</w:t>
            </w:r>
            <w:r w:rsidR="00383A40">
              <w:rPr>
                <w:sz w:val="18"/>
                <w:szCs w:val="18"/>
              </w:rPr>
              <w:t>,</w:t>
            </w:r>
            <w:r w:rsidRPr="001F2ADA">
              <w:rPr>
                <w:sz w:val="18"/>
                <w:szCs w:val="18"/>
              </w:rPr>
              <w:t xml:space="preserve">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7AD8225A"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76171E10" w14:textId="77777777" w:rsidTr="00F5044E">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810FEB" w:rsidRPr="00A04CA2" w:rsidRDefault="00810FEB" w:rsidP="00810FEB">
            <w:pPr>
              <w:spacing w:before="20" w:after="20"/>
              <w:rPr>
                <w:b/>
                <w:color w:val="1F497D"/>
                <w:sz w:val="20"/>
                <w:szCs w:val="20"/>
              </w:rPr>
            </w:pPr>
          </w:p>
        </w:tc>
        <w:tc>
          <w:tcPr>
            <w:tcW w:w="941" w:type="dxa"/>
            <w:shd w:val="clear" w:color="auto" w:fill="auto"/>
          </w:tcPr>
          <w:p w14:paraId="02A2BA70" w14:textId="209B8A0A" w:rsidR="00810FEB" w:rsidRPr="00A04CA2" w:rsidRDefault="00810FEB" w:rsidP="00810FEB">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810FEB" w:rsidRPr="00A94141" w:rsidRDefault="00810FEB" w:rsidP="00810FEB">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42A48284"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41E86E0F"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810FEB" w:rsidRPr="00A04CA2" w:rsidRDefault="00810FEB" w:rsidP="00810FEB">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810FEB" w:rsidRPr="00781F06" w:rsidRDefault="00810FEB" w:rsidP="00810FEB">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11130350"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0857FA8"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810FEB" w:rsidRPr="00A04CA2" w:rsidRDefault="00810FEB" w:rsidP="00810FEB">
            <w:pPr>
              <w:spacing w:before="20" w:after="20"/>
              <w:rPr>
                <w:b/>
                <w:color w:val="1F497D"/>
                <w:sz w:val="20"/>
                <w:szCs w:val="20"/>
              </w:rPr>
            </w:pPr>
          </w:p>
        </w:tc>
        <w:tc>
          <w:tcPr>
            <w:tcW w:w="941" w:type="dxa"/>
            <w:shd w:val="clear" w:color="auto" w:fill="auto"/>
          </w:tcPr>
          <w:p w14:paraId="1A34A215" w14:textId="4F7CD52D"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810FEB" w:rsidRPr="00781F06" w:rsidRDefault="00810FEB" w:rsidP="00810FEB">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4B60AAA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6DE8396"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810FEB" w:rsidRPr="00A04CA2" w:rsidRDefault="00810FEB" w:rsidP="00810FEB">
            <w:pPr>
              <w:spacing w:before="20" w:after="20"/>
              <w:rPr>
                <w:b/>
                <w:color w:val="1F497D"/>
                <w:sz w:val="20"/>
                <w:szCs w:val="20"/>
              </w:rPr>
            </w:pPr>
          </w:p>
        </w:tc>
        <w:tc>
          <w:tcPr>
            <w:tcW w:w="941" w:type="dxa"/>
            <w:shd w:val="clear" w:color="auto" w:fill="auto"/>
          </w:tcPr>
          <w:p w14:paraId="72CCE055" w14:textId="58036CBA"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810FEB" w:rsidRPr="00A04CA2" w:rsidRDefault="00810FEB" w:rsidP="00810FEB">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1B594180" w:rsidR="00810FEB" w:rsidRPr="00A04CA2" w:rsidRDefault="00810FEB" w:rsidP="00810FEB">
            <w:pPr>
              <w:spacing w:before="20" w:after="20"/>
              <w:rPr>
                <w:b/>
                <w:color w:val="1F497D"/>
                <w:sz w:val="20"/>
                <w:szCs w:val="20"/>
              </w:rPr>
            </w:pPr>
            <w:r w:rsidRPr="00705E92">
              <w:rPr>
                <w:sz w:val="20"/>
                <w:szCs w:val="20"/>
                <w:lang w:val="tr-TR"/>
              </w:rPr>
              <w:t>LO1, LO2, LO3, LO4</w:t>
            </w:r>
          </w:p>
        </w:tc>
      </w:tr>
      <w:tr w:rsidR="00F93694" w:rsidRPr="00A04CA2" w14:paraId="0AAE5402" w14:textId="77777777" w:rsidTr="00F5044E">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F5044E">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17342" w:rsidRPr="00FC0A10" w14:paraId="3207B8BD" w14:textId="77777777" w:rsidTr="00F5044E">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810FEB" w:rsidRPr="00FC0A10" w14:paraId="45362467" w14:textId="77777777" w:rsidTr="00F5044E">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810FEB" w:rsidRPr="00FC0A10" w:rsidRDefault="00810FEB" w:rsidP="00810FEB">
            <w:pPr>
              <w:spacing w:before="20" w:after="20"/>
              <w:rPr>
                <w:b/>
                <w:color w:val="1F497D"/>
                <w:sz w:val="20"/>
                <w:szCs w:val="20"/>
              </w:rPr>
            </w:pPr>
          </w:p>
        </w:tc>
        <w:tc>
          <w:tcPr>
            <w:tcW w:w="941" w:type="dxa"/>
            <w:shd w:val="clear" w:color="auto" w:fill="auto"/>
          </w:tcPr>
          <w:p w14:paraId="58BB11B7" w14:textId="77777777" w:rsidR="00810FEB" w:rsidRPr="00FC0A10" w:rsidRDefault="00810FEB" w:rsidP="00810FE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0F8A115" w:rsidR="00810FEB" w:rsidRPr="00FC0A10" w:rsidRDefault="00810FEB" w:rsidP="00810FEB">
            <w:pPr>
              <w:spacing w:before="20" w:after="20"/>
              <w:rPr>
                <w:sz w:val="18"/>
                <w:szCs w:val="18"/>
              </w:rPr>
            </w:pPr>
            <w:r>
              <w:rPr>
                <w:sz w:val="18"/>
                <w:szCs w:val="18"/>
              </w:rPr>
              <w:t>1</w:t>
            </w:r>
          </w:p>
        </w:tc>
        <w:tc>
          <w:tcPr>
            <w:tcW w:w="2850" w:type="dxa"/>
            <w:gridSpan w:val="6"/>
            <w:shd w:val="clear" w:color="auto" w:fill="auto"/>
          </w:tcPr>
          <w:p w14:paraId="684125D2" w14:textId="69E70999" w:rsidR="00810FEB" w:rsidRPr="00810FEB" w:rsidRDefault="00810FEB" w:rsidP="00810FEB">
            <w:pPr>
              <w:spacing w:before="20" w:after="20"/>
              <w:rPr>
                <w:i/>
                <w:sz w:val="20"/>
                <w:szCs w:val="18"/>
              </w:rPr>
            </w:pPr>
            <w:r w:rsidRPr="00810FEB">
              <w:rPr>
                <w:sz w:val="20"/>
              </w:rPr>
              <w:t>Introduction and Basic Concepts</w:t>
            </w:r>
          </w:p>
        </w:tc>
        <w:tc>
          <w:tcPr>
            <w:tcW w:w="916" w:type="dxa"/>
            <w:gridSpan w:val="3"/>
            <w:shd w:val="clear" w:color="auto" w:fill="auto"/>
            <w:vAlign w:val="center"/>
          </w:tcPr>
          <w:p w14:paraId="742E569D" w14:textId="2504F90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0BDC4A4" w14:textId="7810203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B2D87F0" w14:textId="1AEB5A1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546350F" w14:textId="08CE1F5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3A576122" w14:textId="2782EFE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2A93E4A3"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810FEB" w:rsidRPr="00FC0A10" w:rsidRDefault="00810FEB" w:rsidP="00810FEB">
            <w:pPr>
              <w:spacing w:before="20" w:after="20"/>
              <w:rPr>
                <w:b/>
                <w:color w:val="1F497D"/>
                <w:sz w:val="20"/>
                <w:szCs w:val="20"/>
              </w:rPr>
            </w:pPr>
          </w:p>
        </w:tc>
        <w:tc>
          <w:tcPr>
            <w:tcW w:w="941" w:type="dxa"/>
            <w:shd w:val="clear" w:color="auto" w:fill="auto"/>
          </w:tcPr>
          <w:p w14:paraId="512A3717" w14:textId="77777777" w:rsidR="00810FEB" w:rsidRPr="00FC0A10" w:rsidRDefault="00810FEB" w:rsidP="00810FE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BD41335" w:rsidR="00810FEB" w:rsidRPr="00FC0A10" w:rsidRDefault="00810FEB" w:rsidP="00810FEB">
            <w:pPr>
              <w:spacing w:before="20" w:after="20"/>
              <w:rPr>
                <w:sz w:val="18"/>
                <w:szCs w:val="18"/>
              </w:rPr>
            </w:pPr>
            <w:r>
              <w:rPr>
                <w:sz w:val="18"/>
                <w:szCs w:val="18"/>
              </w:rPr>
              <w:t>2</w:t>
            </w:r>
          </w:p>
        </w:tc>
        <w:tc>
          <w:tcPr>
            <w:tcW w:w="2850" w:type="dxa"/>
            <w:gridSpan w:val="6"/>
            <w:shd w:val="clear" w:color="auto" w:fill="auto"/>
          </w:tcPr>
          <w:p w14:paraId="4AB46791" w14:textId="39FE4B60" w:rsidR="00810FEB" w:rsidRPr="00810FEB" w:rsidRDefault="00810FEB" w:rsidP="00810FEB">
            <w:pPr>
              <w:spacing w:before="20" w:after="20"/>
              <w:rPr>
                <w:rFonts w:ascii="inherit" w:hAnsi="inherit"/>
                <w:i/>
                <w:color w:val="212121"/>
                <w:sz w:val="20"/>
                <w:szCs w:val="20"/>
              </w:rPr>
            </w:pPr>
            <w:r w:rsidRPr="00810FEB">
              <w:rPr>
                <w:sz w:val="20"/>
              </w:rPr>
              <w:t>Course objectives and definition of contaminated soil</w:t>
            </w:r>
          </w:p>
        </w:tc>
        <w:tc>
          <w:tcPr>
            <w:tcW w:w="916" w:type="dxa"/>
            <w:gridSpan w:val="3"/>
            <w:shd w:val="clear" w:color="auto" w:fill="auto"/>
            <w:vAlign w:val="center"/>
          </w:tcPr>
          <w:p w14:paraId="37D6813B" w14:textId="121B3D8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B288F9F" w14:textId="2382E8F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1E1AA2C7" w14:textId="24409A9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4C2DB30" w14:textId="1E0C2F9B"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2DE0F7EC" w14:textId="75B5192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25EF069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810FEB" w:rsidRPr="00FC0A10" w:rsidRDefault="00810FEB" w:rsidP="00810FEB">
            <w:pPr>
              <w:spacing w:before="20" w:after="20"/>
              <w:rPr>
                <w:b/>
                <w:color w:val="1F497D"/>
                <w:sz w:val="20"/>
                <w:szCs w:val="20"/>
              </w:rPr>
            </w:pPr>
          </w:p>
        </w:tc>
        <w:tc>
          <w:tcPr>
            <w:tcW w:w="941" w:type="dxa"/>
            <w:shd w:val="clear" w:color="auto" w:fill="auto"/>
          </w:tcPr>
          <w:p w14:paraId="399899A1" w14:textId="77777777" w:rsidR="00810FEB" w:rsidRPr="00FC0A10" w:rsidRDefault="00810FEB" w:rsidP="00810FE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CE8DB51" w:rsidR="00810FEB" w:rsidRPr="00FC0A10" w:rsidRDefault="00810FEB" w:rsidP="00810FEB">
            <w:pPr>
              <w:spacing w:before="20" w:after="20"/>
              <w:rPr>
                <w:sz w:val="18"/>
                <w:szCs w:val="18"/>
              </w:rPr>
            </w:pPr>
            <w:r>
              <w:rPr>
                <w:sz w:val="18"/>
                <w:szCs w:val="18"/>
              </w:rPr>
              <w:t>3</w:t>
            </w:r>
          </w:p>
        </w:tc>
        <w:tc>
          <w:tcPr>
            <w:tcW w:w="2850" w:type="dxa"/>
            <w:gridSpan w:val="6"/>
            <w:shd w:val="clear" w:color="auto" w:fill="auto"/>
          </w:tcPr>
          <w:p w14:paraId="7CBA0313" w14:textId="3919D75F" w:rsidR="00810FEB" w:rsidRPr="00810FEB" w:rsidRDefault="00810FEB" w:rsidP="00810FEB">
            <w:pPr>
              <w:spacing w:before="20" w:after="20"/>
              <w:rPr>
                <w:i/>
                <w:sz w:val="20"/>
                <w:szCs w:val="18"/>
              </w:rPr>
            </w:pPr>
            <w:r w:rsidRPr="00810FEB">
              <w:rPr>
                <w:sz w:val="20"/>
              </w:rPr>
              <w:t>Risky Regions</w:t>
            </w:r>
          </w:p>
        </w:tc>
        <w:tc>
          <w:tcPr>
            <w:tcW w:w="916" w:type="dxa"/>
            <w:gridSpan w:val="3"/>
            <w:shd w:val="clear" w:color="auto" w:fill="auto"/>
            <w:vAlign w:val="center"/>
          </w:tcPr>
          <w:p w14:paraId="589554B7" w14:textId="0467E00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73DFDCD3" w14:textId="6574BC1B"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6E277D84" w14:textId="11AE517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DDCC33A" w14:textId="759D2B3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638CA6FC" w14:textId="0B3CD2D4"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5DD7BCC0"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810FEB" w:rsidRPr="00FC0A10" w:rsidRDefault="00810FEB" w:rsidP="00810FEB">
            <w:pPr>
              <w:spacing w:before="20" w:after="20"/>
              <w:rPr>
                <w:b/>
                <w:color w:val="1F497D"/>
                <w:sz w:val="20"/>
                <w:szCs w:val="20"/>
              </w:rPr>
            </w:pPr>
          </w:p>
        </w:tc>
        <w:tc>
          <w:tcPr>
            <w:tcW w:w="941" w:type="dxa"/>
            <w:shd w:val="clear" w:color="auto" w:fill="auto"/>
          </w:tcPr>
          <w:p w14:paraId="6DE89AEA" w14:textId="77777777" w:rsidR="00810FEB" w:rsidRPr="00FC0A10" w:rsidRDefault="00810FEB" w:rsidP="00810FE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4C162909" w:rsidR="00810FEB" w:rsidRPr="00FC0A10" w:rsidRDefault="00810FEB" w:rsidP="00810FEB">
            <w:pPr>
              <w:spacing w:before="20" w:after="20"/>
              <w:rPr>
                <w:sz w:val="18"/>
                <w:szCs w:val="18"/>
              </w:rPr>
            </w:pPr>
            <w:r>
              <w:rPr>
                <w:sz w:val="18"/>
                <w:szCs w:val="18"/>
              </w:rPr>
              <w:t>4,5</w:t>
            </w:r>
          </w:p>
        </w:tc>
        <w:tc>
          <w:tcPr>
            <w:tcW w:w="2850" w:type="dxa"/>
            <w:gridSpan w:val="6"/>
            <w:shd w:val="clear" w:color="auto" w:fill="auto"/>
          </w:tcPr>
          <w:p w14:paraId="0508B28C" w14:textId="4837BE07" w:rsidR="00810FEB" w:rsidRPr="00810FEB" w:rsidRDefault="00810FEB" w:rsidP="00810FEB">
            <w:pPr>
              <w:spacing w:before="20" w:after="20"/>
              <w:rPr>
                <w:i/>
                <w:sz w:val="20"/>
                <w:szCs w:val="18"/>
              </w:rPr>
            </w:pPr>
            <w:r w:rsidRPr="00810FEB">
              <w:rPr>
                <w:sz w:val="20"/>
              </w:rPr>
              <w:t>Identification and properties of waste materials</w:t>
            </w:r>
          </w:p>
        </w:tc>
        <w:tc>
          <w:tcPr>
            <w:tcW w:w="916" w:type="dxa"/>
            <w:gridSpan w:val="3"/>
            <w:shd w:val="clear" w:color="auto" w:fill="auto"/>
            <w:vAlign w:val="center"/>
          </w:tcPr>
          <w:p w14:paraId="06403746" w14:textId="3844822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689530EC" w14:textId="198C0CDA"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3E82CC4A" w14:textId="22D976F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4286785F" w14:textId="3600514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4DBCC4D3" w14:textId="5F67953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7564B99C"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810FEB" w:rsidRPr="00FC0A10" w:rsidRDefault="00810FEB" w:rsidP="00810FEB">
            <w:pPr>
              <w:spacing w:before="20" w:after="20"/>
              <w:rPr>
                <w:b/>
                <w:color w:val="1F497D"/>
                <w:sz w:val="20"/>
                <w:szCs w:val="20"/>
              </w:rPr>
            </w:pPr>
          </w:p>
        </w:tc>
        <w:tc>
          <w:tcPr>
            <w:tcW w:w="941" w:type="dxa"/>
            <w:shd w:val="clear" w:color="auto" w:fill="auto"/>
          </w:tcPr>
          <w:p w14:paraId="6035C413" w14:textId="77777777" w:rsidR="00810FEB" w:rsidRPr="00FC0A10" w:rsidRDefault="00810FEB" w:rsidP="00810FE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CFACA63" w:rsidR="00810FEB" w:rsidRPr="00FC0A10" w:rsidRDefault="00810FEB" w:rsidP="00810FEB">
            <w:pPr>
              <w:spacing w:before="20" w:after="20"/>
              <w:rPr>
                <w:sz w:val="18"/>
                <w:szCs w:val="18"/>
              </w:rPr>
            </w:pPr>
            <w:r>
              <w:rPr>
                <w:sz w:val="18"/>
                <w:szCs w:val="18"/>
              </w:rPr>
              <w:t>6</w:t>
            </w:r>
          </w:p>
        </w:tc>
        <w:tc>
          <w:tcPr>
            <w:tcW w:w="2850" w:type="dxa"/>
            <w:gridSpan w:val="6"/>
            <w:shd w:val="clear" w:color="auto" w:fill="auto"/>
          </w:tcPr>
          <w:p w14:paraId="40E562A3" w14:textId="1B0E8C05" w:rsidR="00810FEB" w:rsidRPr="00810FEB" w:rsidRDefault="00810FEB" w:rsidP="00810FEB">
            <w:pPr>
              <w:spacing w:before="20" w:after="20"/>
              <w:rPr>
                <w:i/>
                <w:sz w:val="20"/>
                <w:szCs w:val="18"/>
              </w:rPr>
            </w:pPr>
            <w:r w:rsidRPr="00810FEB">
              <w:rPr>
                <w:sz w:val="20"/>
              </w:rPr>
              <w:t>Pollution source and evaluation</w:t>
            </w:r>
          </w:p>
        </w:tc>
        <w:tc>
          <w:tcPr>
            <w:tcW w:w="916" w:type="dxa"/>
            <w:gridSpan w:val="3"/>
            <w:shd w:val="clear" w:color="auto" w:fill="auto"/>
            <w:vAlign w:val="center"/>
          </w:tcPr>
          <w:p w14:paraId="43053706" w14:textId="642A05B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A1CA7FD" w14:textId="7C573D24"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8656155" w14:textId="3749521C"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17D45A8" w14:textId="2D05C696"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387180BE" w14:textId="0AA4F97F"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355F64D9"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810FEB" w:rsidRPr="00FC0A10" w:rsidRDefault="00810FEB" w:rsidP="00810FEB">
            <w:pPr>
              <w:spacing w:before="20" w:after="20"/>
              <w:rPr>
                <w:b/>
                <w:color w:val="1F497D"/>
                <w:sz w:val="20"/>
                <w:szCs w:val="20"/>
              </w:rPr>
            </w:pPr>
          </w:p>
        </w:tc>
        <w:tc>
          <w:tcPr>
            <w:tcW w:w="941" w:type="dxa"/>
            <w:shd w:val="clear" w:color="auto" w:fill="auto"/>
          </w:tcPr>
          <w:p w14:paraId="6ADCE050" w14:textId="77777777" w:rsidR="00810FEB" w:rsidRPr="00FC0A10" w:rsidRDefault="00810FEB" w:rsidP="00810FE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B4ADF85" w:rsidR="00810FEB" w:rsidRPr="00FC0A10" w:rsidRDefault="00810FEB" w:rsidP="00810FEB">
            <w:pPr>
              <w:spacing w:before="20" w:after="20"/>
              <w:rPr>
                <w:sz w:val="18"/>
                <w:szCs w:val="18"/>
              </w:rPr>
            </w:pPr>
            <w:r>
              <w:rPr>
                <w:sz w:val="18"/>
                <w:szCs w:val="18"/>
              </w:rPr>
              <w:t>7,8</w:t>
            </w:r>
          </w:p>
        </w:tc>
        <w:tc>
          <w:tcPr>
            <w:tcW w:w="2850" w:type="dxa"/>
            <w:gridSpan w:val="6"/>
            <w:shd w:val="clear" w:color="auto" w:fill="auto"/>
          </w:tcPr>
          <w:p w14:paraId="3F2646AA" w14:textId="5F2DB266" w:rsidR="00810FEB" w:rsidRPr="00810FEB" w:rsidRDefault="00810FEB" w:rsidP="00810FEB">
            <w:pPr>
              <w:spacing w:before="20" w:after="20"/>
              <w:rPr>
                <w:i/>
                <w:sz w:val="20"/>
                <w:szCs w:val="18"/>
              </w:rPr>
            </w:pPr>
            <w:r w:rsidRPr="00810FEB">
              <w:rPr>
                <w:sz w:val="20"/>
              </w:rPr>
              <w:t>Traditional and innovative methods of improving polluted areas</w:t>
            </w:r>
          </w:p>
        </w:tc>
        <w:tc>
          <w:tcPr>
            <w:tcW w:w="916" w:type="dxa"/>
            <w:gridSpan w:val="3"/>
            <w:shd w:val="clear" w:color="auto" w:fill="auto"/>
            <w:vAlign w:val="center"/>
          </w:tcPr>
          <w:p w14:paraId="39EDAD85" w14:textId="6254ACA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6E26A93F" w14:textId="261A908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5C37BF3C" w14:textId="75CC5966"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7F6E5C2" w14:textId="694E9C3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63224935" w14:textId="55150BF8"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109FEBDB"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810FEB" w:rsidRPr="00FC0A10" w:rsidRDefault="00810FEB" w:rsidP="00810FEB">
            <w:pPr>
              <w:spacing w:before="20" w:after="20"/>
              <w:rPr>
                <w:b/>
                <w:color w:val="1F497D"/>
                <w:sz w:val="20"/>
                <w:szCs w:val="20"/>
              </w:rPr>
            </w:pPr>
          </w:p>
        </w:tc>
        <w:tc>
          <w:tcPr>
            <w:tcW w:w="941" w:type="dxa"/>
            <w:shd w:val="clear" w:color="auto" w:fill="auto"/>
          </w:tcPr>
          <w:p w14:paraId="27E4BB6F" w14:textId="77777777" w:rsidR="00810FEB" w:rsidRPr="00FC0A10" w:rsidRDefault="00810FEB" w:rsidP="00810FE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A7BFF2B" w:rsidR="00810FEB" w:rsidRPr="00FC0A10" w:rsidRDefault="00810FEB" w:rsidP="00810FEB">
            <w:pPr>
              <w:spacing w:before="20" w:after="20"/>
              <w:rPr>
                <w:sz w:val="18"/>
                <w:szCs w:val="18"/>
              </w:rPr>
            </w:pPr>
            <w:r>
              <w:rPr>
                <w:sz w:val="18"/>
                <w:szCs w:val="20"/>
                <w:lang w:val="tr-TR"/>
              </w:rPr>
              <w:t>9,10</w:t>
            </w:r>
          </w:p>
        </w:tc>
        <w:tc>
          <w:tcPr>
            <w:tcW w:w="2850" w:type="dxa"/>
            <w:gridSpan w:val="6"/>
            <w:shd w:val="clear" w:color="auto" w:fill="auto"/>
          </w:tcPr>
          <w:p w14:paraId="07676382" w14:textId="674DF865" w:rsidR="00810FEB" w:rsidRPr="00810FEB" w:rsidRDefault="00810FEB" w:rsidP="00810FEB">
            <w:pPr>
              <w:spacing w:before="20" w:after="20"/>
              <w:rPr>
                <w:i/>
                <w:sz w:val="20"/>
                <w:szCs w:val="18"/>
              </w:rPr>
            </w:pPr>
            <w:r w:rsidRPr="00810FEB">
              <w:rPr>
                <w:sz w:val="20"/>
              </w:rPr>
              <w:t>Onsite and Outside healing methods</w:t>
            </w:r>
          </w:p>
        </w:tc>
        <w:tc>
          <w:tcPr>
            <w:tcW w:w="916" w:type="dxa"/>
            <w:gridSpan w:val="3"/>
            <w:shd w:val="clear" w:color="auto" w:fill="auto"/>
            <w:vAlign w:val="center"/>
          </w:tcPr>
          <w:p w14:paraId="0AE5FE29" w14:textId="0689529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4542AF6" w14:textId="5DD53B5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1C00DE76" w14:textId="0DEC2A1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6D6309B" w14:textId="503CAF13"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5A913B61" w14:textId="243AE383"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19B37120" w14:textId="77777777" w:rsidTr="00F5044E">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810FEB" w:rsidRPr="00FC0A10" w:rsidRDefault="00810FEB" w:rsidP="00810FEB">
            <w:pPr>
              <w:spacing w:before="20" w:after="20"/>
              <w:rPr>
                <w:b/>
                <w:color w:val="1F497D"/>
                <w:sz w:val="20"/>
                <w:szCs w:val="20"/>
              </w:rPr>
            </w:pPr>
          </w:p>
        </w:tc>
        <w:tc>
          <w:tcPr>
            <w:tcW w:w="941" w:type="dxa"/>
            <w:shd w:val="clear" w:color="auto" w:fill="auto"/>
          </w:tcPr>
          <w:p w14:paraId="30F38CF7" w14:textId="7E502877" w:rsidR="00810FEB" w:rsidRPr="00FC0A10" w:rsidRDefault="00810FEB" w:rsidP="00810FE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3F84C86" w:rsidR="00810FEB" w:rsidRPr="00FC0A10" w:rsidRDefault="00810FEB" w:rsidP="00810FEB">
            <w:pPr>
              <w:spacing w:before="20" w:after="20"/>
              <w:rPr>
                <w:sz w:val="18"/>
                <w:szCs w:val="18"/>
              </w:rPr>
            </w:pPr>
            <w:r>
              <w:rPr>
                <w:sz w:val="18"/>
                <w:szCs w:val="20"/>
                <w:lang w:val="tr-TR"/>
              </w:rPr>
              <w:t>11,12</w:t>
            </w:r>
          </w:p>
        </w:tc>
        <w:tc>
          <w:tcPr>
            <w:tcW w:w="2850" w:type="dxa"/>
            <w:gridSpan w:val="6"/>
            <w:shd w:val="clear" w:color="auto" w:fill="auto"/>
          </w:tcPr>
          <w:p w14:paraId="14F643F7" w14:textId="538FCE36" w:rsidR="00810FEB" w:rsidRPr="00810FEB" w:rsidRDefault="00810FEB" w:rsidP="00810FEB">
            <w:pPr>
              <w:spacing w:before="20" w:after="20"/>
              <w:rPr>
                <w:i/>
                <w:sz w:val="20"/>
                <w:szCs w:val="18"/>
              </w:rPr>
            </w:pPr>
            <w:r w:rsidRPr="00810FEB">
              <w:rPr>
                <w:sz w:val="20"/>
              </w:rPr>
              <w:t>Type of pollutant; Organic and Inorganic Contaminants</w:t>
            </w:r>
          </w:p>
        </w:tc>
        <w:tc>
          <w:tcPr>
            <w:tcW w:w="916" w:type="dxa"/>
            <w:gridSpan w:val="3"/>
            <w:shd w:val="clear" w:color="auto" w:fill="auto"/>
            <w:vAlign w:val="center"/>
          </w:tcPr>
          <w:p w14:paraId="1EF863E0" w14:textId="4B18D50C"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A1C3E8D" w14:textId="5104D5A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68986736" w14:textId="1336B79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CDF8461" w14:textId="1202C801"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17790B4E" w14:textId="4396C7B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4755A012" w14:textId="77777777" w:rsidTr="00F5044E">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810FEB" w:rsidRPr="00FC0A10" w:rsidRDefault="00810FEB" w:rsidP="00810FEB">
            <w:pPr>
              <w:spacing w:before="20" w:after="20"/>
              <w:rPr>
                <w:b/>
                <w:color w:val="1F497D"/>
                <w:sz w:val="20"/>
                <w:szCs w:val="20"/>
              </w:rPr>
            </w:pPr>
          </w:p>
        </w:tc>
        <w:tc>
          <w:tcPr>
            <w:tcW w:w="941" w:type="dxa"/>
            <w:shd w:val="clear" w:color="auto" w:fill="auto"/>
          </w:tcPr>
          <w:p w14:paraId="571A611A" w14:textId="5807D78F" w:rsidR="00810FEB" w:rsidRPr="00FC0A10" w:rsidRDefault="00810FEB" w:rsidP="00810FEB">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5CEAD16F" w:rsidR="00810FEB" w:rsidRDefault="00810FEB" w:rsidP="00810FEB">
            <w:pPr>
              <w:spacing w:before="20" w:after="20"/>
              <w:rPr>
                <w:sz w:val="18"/>
                <w:szCs w:val="20"/>
                <w:lang w:val="tr-TR"/>
              </w:rPr>
            </w:pPr>
            <w:r>
              <w:rPr>
                <w:sz w:val="18"/>
                <w:szCs w:val="20"/>
                <w:lang w:val="tr-TR"/>
              </w:rPr>
              <w:t>13</w:t>
            </w:r>
          </w:p>
        </w:tc>
        <w:tc>
          <w:tcPr>
            <w:tcW w:w="2850" w:type="dxa"/>
            <w:gridSpan w:val="6"/>
            <w:shd w:val="clear" w:color="auto" w:fill="auto"/>
          </w:tcPr>
          <w:p w14:paraId="28F70CE6" w14:textId="17EFBA57" w:rsidR="00810FEB" w:rsidRPr="00810FEB" w:rsidRDefault="00810FEB" w:rsidP="00810FEB">
            <w:pPr>
              <w:spacing w:before="20" w:after="20"/>
              <w:rPr>
                <w:sz w:val="20"/>
              </w:rPr>
            </w:pPr>
            <w:r w:rsidRPr="00810FEB">
              <w:rPr>
                <w:sz w:val="20"/>
              </w:rPr>
              <w:t>Homework Presentation</w:t>
            </w:r>
          </w:p>
        </w:tc>
        <w:tc>
          <w:tcPr>
            <w:tcW w:w="916" w:type="dxa"/>
            <w:gridSpan w:val="3"/>
            <w:shd w:val="clear" w:color="auto" w:fill="auto"/>
            <w:vAlign w:val="center"/>
          </w:tcPr>
          <w:p w14:paraId="28B6AA19" w14:textId="652FB47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02A8530F" w14:textId="0CE8CBF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0E870EFD" w14:textId="044568EE"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6E56BDA7" w14:textId="5AF0ED2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10B693ED" w14:textId="010B2D2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7188EA58" w14:textId="77777777" w:rsidTr="00F5044E">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CC995FF" w14:textId="77777777" w:rsidR="00810FEB" w:rsidRPr="00FC0A10" w:rsidRDefault="00810FEB" w:rsidP="00810FEB">
            <w:pPr>
              <w:spacing w:before="20" w:after="20"/>
              <w:rPr>
                <w:b/>
                <w:color w:val="1F497D"/>
                <w:sz w:val="20"/>
                <w:szCs w:val="20"/>
              </w:rPr>
            </w:pPr>
          </w:p>
        </w:tc>
        <w:tc>
          <w:tcPr>
            <w:tcW w:w="941" w:type="dxa"/>
            <w:shd w:val="clear" w:color="auto" w:fill="auto"/>
          </w:tcPr>
          <w:p w14:paraId="5C8C4195" w14:textId="4A7CD74F" w:rsidR="00810FEB" w:rsidRDefault="00810FEB" w:rsidP="00810FEB">
            <w:pPr>
              <w:spacing w:before="20" w:after="20"/>
              <w:rPr>
                <w:b/>
                <w:color w:val="1F497D"/>
                <w:sz w:val="20"/>
                <w:szCs w:val="20"/>
              </w:rPr>
            </w:pPr>
            <w:r>
              <w:rPr>
                <w:b/>
                <w:color w:val="1F497D"/>
                <w:sz w:val="20"/>
                <w:szCs w:val="20"/>
              </w:rPr>
              <w:t>S10</w:t>
            </w:r>
          </w:p>
        </w:tc>
        <w:tc>
          <w:tcPr>
            <w:tcW w:w="767" w:type="dxa"/>
            <w:gridSpan w:val="4"/>
            <w:shd w:val="clear" w:color="auto" w:fill="auto"/>
          </w:tcPr>
          <w:p w14:paraId="0BBCEB57" w14:textId="2443A764" w:rsidR="00810FEB" w:rsidRDefault="00810FEB" w:rsidP="00810FEB">
            <w:pPr>
              <w:spacing w:before="20" w:after="20"/>
              <w:rPr>
                <w:sz w:val="18"/>
                <w:szCs w:val="20"/>
                <w:lang w:val="tr-TR"/>
              </w:rPr>
            </w:pPr>
            <w:r>
              <w:rPr>
                <w:sz w:val="18"/>
                <w:szCs w:val="20"/>
                <w:lang w:val="tr-TR"/>
              </w:rPr>
              <w:t>14</w:t>
            </w:r>
          </w:p>
        </w:tc>
        <w:tc>
          <w:tcPr>
            <w:tcW w:w="2850" w:type="dxa"/>
            <w:gridSpan w:val="6"/>
            <w:shd w:val="clear" w:color="auto" w:fill="auto"/>
          </w:tcPr>
          <w:p w14:paraId="699D25E5" w14:textId="0AB600BE" w:rsidR="00810FEB" w:rsidRPr="00810FEB" w:rsidRDefault="00810FEB" w:rsidP="00810FEB">
            <w:pPr>
              <w:spacing w:before="20" w:after="20"/>
              <w:rPr>
                <w:sz w:val="20"/>
              </w:rPr>
            </w:pPr>
            <w:r>
              <w:rPr>
                <w:sz w:val="20"/>
              </w:rPr>
              <w:t>Overview of Course</w:t>
            </w:r>
          </w:p>
        </w:tc>
        <w:tc>
          <w:tcPr>
            <w:tcW w:w="916" w:type="dxa"/>
            <w:gridSpan w:val="3"/>
            <w:shd w:val="clear" w:color="auto" w:fill="auto"/>
            <w:vAlign w:val="center"/>
          </w:tcPr>
          <w:p w14:paraId="4CC3B25C" w14:textId="397057A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0A9E4A0B" w14:textId="25E0996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58B3A92" w14:textId="346B0E64"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7952E42D" w14:textId="0A13EEB8"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7C089D56" w14:textId="39B9BAE6"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40127289"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810FEB" w:rsidRPr="00FC0A10" w:rsidRDefault="00810FEB" w:rsidP="00810FEB">
            <w:pPr>
              <w:spacing w:before="20" w:after="20"/>
              <w:rPr>
                <w:b/>
                <w:color w:val="1F497D"/>
                <w:sz w:val="20"/>
                <w:szCs w:val="20"/>
              </w:rPr>
            </w:pPr>
          </w:p>
        </w:tc>
        <w:tc>
          <w:tcPr>
            <w:tcW w:w="941" w:type="dxa"/>
            <w:shd w:val="clear" w:color="auto" w:fill="auto"/>
          </w:tcPr>
          <w:p w14:paraId="69B2E855" w14:textId="3C0CE204" w:rsidR="00810FEB" w:rsidRDefault="00810FEB" w:rsidP="00810FEB">
            <w:pPr>
              <w:spacing w:before="20" w:after="20"/>
              <w:rPr>
                <w:b/>
                <w:color w:val="1F497D"/>
                <w:sz w:val="20"/>
                <w:szCs w:val="20"/>
              </w:rPr>
            </w:pPr>
          </w:p>
        </w:tc>
        <w:tc>
          <w:tcPr>
            <w:tcW w:w="767" w:type="dxa"/>
            <w:gridSpan w:val="4"/>
            <w:shd w:val="clear" w:color="auto" w:fill="auto"/>
          </w:tcPr>
          <w:p w14:paraId="0F87EF6E" w14:textId="39B0507F" w:rsidR="00810FEB" w:rsidRPr="00FC0A10" w:rsidRDefault="00810FEB" w:rsidP="00810FEB">
            <w:pPr>
              <w:spacing w:before="20" w:after="20"/>
              <w:rPr>
                <w:sz w:val="18"/>
                <w:szCs w:val="18"/>
              </w:rPr>
            </w:pPr>
          </w:p>
        </w:tc>
        <w:tc>
          <w:tcPr>
            <w:tcW w:w="2850" w:type="dxa"/>
            <w:gridSpan w:val="6"/>
            <w:shd w:val="clear" w:color="auto" w:fill="auto"/>
          </w:tcPr>
          <w:p w14:paraId="6CF90DAC" w14:textId="687DB5B2" w:rsidR="00810FEB" w:rsidRPr="00DF6215" w:rsidRDefault="00810FEB" w:rsidP="00810FEB">
            <w:pPr>
              <w:spacing w:before="20" w:after="20"/>
              <w:rPr>
                <w:sz w:val="18"/>
                <w:szCs w:val="18"/>
              </w:rPr>
            </w:pPr>
          </w:p>
        </w:tc>
        <w:tc>
          <w:tcPr>
            <w:tcW w:w="916" w:type="dxa"/>
            <w:gridSpan w:val="3"/>
            <w:shd w:val="clear" w:color="auto" w:fill="auto"/>
            <w:vAlign w:val="center"/>
          </w:tcPr>
          <w:p w14:paraId="70839061" w14:textId="3BCDFD5D" w:rsidR="00810FEB" w:rsidRPr="003432DE" w:rsidRDefault="00810FEB" w:rsidP="00810FEB">
            <w:pPr>
              <w:spacing w:before="20" w:after="20"/>
              <w:jc w:val="center"/>
              <w:rPr>
                <w:sz w:val="18"/>
                <w:szCs w:val="18"/>
              </w:rPr>
            </w:pPr>
          </w:p>
        </w:tc>
        <w:tc>
          <w:tcPr>
            <w:tcW w:w="913" w:type="dxa"/>
            <w:gridSpan w:val="2"/>
            <w:shd w:val="clear" w:color="auto" w:fill="auto"/>
            <w:vAlign w:val="center"/>
          </w:tcPr>
          <w:p w14:paraId="0246BB53" w14:textId="59DAD944" w:rsidR="00810FEB" w:rsidRPr="003432DE" w:rsidRDefault="00810FEB" w:rsidP="00810FEB">
            <w:pPr>
              <w:spacing w:before="20" w:after="20"/>
              <w:jc w:val="center"/>
              <w:rPr>
                <w:sz w:val="18"/>
                <w:szCs w:val="18"/>
              </w:rPr>
            </w:pPr>
          </w:p>
        </w:tc>
        <w:tc>
          <w:tcPr>
            <w:tcW w:w="897" w:type="dxa"/>
            <w:gridSpan w:val="3"/>
            <w:shd w:val="clear" w:color="auto" w:fill="auto"/>
            <w:vAlign w:val="center"/>
          </w:tcPr>
          <w:p w14:paraId="6E8D09C9" w14:textId="6A83B59B" w:rsidR="00810FEB" w:rsidRPr="003432DE" w:rsidRDefault="00810FEB" w:rsidP="00810FEB">
            <w:pPr>
              <w:spacing w:before="20" w:after="20"/>
              <w:jc w:val="center"/>
              <w:rPr>
                <w:sz w:val="18"/>
                <w:szCs w:val="18"/>
              </w:rPr>
            </w:pPr>
          </w:p>
        </w:tc>
        <w:tc>
          <w:tcPr>
            <w:tcW w:w="1874" w:type="dxa"/>
            <w:gridSpan w:val="3"/>
            <w:shd w:val="clear" w:color="auto" w:fill="auto"/>
            <w:vAlign w:val="center"/>
          </w:tcPr>
          <w:p w14:paraId="454D430F" w14:textId="374EF116" w:rsidR="00810FEB" w:rsidRPr="003432DE" w:rsidRDefault="00810FEB" w:rsidP="00810FEB">
            <w:pPr>
              <w:spacing w:before="20" w:after="20"/>
              <w:jc w:val="center"/>
              <w:rPr>
                <w:sz w:val="18"/>
                <w:szCs w:val="18"/>
              </w:rPr>
            </w:pPr>
          </w:p>
        </w:tc>
      </w:tr>
      <w:tr w:rsidR="00810FEB" w:rsidRPr="00FC0A10" w14:paraId="7DDCA7ED" w14:textId="77777777" w:rsidTr="00F5044E">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10FEB" w:rsidRPr="00FC0A10" w:rsidRDefault="00810FEB" w:rsidP="00810F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10FEB" w:rsidRPr="00FC0A10" w:rsidRDefault="00810FEB" w:rsidP="00810FEB">
            <w:pPr>
              <w:spacing w:before="20" w:after="20"/>
              <w:rPr>
                <w:b/>
                <w:color w:val="1F497D"/>
                <w:sz w:val="20"/>
                <w:szCs w:val="20"/>
              </w:rPr>
            </w:pPr>
          </w:p>
        </w:tc>
        <w:tc>
          <w:tcPr>
            <w:tcW w:w="941" w:type="dxa"/>
            <w:shd w:val="clear" w:color="auto" w:fill="auto"/>
          </w:tcPr>
          <w:p w14:paraId="11B03F6F" w14:textId="77777777" w:rsidR="00810FEB" w:rsidRPr="00FC0A10" w:rsidRDefault="00810FEB" w:rsidP="00810FEB">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10FEB" w:rsidRPr="00FC0A10" w:rsidRDefault="00810FEB" w:rsidP="00810F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10FEB" w:rsidRPr="00FC0A10" w:rsidRDefault="00810FEB" w:rsidP="00810FEB">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10FEB" w:rsidRPr="00FC0A10" w:rsidRDefault="00810FEB" w:rsidP="00810FEB">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10FEB" w:rsidRPr="00FC0A10" w:rsidRDefault="00810FEB" w:rsidP="00810FEB">
            <w:pPr>
              <w:spacing w:before="20" w:after="20"/>
              <w:rPr>
                <w:b/>
                <w:color w:val="1F497D"/>
                <w:sz w:val="20"/>
                <w:szCs w:val="20"/>
              </w:rPr>
            </w:pPr>
            <w:r w:rsidRPr="00FC0A10">
              <w:rPr>
                <w:b/>
                <w:color w:val="1F497D"/>
                <w:sz w:val="20"/>
                <w:szCs w:val="20"/>
              </w:rPr>
              <w:t>Make-Up Rule</w:t>
            </w:r>
          </w:p>
        </w:tc>
      </w:tr>
      <w:tr w:rsidR="00810FEB" w:rsidRPr="00FC0A10" w14:paraId="6DA62E28" w14:textId="77777777" w:rsidTr="00F5044E">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10FEB" w:rsidRPr="00FC0A10" w:rsidRDefault="00810FEB" w:rsidP="00810FEB">
            <w:pPr>
              <w:spacing w:before="20" w:after="20"/>
              <w:rPr>
                <w:b/>
                <w:color w:val="1F497D"/>
                <w:sz w:val="20"/>
                <w:szCs w:val="20"/>
              </w:rPr>
            </w:pPr>
          </w:p>
        </w:tc>
        <w:tc>
          <w:tcPr>
            <w:tcW w:w="941" w:type="dxa"/>
            <w:shd w:val="clear" w:color="auto" w:fill="auto"/>
          </w:tcPr>
          <w:p w14:paraId="0272C7CB" w14:textId="77777777" w:rsidR="00810FEB" w:rsidRPr="00FC0A10" w:rsidRDefault="00810FEB" w:rsidP="00810FEB">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10FEB" w:rsidRPr="00FC0A10" w:rsidRDefault="00810FEB" w:rsidP="00810FE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77278DB0" w:rsidR="00810FEB" w:rsidRPr="00B867C4" w:rsidRDefault="00D855EE" w:rsidP="00810FEB">
            <w:pPr>
              <w:spacing w:before="20" w:after="20"/>
              <w:jc w:val="center"/>
              <w:rPr>
                <w:i/>
                <w:color w:val="262626" w:themeColor="text1" w:themeTint="D9"/>
                <w:sz w:val="20"/>
                <w:szCs w:val="20"/>
              </w:rPr>
            </w:pPr>
            <w:r>
              <w:rPr>
                <w:i/>
                <w:color w:val="262626" w:themeColor="text1" w:themeTint="D9"/>
                <w:sz w:val="20"/>
                <w:szCs w:val="20"/>
              </w:rPr>
              <w:t>8</w:t>
            </w:r>
            <w:r w:rsidR="00810FEB" w:rsidRPr="00B867C4">
              <w:rPr>
                <w:i/>
                <w:color w:val="262626" w:themeColor="text1" w:themeTint="D9"/>
                <w:sz w:val="20"/>
                <w:szCs w:val="20"/>
              </w:rPr>
              <w:t>0%</w:t>
            </w:r>
          </w:p>
        </w:tc>
        <w:tc>
          <w:tcPr>
            <w:tcW w:w="1929" w:type="dxa"/>
            <w:gridSpan w:val="4"/>
            <w:shd w:val="clear" w:color="auto" w:fill="auto"/>
          </w:tcPr>
          <w:p w14:paraId="3182951D" w14:textId="5EBCC9A8" w:rsidR="00810FEB" w:rsidRPr="00F32E51" w:rsidRDefault="00810FEB" w:rsidP="00810FEB">
            <w:pPr>
              <w:spacing w:before="20" w:after="20"/>
              <w:rPr>
                <w:sz w:val="18"/>
                <w:szCs w:val="20"/>
              </w:rPr>
            </w:pPr>
            <w:r w:rsidRPr="00F32E51">
              <w:rPr>
                <w:sz w:val="18"/>
                <w:szCs w:val="20"/>
              </w:rPr>
              <w:t xml:space="preserve">Midterm exams and final exams will take place. Exams will be in written test and all the course materials will be forbidden to use during the examination. Midterm dates are tentative and announced at the beginning of </w:t>
            </w:r>
            <w:r w:rsidR="00383A40">
              <w:rPr>
                <w:sz w:val="18"/>
                <w:szCs w:val="20"/>
              </w:rPr>
              <w:t xml:space="preserve">the </w:t>
            </w:r>
            <w:r w:rsidRPr="00F32E51">
              <w:rPr>
                <w:sz w:val="18"/>
                <w:szCs w:val="20"/>
              </w:rPr>
              <w:t>semester.</w:t>
            </w:r>
          </w:p>
        </w:tc>
        <w:tc>
          <w:tcPr>
            <w:tcW w:w="3958" w:type="dxa"/>
            <w:gridSpan w:val="9"/>
            <w:shd w:val="clear" w:color="auto" w:fill="auto"/>
          </w:tcPr>
          <w:p w14:paraId="799F41A4" w14:textId="51954D5C" w:rsidR="00810FEB" w:rsidRPr="00FC0A10" w:rsidRDefault="00810FEB" w:rsidP="00810FEB">
            <w:pPr>
              <w:spacing w:before="20" w:after="20"/>
              <w:rPr>
                <w:sz w:val="18"/>
                <w:szCs w:val="18"/>
              </w:rPr>
            </w:pPr>
            <w:r>
              <w:rPr>
                <w:sz w:val="18"/>
                <w:szCs w:val="18"/>
              </w:rPr>
              <w:t>The official rules and regulations of the University apply.</w:t>
            </w:r>
          </w:p>
        </w:tc>
      </w:tr>
      <w:tr w:rsidR="00810FEB" w:rsidRPr="00FC0A10" w14:paraId="0127EE4E"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10FEB" w:rsidRPr="00FC0A10" w:rsidRDefault="00810FEB" w:rsidP="00810FEB">
            <w:pPr>
              <w:spacing w:before="20" w:after="20"/>
              <w:rPr>
                <w:b/>
                <w:color w:val="1F497D"/>
                <w:sz w:val="20"/>
                <w:szCs w:val="20"/>
              </w:rPr>
            </w:pPr>
          </w:p>
        </w:tc>
        <w:tc>
          <w:tcPr>
            <w:tcW w:w="941" w:type="dxa"/>
            <w:shd w:val="clear" w:color="auto" w:fill="auto"/>
          </w:tcPr>
          <w:p w14:paraId="58EC07CE" w14:textId="77777777" w:rsidR="00810FEB" w:rsidRPr="00FC0A10" w:rsidRDefault="00810FEB" w:rsidP="00810FEB">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10FEB" w:rsidRPr="00FC0A10" w:rsidRDefault="00810FEB" w:rsidP="00810FE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10FEB" w:rsidRPr="009126CE" w:rsidRDefault="00810FEB" w:rsidP="00810FEB">
            <w:pPr>
              <w:spacing w:before="20" w:after="20"/>
              <w:rPr>
                <w:sz w:val="18"/>
                <w:szCs w:val="20"/>
              </w:rPr>
            </w:pPr>
          </w:p>
        </w:tc>
        <w:tc>
          <w:tcPr>
            <w:tcW w:w="3958" w:type="dxa"/>
            <w:gridSpan w:val="9"/>
            <w:shd w:val="clear" w:color="auto" w:fill="auto"/>
          </w:tcPr>
          <w:p w14:paraId="5365BD9C" w14:textId="705AEA2D" w:rsidR="00810FEB" w:rsidRPr="00FC0A10" w:rsidRDefault="00810FEB" w:rsidP="00810FEB">
            <w:pPr>
              <w:rPr>
                <w:sz w:val="18"/>
                <w:szCs w:val="18"/>
              </w:rPr>
            </w:pPr>
          </w:p>
        </w:tc>
      </w:tr>
      <w:tr w:rsidR="00810FEB" w:rsidRPr="00FC0A10" w14:paraId="3A1EEF4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10FEB" w:rsidRPr="00FC0A10" w:rsidRDefault="00810FEB" w:rsidP="00810FEB">
            <w:pPr>
              <w:spacing w:before="20" w:after="20"/>
              <w:rPr>
                <w:b/>
                <w:color w:val="1F497D"/>
                <w:sz w:val="20"/>
                <w:szCs w:val="20"/>
              </w:rPr>
            </w:pPr>
          </w:p>
        </w:tc>
        <w:tc>
          <w:tcPr>
            <w:tcW w:w="941" w:type="dxa"/>
            <w:shd w:val="clear" w:color="auto" w:fill="auto"/>
          </w:tcPr>
          <w:p w14:paraId="067675FD" w14:textId="77777777" w:rsidR="00810FEB" w:rsidRPr="00FC0A10" w:rsidRDefault="00810FEB" w:rsidP="00810FEB">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10FEB" w:rsidRPr="00FC0A10" w:rsidRDefault="00810FEB" w:rsidP="00810FE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A149C49" w:rsidR="00810FEB" w:rsidRPr="00B867C4" w:rsidRDefault="00996444" w:rsidP="00810FEB">
            <w:pPr>
              <w:spacing w:before="20" w:after="20"/>
              <w:jc w:val="center"/>
              <w:rPr>
                <w:i/>
                <w:color w:val="262626" w:themeColor="text1" w:themeTint="D9"/>
                <w:sz w:val="20"/>
                <w:szCs w:val="20"/>
              </w:rPr>
            </w:pPr>
            <w:r>
              <w:rPr>
                <w:i/>
                <w:sz w:val="18"/>
                <w:szCs w:val="18"/>
              </w:rPr>
              <w:t>1</w:t>
            </w:r>
            <w:r w:rsidR="00810FEB">
              <w:rPr>
                <w:i/>
                <w:sz w:val="18"/>
                <w:szCs w:val="18"/>
              </w:rPr>
              <w:t>0%</w:t>
            </w:r>
          </w:p>
        </w:tc>
        <w:tc>
          <w:tcPr>
            <w:tcW w:w="1929" w:type="dxa"/>
            <w:gridSpan w:val="4"/>
            <w:shd w:val="clear" w:color="auto" w:fill="auto"/>
          </w:tcPr>
          <w:p w14:paraId="1E8F88DD" w14:textId="56A3BA21" w:rsidR="00810FEB" w:rsidRPr="00825FFB" w:rsidRDefault="00383A40" w:rsidP="00810FEB">
            <w:pPr>
              <w:spacing w:before="20" w:after="20"/>
              <w:rPr>
                <w:sz w:val="20"/>
                <w:szCs w:val="20"/>
                <w:lang w:val="tr-TR"/>
              </w:rPr>
            </w:pPr>
            <w:r>
              <w:rPr>
                <w:sz w:val="20"/>
                <w:szCs w:val="20"/>
                <w:lang w:val="tr-TR"/>
              </w:rPr>
              <w:t>The d</w:t>
            </w:r>
            <w:r w:rsidR="00810FEB" w:rsidRPr="00336431">
              <w:rPr>
                <w:sz w:val="20"/>
                <w:szCs w:val="20"/>
                <w:lang w:val="tr-TR"/>
              </w:rPr>
              <w:t>elivery of the assignment is the next class time. Late assignments are not accepted. The assignment must be smooth and orderly. All calculations should be done properly.</w:t>
            </w:r>
          </w:p>
        </w:tc>
        <w:tc>
          <w:tcPr>
            <w:tcW w:w="3958" w:type="dxa"/>
            <w:gridSpan w:val="9"/>
            <w:shd w:val="clear" w:color="auto" w:fill="auto"/>
          </w:tcPr>
          <w:p w14:paraId="038255B7" w14:textId="1E9E974B" w:rsidR="00810FEB" w:rsidRPr="00FC0A10" w:rsidRDefault="00810FEB" w:rsidP="00810FEB">
            <w:pPr>
              <w:spacing w:before="20" w:after="20"/>
              <w:rPr>
                <w:sz w:val="18"/>
                <w:szCs w:val="18"/>
              </w:rPr>
            </w:pPr>
            <w:r>
              <w:rPr>
                <w:sz w:val="18"/>
                <w:szCs w:val="18"/>
              </w:rPr>
              <w:t>There is no compensation for homework.</w:t>
            </w:r>
          </w:p>
        </w:tc>
      </w:tr>
      <w:tr w:rsidR="00810FEB" w:rsidRPr="00FC0A10" w14:paraId="2319F38C"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10FEB" w:rsidRPr="00FC0A10" w:rsidRDefault="00810FEB" w:rsidP="00810FEB">
            <w:pPr>
              <w:spacing w:before="20" w:after="20"/>
              <w:rPr>
                <w:b/>
                <w:color w:val="1F497D"/>
                <w:sz w:val="20"/>
                <w:szCs w:val="20"/>
              </w:rPr>
            </w:pPr>
          </w:p>
        </w:tc>
        <w:tc>
          <w:tcPr>
            <w:tcW w:w="941" w:type="dxa"/>
            <w:shd w:val="clear" w:color="auto" w:fill="auto"/>
          </w:tcPr>
          <w:p w14:paraId="32C2900B" w14:textId="77777777" w:rsidR="00810FEB" w:rsidRPr="00FC0A10" w:rsidRDefault="00810FEB" w:rsidP="00810FEB">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10FEB" w:rsidRPr="00FC0A10" w:rsidRDefault="00810FEB" w:rsidP="00810FE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10FEB" w:rsidRPr="00825FFB" w:rsidRDefault="00810FEB" w:rsidP="00810FEB">
            <w:pPr>
              <w:spacing w:before="20" w:after="20"/>
              <w:rPr>
                <w:sz w:val="20"/>
                <w:szCs w:val="20"/>
                <w:lang w:val="tr-TR"/>
              </w:rPr>
            </w:pPr>
          </w:p>
        </w:tc>
        <w:tc>
          <w:tcPr>
            <w:tcW w:w="3958" w:type="dxa"/>
            <w:gridSpan w:val="9"/>
            <w:shd w:val="clear" w:color="auto" w:fill="auto"/>
          </w:tcPr>
          <w:p w14:paraId="4DCBEB98" w14:textId="7EED3E23" w:rsidR="00810FEB" w:rsidRPr="00FC0A10" w:rsidRDefault="00810FEB" w:rsidP="00810FEB">
            <w:pPr>
              <w:jc w:val="center"/>
              <w:rPr>
                <w:sz w:val="18"/>
                <w:szCs w:val="18"/>
              </w:rPr>
            </w:pPr>
          </w:p>
        </w:tc>
      </w:tr>
      <w:tr w:rsidR="00810FEB" w:rsidRPr="00FC0A10" w14:paraId="29EFBB93"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10FEB" w:rsidRPr="00FC0A10" w:rsidRDefault="00810FEB" w:rsidP="00810FEB">
            <w:pPr>
              <w:spacing w:before="20" w:after="20"/>
              <w:rPr>
                <w:b/>
                <w:color w:val="1F497D"/>
                <w:sz w:val="20"/>
                <w:szCs w:val="20"/>
              </w:rPr>
            </w:pPr>
          </w:p>
        </w:tc>
        <w:tc>
          <w:tcPr>
            <w:tcW w:w="941" w:type="dxa"/>
            <w:shd w:val="clear" w:color="auto" w:fill="auto"/>
          </w:tcPr>
          <w:p w14:paraId="7D8B97E8" w14:textId="77777777" w:rsidR="00810FEB" w:rsidRPr="00FC0A10" w:rsidRDefault="00810FEB" w:rsidP="00810FEB">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10FEB" w:rsidRPr="00FC0A10" w:rsidRDefault="00810FEB" w:rsidP="00810FE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10FEB" w:rsidRPr="00B867C4" w:rsidRDefault="00810FEB" w:rsidP="00810FEB">
            <w:pPr>
              <w:spacing w:before="20" w:after="20"/>
              <w:jc w:val="center"/>
              <w:rPr>
                <w:i/>
                <w:sz w:val="18"/>
                <w:szCs w:val="18"/>
              </w:rPr>
            </w:pPr>
          </w:p>
        </w:tc>
        <w:tc>
          <w:tcPr>
            <w:tcW w:w="1929" w:type="dxa"/>
            <w:gridSpan w:val="4"/>
            <w:shd w:val="clear" w:color="auto" w:fill="auto"/>
          </w:tcPr>
          <w:p w14:paraId="12F84177" w14:textId="39533782" w:rsidR="00810FEB" w:rsidRPr="00825FFB" w:rsidRDefault="00810FEB" w:rsidP="00810FEB">
            <w:pPr>
              <w:spacing w:before="20" w:after="20"/>
              <w:rPr>
                <w:sz w:val="20"/>
                <w:szCs w:val="20"/>
                <w:lang w:val="tr-TR"/>
              </w:rPr>
            </w:pPr>
          </w:p>
        </w:tc>
        <w:tc>
          <w:tcPr>
            <w:tcW w:w="3958" w:type="dxa"/>
            <w:gridSpan w:val="9"/>
            <w:shd w:val="clear" w:color="auto" w:fill="auto"/>
          </w:tcPr>
          <w:p w14:paraId="58F429AD" w14:textId="3A49D149" w:rsidR="00810FEB" w:rsidRPr="00FC0A10" w:rsidRDefault="00810FEB" w:rsidP="00810FEB">
            <w:pPr>
              <w:jc w:val="center"/>
              <w:rPr>
                <w:sz w:val="18"/>
                <w:szCs w:val="18"/>
              </w:rPr>
            </w:pPr>
          </w:p>
        </w:tc>
      </w:tr>
      <w:tr w:rsidR="00810FEB" w:rsidRPr="00FC0A10" w14:paraId="78309E0F" w14:textId="77777777" w:rsidTr="00F5044E">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10FEB" w:rsidRPr="00FC0A10" w:rsidRDefault="00810FEB" w:rsidP="00810FEB">
            <w:pPr>
              <w:spacing w:before="20" w:after="20"/>
              <w:rPr>
                <w:b/>
                <w:color w:val="1F497D"/>
                <w:sz w:val="20"/>
                <w:szCs w:val="20"/>
              </w:rPr>
            </w:pPr>
          </w:p>
        </w:tc>
        <w:tc>
          <w:tcPr>
            <w:tcW w:w="941" w:type="dxa"/>
            <w:shd w:val="clear" w:color="auto" w:fill="auto"/>
          </w:tcPr>
          <w:p w14:paraId="0F62FAE3" w14:textId="77777777" w:rsidR="00810FEB" w:rsidRPr="00FC0A10" w:rsidRDefault="00810FEB" w:rsidP="00810FEB">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10FEB" w:rsidRPr="00FC0A10" w:rsidRDefault="00810FEB" w:rsidP="00810FE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EE1E6EF" w:rsidR="00810FEB" w:rsidRPr="00B867C4" w:rsidRDefault="00996444" w:rsidP="00810FEB">
            <w:pPr>
              <w:spacing w:before="20" w:after="20"/>
              <w:jc w:val="center"/>
              <w:rPr>
                <w:i/>
                <w:sz w:val="18"/>
                <w:szCs w:val="18"/>
              </w:rPr>
            </w:pPr>
            <w:r>
              <w:rPr>
                <w:i/>
                <w:sz w:val="18"/>
                <w:szCs w:val="18"/>
              </w:rPr>
              <w:t>1</w:t>
            </w:r>
            <w:r w:rsidR="00810FEB">
              <w:rPr>
                <w:i/>
                <w:sz w:val="18"/>
                <w:szCs w:val="18"/>
              </w:rPr>
              <w:t>0%</w:t>
            </w:r>
          </w:p>
        </w:tc>
        <w:tc>
          <w:tcPr>
            <w:tcW w:w="1929" w:type="dxa"/>
            <w:gridSpan w:val="4"/>
            <w:shd w:val="clear" w:color="auto" w:fill="auto"/>
          </w:tcPr>
          <w:p w14:paraId="76E8F8FF" w14:textId="622878A6" w:rsidR="00810FEB" w:rsidRPr="00FC0A10" w:rsidRDefault="00810FEB" w:rsidP="00810FEB">
            <w:pPr>
              <w:rPr>
                <w:sz w:val="18"/>
                <w:szCs w:val="18"/>
              </w:rPr>
            </w:pPr>
            <w:r w:rsidRPr="00FD29A0">
              <w:rPr>
                <w:sz w:val="18"/>
                <w:szCs w:val="18"/>
              </w:rPr>
              <w:t xml:space="preserve">Each student chooses a project that is being applied or applied in line with his / her interests and transfers the details of the project to his friends in </w:t>
            </w:r>
            <w:r w:rsidR="00383A40">
              <w:rPr>
                <w:sz w:val="18"/>
                <w:szCs w:val="18"/>
              </w:rPr>
              <w:t xml:space="preserve">the </w:t>
            </w:r>
            <w:r w:rsidRPr="00FD29A0">
              <w:rPr>
                <w:sz w:val="18"/>
                <w:szCs w:val="18"/>
              </w:rPr>
              <w:t>presentation.</w:t>
            </w:r>
          </w:p>
        </w:tc>
        <w:tc>
          <w:tcPr>
            <w:tcW w:w="3958" w:type="dxa"/>
            <w:gridSpan w:val="9"/>
            <w:shd w:val="clear" w:color="auto" w:fill="auto"/>
          </w:tcPr>
          <w:p w14:paraId="62A53D61" w14:textId="45A97164" w:rsidR="00810FEB" w:rsidRPr="00FC0A10" w:rsidRDefault="00810FEB" w:rsidP="00810FEB">
            <w:pPr>
              <w:rPr>
                <w:sz w:val="18"/>
                <w:szCs w:val="18"/>
              </w:rPr>
            </w:pPr>
            <w:r>
              <w:rPr>
                <w:sz w:val="18"/>
                <w:szCs w:val="18"/>
              </w:rPr>
              <w:t xml:space="preserve">There is no compensation for </w:t>
            </w:r>
            <w:r w:rsidR="00383A40">
              <w:rPr>
                <w:sz w:val="18"/>
                <w:szCs w:val="18"/>
              </w:rPr>
              <w:t xml:space="preserve">the </w:t>
            </w:r>
            <w:r>
              <w:rPr>
                <w:sz w:val="18"/>
                <w:szCs w:val="18"/>
              </w:rPr>
              <w:t>presentation.</w:t>
            </w:r>
          </w:p>
        </w:tc>
      </w:tr>
      <w:tr w:rsidR="00810FEB" w:rsidRPr="00FC0A10" w14:paraId="654551C5"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10FEB" w:rsidRPr="00FC0A10" w:rsidRDefault="00810FEB" w:rsidP="00810FEB">
            <w:pPr>
              <w:spacing w:before="20" w:after="20"/>
              <w:rPr>
                <w:b/>
                <w:color w:val="1F497D"/>
                <w:sz w:val="20"/>
                <w:szCs w:val="20"/>
              </w:rPr>
            </w:pPr>
          </w:p>
        </w:tc>
        <w:tc>
          <w:tcPr>
            <w:tcW w:w="941" w:type="dxa"/>
            <w:shd w:val="clear" w:color="auto" w:fill="auto"/>
          </w:tcPr>
          <w:p w14:paraId="544C927C" w14:textId="77777777" w:rsidR="00810FEB" w:rsidRPr="00FC0A10" w:rsidRDefault="00810FEB" w:rsidP="00810FEB">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10FEB" w:rsidRPr="00FC0A10" w:rsidRDefault="00810FEB" w:rsidP="00810FE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10FEB" w:rsidRPr="00B867C4" w:rsidRDefault="00810FEB" w:rsidP="00810FEB">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10FEB" w:rsidRPr="00FC0A10" w:rsidRDefault="00810FEB" w:rsidP="00810FEB">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10FEB" w:rsidRPr="00FC0A10" w:rsidRDefault="00810FEB" w:rsidP="00810FEB">
            <w:pPr>
              <w:rPr>
                <w:sz w:val="18"/>
                <w:szCs w:val="18"/>
              </w:rPr>
            </w:pPr>
            <w:r>
              <w:rPr>
                <w:sz w:val="18"/>
                <w:szCs w:val="18"/>
              </w:rPr>
              <w:t>The official rules and regulations of the University apply.</w:t>
            </w:r>
          </w:p>
        </w:tc>
      </w:tr>
      <w:tr w:rsidR="00810FEB" w:rsidRPr="00FC0A10" w14:paraId="76EE80EB"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10FEB" w:rsidRPr="00FC0A10" w:rsidRDefault="00810FEB" w:rsidP="00810FEB">
            <w:pPr>
              <w:spacing w:before="20" w:after="20"/>
              <w:rPr>
                <w:b/>
                <w:color w:val="1F497D"/>
                <w:sz w:val="20"/>
                <w:szCs w:val="20"/>
              </w:rPr>
            </w:pPr>
          </w:p>
        </w:tc>
        <w:tc>
          <w:tcPr>
            <w:tcW w:w="941" w:type="dxa"/>
            <w:shd w:val="clear" w:color="auto" w:fill="auto"/>
          </w:tcPr>
          <w:p w14:paraId="681E668A" w14:textId="77777777" w:rsidR="00810FEB" w:rsidRPr="00FC0A10" w:rsidRDefault="00810FEB" w:rsidP="00810FEB">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10FEB" w:rsidRPr="00FC0A10" w:rsidRDefault="00810FEB" w:rsidP="00810FEB">
            <w:pPr>
              <w:spacing w:before="20" w:after="20"/>
              <w:rPr>
                <w:b/>
                <w:color w:val="1F497D"/>
                <w:sz w:val="20"/>
                <w:szCs w:val="20"/>
              </w:rPr>
            </w:pPr>
            <w:r w:rsidRPr="00FC0A10">
              <w:rPr>
                <w:b/>
                <w:color w:val="1F497D"/>
                <w:sz w:val="20"/>
                <w:szCs w:val="20"/>
              </w:rPr>
              <w:t>Class/Lab./</w:t>
            </w:r>
          </w:p>
          <w:p w14:paraId="3DD80923" w14:textId="77777777" w:rsidR="00810FEB" w:rsidRPr="00FC0A10" w:rsidRDefault="00810FEB" w:rsidP="00810FE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10FEB" w:rsidRPr="00FC0A10" w:rsidRDefault="00810FEB" w:rsidP="00810FEB">
            <w:pPr>
              <w:jc w:val="center"/>
              <w:rPr>
                <w:sz w:val="18"/>
                <w:szCs w:val="18"/>
              </w:rPr>
            </w:pPr>
          </w:p>
        </w:tc>
        <w:tc>
          <w:tcPr>
            <w:tcW w:w="1929" w:type="dxa"/>
            <w:gridSpan w:val="4"/>
            <w:shd w:val="clear" w:color="auto" w:fill="auto"/>
          </w:tcPr>
          <w:p w14:paraId="61138A17" w14:textId="02DB007A" w:rsidR="00810FEB" w:rsidRPr="00FC0A10" w:rsidRDefault="00810FEB" w:rsidP="00810FEB">
            <w:pPr>
              <w:rPr>
                <w:sz w:val="18"/>
                <w:szCs w:val="18"/>
              </w:rPr>
            </w:pPr>
          </w:p>
        </w:tc>
        <w:tc>
          <w:tcPr>
            <w:tcW w:w="3958" w:type="dxa"/>
            <w:gridSpan w:val="9"/>
            <w:shd w:val="clear" w:color="auto" w:fill="auto"/>
          </w:tcPr>
          <w:p w14:paraId="45A5710B" w14:textId="29AA3C60" w:rsidR="00810FEB" w:rsidRPr="00FC0A10" w:rsidRDefault="00810FEB" w:rsidP="00810FEB">
            <w:pPr>
              <w:rPr>
                <w:sz w:val="18"/>
                <w:szCs w:val="18"/>
              </w:rPr>
            </w:pPr>
          </w:p>
        </w:tc>
      </w:tr>
      <w:tr w:rsidR="00810FEB" w:rsidRPr="00FC0A10" w14:paraId="13A1A119"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10FEB" w:rsidRPr="00FC0A10" w:rsidRDefault="00810FEB" w:rsidP="00810FEB">
            <w:pPr>
              <w:spacing w:before="20" w:after="20"/>
              <w:rPr>
                <w:b/>
                <w:color w:val="1F497D"/>
                <w:sz w:val="20"/>
                <w:szCs w:val="20"/>
              </w:rPr>
            </w:pPr>
          </w:p>
        </w:tc>
        <w:tc>
          <w:tcPr>
            <w:tcW w:w="941" w:type="dxa"/>
            <w:shd w:val="clear" w:color="auto" w:fill="auto"/>
          </w:tcPr>
          <w:p w14:paraId="19095A5C" w14:textId="77777777" w:rsidR="00810FEB" w:rsidRPr="00FC0A10" w:rsidRDefault="00810FEB" w:rsidP="00810FEB">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10FEB" w:rsidRPr="00FC0A10" w:rsidRDefault="00810FEB" w:rsidP="00810FEB">
            <w:pPr>
              <w:jc w:val="both"/>
              <w:rPr>
                <w:sz w:val="18"/>
                <w:szCs w:val="18"/>
              </w:rPr>
            </w:pPr>
          </w:p>
        </w:tc>
        <w:tc>
          <w:tcPr>
            <w:tcW w:w="1929" w:type="dxa"/>
            <w:gridSpan w:val="4"/>
            <w:shd w:val="clear" w:color="auto" w:fill="auto"/>
          </w:tcPr>
          <w:p w14:paraId="42DE4133" w14:textId="77777777" w:rsidR="00810FEB" w:rsidRPr="00FC0A10" w:rsidRDefault="00810FEB" w:rsidP="00810FEB">
            <w:pPr>
              <w:jc w:val="both"/>
              <w:rPr>
                <w:sz w:val="18"/>
                <w:szCs w:val="18"/>
              </w:rPr>
            </w:pPr>
          </w:p>
        </w:tc>
        <w:tc>
          <w:tcPr>
            <w:tcW w:w="3958" w:type="dxa"/>
            <w:gridSpan w:val="9"/>
            <w:shd w:val="clear" w:color="auto" w:fill="auto"/>
          </w:tcPr>
          <w:p w14:paraId="637827F4" w14:textId="77777777" w:rsidR="00810FEB" w:rsidRPr="00FC0A10" w:rsidRDefault="00810FEB" w:rsidP="00810FEB">
            <w:pPr>
              <w:jc w:val="both"/>
              <w:rPr>
                <w:sz w:val="18"/>
                <w:szCs w:val="18"/>
              </w:rPr>
            </w:pPr>
          </w:p>
        </w:tc>
      </w:tr>
      <w:tr w:rsidR="00810FEB" w:rsidRPr="00FC0A10" w14:paraId="22A63B50"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10FEB" w:rsidRPr="00FC0A10" w:rsidRDefault="00810FEB" w:rsidP="00810FEB">
            <w:pPr>
              <w:spacing w:before="20" w:after="20"/>
              <w:rPr>
                <w:b/>
                <w:color w:val="1F497D"/>
                <w:sz w:val="20"/>
                <w:szCs w:val="20"/>
              </w:rPr>
            </w:pPr>
          </w:p>
        </w:tc>
        <w:tc>
          <w:tcPr>
            <w:tcW w:w="2432" w:type="dxa"/>
            <w:gridSpan w:val="7"/>
            <w:shd w:val="clear" w:color="auto" w:fill="auto"/>
          </w:tcPr>
          <w:p w14:paraId="3D75D680"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10FEB" w:rsidRPr="00FC0A10" w:rsidRDefault="00810FEB" w:rsidP="00810FEB">
            <w:pPr>
              <w:spacing w:before="20" w:after="20"/>
              <w:rPr>
                <w:b/>
                <w:sz w:val="20"/>
                <w:szCs w:val="20"/>
              </w:rPr>
            </w:pPr>
            <w:r w:rsidRPr="00FC0A10">
              <w:rPr>
                <w:b/>
                <w:color w:val="1F497D"/>
                <w:sz w:val="20"/>
                <w:szCs w:val="20"/>
              </w:rPr>
              <w:t>100%</w:t>
            </w:r>
          </w:p>
        </w:tc>
      </w:tr>
      <w:tr w:rsidR="00810FEB" w:rsidRPr="00FC0A10" w14:paraId="12DCEC5C" w14:textId="77777777" w:rsidTr="00F5044E">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10FEB" w:rsidRPr="00FC0A10" w:rsidRDefault="00810FEB" w:rsidP="00810FEB">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5C29293E" w:rsidR="00810FEB" w:rsidRPr="00CB0B07" w:rsidRDefault="00810FEB" w:rsidP="00383A40">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00383A40">
              <w:rPr>
                <w:color w:val="262626" w:themeColor="text1" w:themeTint="D9"/>
                <w:sz w:val="20"/>
                <w:szCs w:val="20"/>
              </w:rPr>
              <w:t>,</w:t>
            </w:r>
            <w:r w:rsidRPr="00CB0B07">
              <w:rPr>
                <w:color w:val="262626" w:themeColor="text1" w:themeTint="D9"/>
                <w:sz w:val="20"/>
                <w:szCs w:val="20"/>
              </w:rPr>
              <w:t xml:space="preserve"> and the final exam. Every topic is tested with at least one exam question.  </w:t>
            </w:r>
            <w:r w:rsidR="00383A40">
              <w:rPr>
                <w:color w:val="262626" w:themeColor="text1" w:themeTint="D9"/>
                <w:sz w:val="20"/>
                <w:szCs w:val="20"/>
              </w:rPr>
              <w:t>T</w:t>
            </w:r>
            <w:r w:rsidRPr="00CB0B07">
              <w:rPr>
                <w:color w:val="262626" w:themeColor="text1" w:themeTint="D9"/>
                <w:sz w:val="20"/>
                <w:szCs w:val="20"/>
              </w:rPr>
              <w:t xml:space="preserve">o pass, a student needs to accumulate </w:t>
            </w:r>
            <w:r w:rsidR="00383A40">
              <w:rPr>
                <w:color w:val="262626" w:themeColor="text1" w:themeTint="D9"/>
                <w:sz w:val="20"/>
                <w:szCs w:val="20"/>
              </w:rPr>
              <w:t xml:space="preserve">a </w:t>
            </w:r>
            <w:r w:rsidRPr="00CB0B07">
              <w:rPr>
                <w:color w:val="262626" w:themeColor="text1" w:themeTint="D9"/>
                <w:sz w:val="20"/>
                <w:szCs w:val="20"/>
              </w:rPr>
              <w:t xml:space="preserve">certain percentage of points and this percentage is determined by the class </w:t>
            </w:r>
            <w:r w:rsidR="00383A40">
              <w:rPr>
                <w:color w:val="262626" w:themeColor="text1" w:themeTint="D9"/>
                <w:sz w:val="20"/>
                <w:szCs w:val="20"/>
              </w:rPr>
              <w:t xml:space="preserve">to </w:t>
            </w:r>
            <w:r w:rsidRPr="00CB0B07">
              <w:rPr>
                <w:color w:val="262626" w:themeColor="text1" w:themeTint="D9"/>
                <w:sz w:val="20"/>
                <w:szCs w:val="20"/>
              </w:rPr>
              <w:t>mean.</w:t>
            </w:r>
          </w:p>
        </w:tc>
      </w:tr>
      <w:tr w:rsidR="00810FEB" w:rsidRPr="00FC0A10" w14:paraId="5C6C5B9D" w14:textId="77777777" w:rsidTr="00F5044E">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10FEB" w:rsidRPr="00FC0A10" w:rsidRDefault="00810FEB" w:rsidP="00810FEB">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41BD0CF0" w14:textId="42AB5327" w:rsidR="00810FEB" w:rsidRPr="00AF54E5" w:rsidRDefault="00810FEB" w:rsidP="00810FEB">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10FEB" w:rsidRDefault="00810FEB" w:rsidP="00810FEB">
            <w:pPr>
              <w:spacing w:before="20" w:after="20"/>
              <w:rPr>
                <w:color w:val="262626" w:themeColor="text1" w:themeTint="D9"/>
                <w:sz w:val="20"/>
                <w:szCs w:val="20"/>
              </w:rPr>
            </w:pPr>
            <w:r>
              <w:rPr>
                <w:color w:val="262626" w:themeColor="text1" w:themeTint="D9"/>
                <w:sz w:val="20"/>
                <w:szCs w:val="20"/>
              </w:rPr>
              <w:t xml:space="preserve">One midterm, homework, 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p w14:paraId="0B2EFD62" w14:textId="77777777" w:rsidR="00640FA9" w:rsidRDefault="00640FA9" w:rsidP="00810FEB">
            <w:pPr>
              <w:spacing w:before="20" w:after="20"/>
              <w:rPr>
                <w:color w:val="262626" w:themeColor="text1" w:themeTint="D9"/>
                <w:sz w:val="20"/>
                <w:szCs w:val="20"/>
              </w:rPr>
            </w:pPr>
          </w:p>
          <w:p w14:paraId="24BB3EE4" w14:textId="77777777" w:rsidR="00640FA9" w:rsidRDefault="00640FA9" w:rsidP="00810FEB">
            <w:pPr>
              <w:spacing w:before="20" w:after="20"/>
              <w:rPr>
                <w:color w:val="262626" w:themeColor="text1" w:themeTint="D9"/>
                <w:sz w:val="20"/>
                <w:szCs w:val="20"/>
              </w:rPr>
            </w:pPr>
          </w:p>
          <w:p w14:paraId="3E6883B3" w14:textId="77777777" w:rsidR="00640FA9" w:rsidRDefault="00640FA9" w:rsidP="00810FEB">
            <w:pPr>
              <w:spacing w:before="20" w:after="20"/>
              <w:rPr>
                <w:color w:val="262626" w:themeColor="text1" w:themeTint="D9"/>
                <w:sz w:val="20"/>
                <w:szCs w:val="20"/>
              </w:rPr>
            </w:pPr>
          </w:p>
          <w:p w14:paraId="414A344E" w14:textId="77777777" w:rsidR="00640FA9" w:rsidRDefault="00640FA9" w:rsidP="00810FEB">
            <w:pPr>
              <w:spacing w:before="20" w:after="20"/>
              <w:rPr>
                <w:color w:val="262626" w:themeColor="text1" w:themeTint="D9"/>
                <w:sz w:val="20"/>
                <w:szCs w:val="20"/>
              </w:rPr>
            </w:pPr>
          </w:p>
          <w:tbl>
            <w:tblPr>
              <w:tblStyle w:val="TabloKlavuzu"/>
              <w:tblW w:w="6657" w:type="dxa"/>
              <w:tblInd w:w="113" w:type="dxa"/>
              <w:tblLayout w:type="fixed"/>
              <w:tblLook w:val="04A0" w:firstRow="1" w:lastRow="0" w:firstColumn="1" w:lastColumn="0" w:noHBand="0" w:noVBand="1"/>
            </w:tblPr>
            <w:tblGrid>
              <w:gridCol w:w="1527"/>
              <w:gridCol w:w="1260"/>
              <w:gridCol w:w="1080"/>
              <w:gridCol w:w="1260"/>
              <w:gridCol w:w="1530"/>
            </w:tblGrid>
            <w:tr w:rsidR="00996444" w14:paraId="3774DFEC" w14:textId="77777777" w:rsidTr="00996444">
              <w:tc>
                <w:tcPr>
                  <w:tcW w:w="1527" w:type="dxa"/>
                </w:tcPr>
                <w:p w14:paraId="525BC7C4" w14:textId="1C66D368" w:rsidR="00996444" w:rsidRPr="0083796E" w:rsidRDefault="00996444" w:rsidP="00810FEB">
                  <w:pPr>
                    <w:spacing w:before="20" w:after="20"/>
                    <w:rPr>
                      <w:b/>
                      <w:sz w:val="16"/>
                      <w:szCs w:val="18"/>
                    </w:rPr>
                  </w:pPr>
                  <w:r>
                    <w:rPr>
                      <w:b/>
                      <w:sz w:val="18"/>
                      <w:szCs w:val="18"/>
                    </w:rPr>
                    <w:t>Assessment</w:t>
                  </w:r>
                </w:p>
              </w:tc>
              <w:tc>
                <w:tcPr>
                  <w:tcW w:w="1260" w:type="dxa"/>
                </w:tcPr>
                <w:p w14:paraId="260B7F8C" w14:textId="4FF74DE6" w:rsidR="00996444" w:rsidRPr="00327E45" w:rsidRDefault="00996444" w:rsidP="00810FEB">
                  <w:pPr>
                    <w:spacing w:before="20" w:after="20"/>
                    <w:jc w:val="center"/>
                    <w:rPr>
                      <w:sz w:val="18"/>
                      <w:szCs w:val="18"/>
                    </w:rPr>
                  </w:pPr>
                  <w:r>
                    <w:rPr>
                      <w:sz w:val="18"/>
                      <w:szCs w:val="18"/>
                    </w:rPr>
                    <w:t>Midterm</w:t>
                  </w:r>
                  <w:r w:rsidRPr="00327E45">
                    <w:rPr>
                      <w:sz w:val="18"/>
                      <w:szCs w:val="18"/>
                    </w:rPr>
                    <w:t xml:space="preserve"> 1</w:t>
                  </w:r>
                </w:p>
              </w:tc>
              <w:tc>
                <w:tcPr>
                  <w:tcW w:w="1080" w:type="dxa"/>
                </w:tcPr>
                <w:p w14:paraId="180F8713" w14:textId="2E9ED00D" w:rsidR="00996444" w:rsidRPr="007A1C28" w:rsidRDefault="00996444" w:rsidP="00810FEB">
                  <w:pPr>
                    <w:spacing w:before="20" w:after="20"/>
                    <w:jc w:val="center"/>
                    <w:rPr>
                      <w:sz w:val="16"/>
                      <w:szCs w:val="18"/>
                    </w:rPr>
                  </w:pPr>
                  <w:r>
                    <w:rPr>
                      <w:sz w:val="16"/>
                      <w:szCs w:val="18"/>
                    </w:rPr>
                    <w:t>Homework</w:t>
                  </w:r>
                </w:p>
              </w:tc>
              <w:tc>
                <w:tcPr>
                  <w:tcW w:w="1260" w:type="dxa"/>
                </w:tcPr>
                <w:p w14:paraId="1D7F98CE" w14:textId="7C5050D7" w:rsidR="00996444" w:rsidRPr="0083796E" w:rsidRDefault="00996444" w:rsidP="00810FEB">
                  <w:pPr>
                    <w:spacing w:before="20" w:after="20"/>
                    <w:jc w:val="center"/>
                    <w:rPr>
                      <w:sz w:val="16"/>
                      <w:szCs w:val="18"/>
                    </w:rPr>
                  </w:pPr>
                  <w:r w:rsidRPr="0083796E">
                    <w:rPr>
                      <w:sz w:val="16"/>
                      <w:szCs w:val="18"/>
                    </w:rPr>
                    <w:t xml:space="preserve">Final </w:t>
                  </w:r>
                  <w:r>
                    <w:rPr>
                      <w:sz w:val="16"/>
                      <w:szCs w:val="18"/>
                    </w:rPr>
                    <w:t>exam</w:t>
                  </w:r>
                </w:p>
              </w:tc>
              <w:tc>
                <w:tcPr>
                  <w:tcW w:w="1530" w:type="dxa"/>
                </w:tcPr>
                <w:p w14:paraId="4315D40D" w14:textId="52A5502D" w:rsidR="00996444" w:rsidRDefault="00996444" w:rsidP="00810FEB">
                  <w:pPr>
                    <w:spacing w:before="20" w:after="20"/>
                    <w:jc w:val="center"/>
                    <w:rPr>
                      <w:sz w:val="18"/>
                      <w:szCs w:val="18"/>
                    </w:rPr>
                  </w:pPr>
                  <w:r>
                    <w:rPr>
                      <w:sz w:val="18"/>
                      <w:szCs w:val="18"/>
                    </w:rPr>
                    <w:t>TOTAL</w:t>
                  </w:r>
                </w:p>
              </w:tc>
            </w:tr>
            <w:tr w:rsidR="00996444" w14:paraId="47306873" w14:textId="77777777" w:rsidTr="00996444">
              <w:tc>
                <w:tcPr>
                  <w:tcW w:w="1527" w:type="dxa"/>
                </w:tcPr>
                <w:p w14:paraId="19BF3B7A" w14:textId="279728B0" w:rsidR="00996444" w:rsidRPr="00327E45" w:rsidRDefault="00996444" w:rsidP="00810FEB">
                  <w:pPr>
                    <w:spacing w:before="20" w:after="20"/>
                    <w:rPr>
                      <w:b/>
                      <w:sz w:val="18"/>
                      <w:szCs w:val="18"/>
                    </w:rPr>
                  </w:pPr>
                  <w:r>
                    <w:rPr>
                      <w:b/>
                      <w:sz w:val="18"/>
                      <w:szCs w:val="18"/>
                    </w:rPr>
                    <w:t>Points</w:t>
                  </w:r>
                </w:p>
              </w:tc>
              <w:tc>
                <w:tcPr>
                  <w:tcW w:w="1260" w:type="dxa"/>
                </w:tcPr>
                <w:p w14:paraId="58596985" w14:textId="7241E5B3" w:rsidR="00996444" w:rsidRPr="00327E45" w:rsidRDefault="00996444" w:rsidP="00810FEB">
                  <w:pPr>
                    <w:spacing w:before="20" w:after="20"/>
                    <w:jc w:val="center"/>
                    <w:rPr>
                      <w:sz w:val="18"/>
                      <w:szCs w:val="18"/>
                    </w:rPr>
                  </w:pPr>
                  <w:r>
                    <w:rPr>
                      <w:sz w:val="18"/>
                      <w:szCs w:val="18"/>
                    </w:rPr>
                    <w:t>30</w:t>
                  </w:r>
                </w:p>
              </w:tc>
              <w:tc>
                <w:tcPr>
                  <w:tcW w:w="1080" w:type="dxa"/>
                </w:tcPr>
                <w:p w14:paraId="0F68FAE8" w14:textId="274BFFB2" w:rsidR="00996444" w:rsidRPr="00327E45" w:rsidRDefault="00996444" w:rsidP="00810FEB">
                  <w:pPr>
                    <w:spacing w:before="20" w:after="20"/>
                    <w:jc w:val="center"/>
                    <w:rPr>
                      <w:sz w:val="18"/>
                      <w:szCs w:val="18"/>
                    </w:rPr>
                  </w:pPr>
                  <w:r>
                    <w:rPr>
                      <w:sz w:val="18"/>
                      <w:szCs w:val="18"/>
                    </w:rPr>
                    <w:t>20</w:t>
                  </w:r>
                </w:p>
              </w:tc>
              <w:tc>
                <w:tcPr>
                  <w:tcW w:w="1260" w:type="dxa"/>
                </w:tcPr>
                <w:p w14:paraId="666F3274" w14:textId="307152A2" w:rsidR="00996444" w:rsidRPr="00327E45" w:rsidRDefault="00996444" w:rsidP="00810FEB">
                  <w:pPr>
                    <w:spacing w:before="20" w:after="20"/>
                    <w:jc w:val="center"/>
                    <w:rPr>
                      <w:sz w:val="18"/>
                      <w:szCs w:val="18"/>
                    </w:rPr>
                  </w:pPr>
                  <w:r>
                    <w:rPr>
                      <w:sz w:val="18"/>
                      <w:szCs w:val="18"/>
                    </w:rPr>
                    <w:t>50</w:t>
                  </w:r>
                </w:p>
              </w:tc>
              <w:tc>
                <w:tcPr>
                  <w:tcW w:w="1530" w:type="dxa"/>
                </w:tcPr>
                <w:p w14:paraId="52EF738A" w14:textId="77777777" w:rsidR="00996444" w:rsidRDefault="00996444" w:rsidP="00810FEB">
                  <w:pPr>
                    <w:spacing w:before="20" w:after="20"/>
                    <w:jc w:val="center"/>
                    <w:rPr>
                      <w:sz w:val="18"/>
                      <w:szCs w:val="18"/>
                    </w:rPr>
                  </w:pPr>
                  <w:r>
                    <w:rPr>
                      <w:sz w:val="18"/>
                      <w:szCs w:val="18"/>
                    </w:rPr>
                    <w:t>100</w:t>
                  </w:r>
                </w:p>
              </w:tc>
            </w:tr>
          </w:tbl>
          <w:p w14:paraId="41436A8F" w14:textId="77777777" w:rsidR="00810FEB" w:rsidRDefault="00810FEB" w:rsidP="00810FEB">
            <w:pPr>
              <w:spacing w:before="20" w:after="20"/>
              <w:rPr>
                <w:color w:val="262626" w:themeColor="text1" w:themeTint="D9"/>
                <w:sz w:val="20"/>
                <w:szCs w:val="20"/>
              </w:rPr>
            </w:pPr>
          </w:p>
          <w:p w14:paraId="7A1B573F" w14:textId="77777777" w:rsidR="00810FEB" w:rsidRDefault="00810FEB" w:rsidP="00810FEB">
            <w:pPr>
              <w:spacing w:before="20" w:after="20"/>
              <w:rPr>
                <w:sz w:val="20"/>
                <w:szCs w:val="20"/>
              </w:rPr>
            </w:pPr>
            <w:r>
              <w:rPr>
                <w:sz w:val="20"/>
                <w:szCs w:val="20"/>
              </w:rPr>
              <w:lastRenderedPageBreak/>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10FEB"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10FEB" w:rsidRPr="00327E45" w:rsidRDefault="00810FEB" w:rsidP="00810FEB">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10FEB" w:rsidRPr="00904238" w:rsidRDefault="00810FEB" w:rsidP="00810FE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10FEB" w:rsidRPr="00904238" w:rsidRDefault="00810FEB" w:rsidP="00810FE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10FEB" w:rsidRPr="00904238" w:rsidRDefault="00810FEB" w:rsidP="00810FE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10FEB" w:rsidRPr="00904238" w:rsidRDefault="00810FEB" w:rsidP="00810FE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10FEB" w:rsidRPr="00904238" w:rsidRDefault="00810FEB" w:rsidP="00810FE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10FEB" w:rsidRPr="00904238" w:rsidRDefault="00810FEB" w:rsidP="00810FE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10FEB" w:rsidRPr="00904238" w:rsidRDefault="00810FEB" w:rsidP="00810FE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10FEB" w:rsidRPr="00904238" w:rsidRDefault="00810FEB" w:rsidP="00810FE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10FEB" w:rsidRPr="00904238" w:rsidRDefault="00810FEB" w:rsidP="00810FE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10FEB"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10FEB" w:rsidRPr="00327E45" w:rsidRDefault="00810FEB" w:rsidP="00810FEB">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r>
          </w:tbl>
          <w:p w14:paraId="45B8C50D" w14:textId="6C404EC9" w:rsidR="00810FEB" w:rsidRPr="00AF54E5" w:rsidRDefault="00810FEB" w:rsidP="00810FEB">
            <w:pPr>
              <w:spacing w:before="20" w:after="20"/>
              <w:rPr>
                <w:color w:val="262626" w:themeColor="text1" w:themeTint="D9"/>
                <w:sz w:val="20"/>
                <w:szCs w:val="20"/>
              </w:rPr>
            </w:pPr>
          </w:p>
        </w:tc>
      </w:tr>
      <w:tr w:rsidR="00810FEB" w:rsidRPr="00FC0A10" w14:paraId="1A21A74B" w14:textId="77777777" w:rsidTr="00F5044E">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10FEB" w:rsidRPr="00FC0A10" w:rsidRDefault="00810FEB" w:rsidP="00810FEB">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810FEB" w:rsidRPr="00FC0A10" w:rsidRDefault="00810FEB" w:rsidP="00810FEB">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10FEB" w:rsidRPr="00FC0A10" w:rsidRDefault="00810FEB" w:rsidP="00810FEB">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10FEB" w:rsidRPr="00FC0A10" w:rsidRDefault="00810FEB" w:rsidP="00810FEB">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10FEB" w:rsidRPr="00FC0A10" w:rsidRDefault="00810FEB" w:rsidP="00810FEB">
            <w:pPr>
              <w:spacing w:before="20" w:after="20"/>
              <w:rPr>
                <w:b/>
                <w:color w:val="1F497D"/>
                <w:sz w:val="20"/>
                <w:szCs w:val="20"/>
              </w:rPr>
            </w:pPr>
            <w:r w:rsidRPr="00FC0A10">
              <w:rPr>
                <w:b/>
                <w:color w:val="1F497D"/>
                <w:sz w:val="20"/>
                <w:szCs w:val="20"/>
              </w:rPr>
              <w:t>Hours</w:t>
            </w:r>
          </w:p>
        </w:tc>
      </w:tr>
      <w:tr w:rsidR="00810FEB" w:rsidRPr="00FC0A10" w14:paraId="4372BFA1" w14:textId="77777777" w:rsidTr="00F5044E">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10FEB" w:rsidRPr="00FC0A10" w:rsidRDefault="00810FEB" w:rsidP="00810FEB">
            <w:pPr>
              <w:rPr>
                <w:sz w:val="20"/>
                <w:szCs w:val="20"/>
              </w:rPr>
            </w:pPr>
            <w:r w:rsidRPr="00FC0A10">
              <w:rPr>
                <w:b/>
                <w:i/>
                <w:color w:val="1F497D"/>
                <w:sz w:val="20"/>
                <w:szCs w:val="20"/>
              </w:rPr>
              <w:t>Time applied by instructor</w:t>
            </w:r>
          </w:p>
        </w:tc>
      </w:tr>
      <w:tr w:rsidR="00810FEB" w:rsidRPr="00FC0A10" w14:paraId="28CE2391" w14:textId="77777777" w:rsidTr="00F5044E">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10FEB" w:rsidRPr="00FC0A10" w:rsidRDefault="00810FEB" w:rsidP="00810FEB">
            <w:pPr>
              <w:spacing w:before="20" w:after="20"/>
              <w:rPr>
                <w:b/>
                <w:color w:val="1F497D"/>
                <w:sz w:val="20"/>
                <w:szCs w:val="20"/>
              </w:rPr>
            </w:pPr>
          </w:p>
        </w:tc>
        <w:tc>
          <w:tcPr>
            <w:tcW w:w="941" w:type="dxa"/>
            <w:shd w:val="clear" w:color="auto" w:fill="auto"/>
          </w:tcPr>
          <w:p w14:paraId="1FDC46EB" w14:textId="77777777" w:rsidR="00810FEB" w:rsidRPr="00FC0A10" w:rsidRDefault="00810FEB" w:rsidP="00810FEB">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10FEB" w:rsidRPr="00FC0A10" w:rsidRDefault="00810FEB" w:rsidP="00810FEB">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10FEB" w:rsidRPr="00FC0A10" w:rsidRDefault="00810FEB" w:rsidP="00810FEB">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10FEB" w:rsidRPr="00FC0A10" w:rsidRDefault="00810FEB" w:rsidP="00810FEB">
            <w:pPr>
              <w:rPr>
                <w:sz w:val="18"/>
                <w:szCs w:val="18"/>
              </w:rPr>
            </w:pPr>
            <w:r>
              <w:rPr>
                <w:sz w:val="18"/>
                <w:szCs w:val="18"/>
              </w:rPr>
              <w:t>42</w:t>
            </w:r>
          </w:p>
        </w:tc>
      </w:tr>
      <w:tr w:rsidR="00810FEB" w:rsidRPr="00FC0A10" w14:paraId="7FD9A144"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10FEB" w:rsidRPr="00FC0A10" w:rsidRDefault="00810FEB" w:rsidP="00810FEB">
            <w:pPr>
              <w:spacing w:before="20" w:after="20"/>
              <w:rPr>
                <w:b/>
                <w:color w:val="1F497D"/>
                <w:sz w:val="20"/>
                <w:szCs w:val="20"/>
              </w:rPr>
            </w:pPr>
          </w:p>
        </w:tc>
        <w:tc>
          <w:tcPr>
            <w:tcW w:w="941" w:type="dxa"/>
            <w:shd w:val="clear" w:color="auto" w:fill="auto"/>
          </w:tcPr>
          <w:p w14:paraId="691C7985" w14:textId="6740694E" w:rsidR="00810FEB" w:rsidRPr="00FC0A10" w:rsidRDefault="00810FEB" w:rsidP="00810FEB">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10FEB" w:rsidRPr="00FC0A10" w:rsidRDefault="00810FEB" w:rsidP="00810FEB">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10FEB" w:rsidRPr="00F53F21" w:rsidRDefault="00810FEB" w:rsidP="00810FEB">
            <w:pPr>
              <w:spacing w:before="20" w:after="20"/>
              <w:rPr>
                <w:b/>
                <w:color w:val="1F497D"/>
                <w:sz w:val="20"/>
                <w:szCs w:val="20"/>
              </w:rPr>
            </w:pPr>
          </w:p>
        </w:tc>
        <w:tc>
          <w:tcPr>
            <w:tcW w:w="2212" w:type="dxa"/>
            <w:gridSpan w:val="4"/>
            <w:shd w:val="clear" w:color="auto" w:fill="auto"/>
          </w:tcPr>
          <w:p w14:paraId="39F4CFEE" w14:textId="77777777" w:rsidR="00810FEB" w:rsidRPr="00FC0A10" w:rsidRDefault="00810FEB" w:rsidP="00810FEB">
            <w:pPr>
              <w:rPr>
                <w:sz w:val="18"/>
                <w:szCs w:val="18"/>
              </w:rPr>
            </w:pPr>
          </w:p>
        </w:tc>
      </w:tr>
      <w:tr w:rsidR="00810FEB" w:rsidRPr="00FC0A10" w14:paraId="2B5E8F38"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10FEB" w:rsidRPr="00FC0A10" w:rsidRDefault="00810FEB" w:rsidP="00810FEB">
            <w:pPr>
              <w:spacing w:before="20" w:after="20"/>
              <w:rPr>
                <w:b/>
                <w:color w:val="1F497D"/>
                <w:sz w:val="20"/>
                <w:szCs w:val="20"/>
              </w:rPr>
            </w:pPr>
          </w:p>
        </w:tc>
        <w:tc>
          <w:tcPr>
            <w:tcW w:w="941" w:type="dxa"/>
            <w:shd w:val="clear" w:color="auto" w:fill="auto"/>
          </w:tcPr>
          <w:p w14:paraId="6A87B01A" w14:textId="2D14D34B" w:rsidR="00810FEB" w:rsidRPr="00FC0A10" w:rsidRDefault="00810FEB" w:rsidP="00810FEB">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10FEB" w:rsidRPr="00FC0A10" w:rsidRDefault="00810FEB" w:rsidP="00810FEB">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10FEB" w:rsidRPr="00F77580" w:rsidRDefault="00810FEB" w:rsidP="00810FEB">
            <w:pPr>
              <w:spacing w:before="20" w:after="20"/>
              <w:rPr>
                <w:sz w:val="18"/>
                <w:szCs w:val="18"/>
              </w:rPr>
            </w:pPr>
          </w:p>
        </w:tc>
        <w:tc>
          <w:tcPr>
            <w:tcW w:w="2212" w:type="dxa"/>
            <w:gridSpan w:val="4"/>
            <w:shd w:val="clear" w:color="auto" w:fill="auto"/>
          </w:tcPr>
          <w:p w14:paraId="3AD2283D" w14:textId="4D6B20D4" w:rsidR="00810FEB" w:rsidRPr="00F77580" w:rsidRDefault="00810FEB" w:rsidP="00810FEB">
            <w:pPr>
              <w:rPr>
                <w:sz w:val="18"/>
                <w:szCs w:val="18"/>
              </w:rPr>
            </w:pPr>
          </w:p>
        </w:tc>
      </w:tr>
      <w:tr w:rsidR="00810FEB" w:rsidRPr="00FC0A10" w14:paraId="75E67151"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10FEB" w:rsidRPr="00FC0A10" w:rsidRDefault="00810FEB" w:rsidP="00810FEB">
            <w:pPr>
              <w:spacing w:before="20" w:after="20"/>
              <w:rPr>
                <w:b/>
                <w:color w:val="1F497D"/>
                <w:sz w:val="20"/>
                <w:szCs w:val="20"/>
              </w:rPr>
            </w:pPr>
          </w:p>
        </w:tc>
        <w:tc>
          <w:tcPr>
            <w:tcW w:w="941" w:type="dxa"/>
            <w:shd w:val="clear" w:color="auto" w:fill="auto"/>
          </w:tcPr>
          <w:p w14:paraId="21CEA36D" w14:textId="12FAA4B0" w:rsidR="00810FEB" w:rsidRPr="00FC0A10" w:rsidRDefault="00810FEB" w:rsidP="00810FEB">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10FEB" w:rsidRPr="00FC0A10" w:rsidRDefault="00810FEB" w:rsidP="00810FEB">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10FEB" w:rsidRPr="00FC0A10" w:rsidRDefault="00810FEB" w:rsidP="00810FEB">
            <w:pPr>
              <w:spacing w:before="20" w:after="20"/>
              <w:rPr>
                <w:sz w:val="18"/>
                <w:szCs w:val="18"/>
              </w:rPr>
            </w:pPr>
          </w:p>
        </w:tc>
        <w:tc>
          <w:tcPr>
            <w:tcW w:w="2212" w:type="dxa"/>
            <w:gridSpan w:val="4"/>
            <w:shd w:val="clear" w:color="auto" w:fill="auto"/>
          </w:tcPr>
          <w:p w14:paraId="4B68287F" w14:textId="48BE72F9" w:rsidR="00810FEB" w:rsidRPr="00FC0A10" w:rsidRDefault="00810FEB" w:rsidP="00810FEB">
            <w:pPr>
              <w:rPr>
                <w:sz w:val="18"/>
                <w:szCs w:val="18"/>
              </w:rPr>
            </w:pPr>
          </w:p>
        </w:tc>
      </w:tr>
      <w:tr w:rsidR="00810FEB" w:rsidRPr="00FC0A10" w14:paraId="51D1A145"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10FEB" w:rsidRPr="00FC0A10" w:rsidRDefault="00810FEB" w:rsidP="00810FEB">
            <w:pPr>
              <w:spacing w:before="20" w:after="20"/>
              <w:rPr>
                <w:b/>
                <w:color w:val="1F497D"/>
                <w:sz w:val="20"/>
                <w:szCs w:val="20"/>
              </w:rPr>
            </w:pPr>
          </w:p>
        </w:tc>
        <w:tc>
          <w:tcPr>
            <w:tcW w:w="941" w:type="dxa"/>
            <w:shd w:val="clear" w:color="auto" w:fill="auto"/>
          </w:tcPr>
          <w:p w14:paraId="2E75DD73" w14:textId="348CAF82" w:rsidR="00810FEB" w:rsidRPr="00FC0A10" w:rsidRDefault="00810FEB" w:rsidP="00810FE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10FEB" w:rsidRPr="00FC0A10" w:rsidRDefault="00810FEB" w:rsidP="00810FEB">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10FEB" w:rsidRPr="00FC0A10" w:rsidRDefault="00810FEB" w:rsidP="00810FEB">
            <w:pPr>
              <w:spacing w:before="20" w:after="20"/>
              <w:rPr>
                <w:sz w:val="18"/>
                <w:szCs w:val="18"/>
              </w:rPr>
            </w:pPr>
          </w:p>
        </w:tc>
        <w:tc>
          <w:tcPr>
            <w:tcW w:w="2212" w:type="dxa"/>
            <w:gridSpan w:val="4"/>
            <w:shd w:val="clear" w:color="auto" w:fill="auto"/>
          </w:tcPr>
          <w:p w14:paraId="4A44F0AB" w14:textId="637FAC01" w:rsidR="00810FEB" w:rsidRPr="00FC0A10" w:rsidRDefault="00810FEB" w:rsidP="00810FEB">
            <w:pPr>
              <w:rPr>
                <w:sz w:val="18"/>
                <w:szCs w:val="18"/>
              </w:rPr>
            </w:pPr>
          </w:p>
        </w:tc>
      </w:tr>
      <w:tr w:rsidR="00810FEB" w:rsidRPr="00FC0A10" w14:paraId="198A37DB" w14:textId="77777777" w:rsidTr="00F5044E">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10FEB" w:rsidRPr="00FC0A10" w:rsidRDefault="00810FEB" w:rsidP="00810FEB">
            <w:pPr>
              <w:spacing w:before="20" w:after="20"/>
              <w:rPr>
                <w:b/>
                <w:color w:val="1F497D"/>
                <w:sz w:val="20"/>
                <w:szCs w:val="20"/>
              </w:rPr>
            </w:pPr>
          </w:p>
        </w:tc>
        <w:tc>
          <w:tcPr>
            <w:tcW w:w="941" w:type="dxa"/>
            <w:shd w:val="clear" w:color="auto" w:fill="auto"/>
          </w:tcPr>
          <w:p w14:paraId="028FA1B6" w14:textId="1435D137" w:rsidR="00810FEB" w:rsidRPr="00FC0A10" w:rsidRDefault="00810FEB" w:rsidP="00810FEB">
            <w:pPr>
              <w:rPr>
                <w:b/>
                <w:color w:val="1F497D"/>
                <w:sz w:val="20"/>
                <w:szCs w:val="20"/>
              </w:rPr>
            </w:pPr>
            <w:r>
              <w:rPr>
                <w:b/>
                <w:color w:val="1F497D"/>
                <w:sz w:val="20"/>
                <w:szCs w:val="20"/>
              </w:rPr>
              <w:t>6</w:t>
            </w:r>
          </w:p>
        </w:tc>
        <w:tc>
          <w:tcPr>
            <w:tcW w:w="1205" w:type="dxa"/>
            <w:gridSpan w:val="5"/>
            <w:shd w:val="clear" w:color="auto" w:fill="auto"/>
          </w:tcPr>
          <w:p w14:paraId="5B3B65F5" w14:textId="77777777" w:rsidR="00810FEB" w:rsidRPr="00FC0A10" w:rsidRDefault="00810FEB" w:rsidP="00810FEB">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10FEB" w:rsidRPr="00FC0A10" w:rsidRDefault="00810FEB" w:rsidP="00810FEB">
            <w:pPr>
              <w:spacing w:before="20" w:after="20"/>
              <w:rPr>
                <w:sz w:val="18"/>
                <w:szCs w:val="18"/>
              </w:rPr>
            </w:pPr>
          </w:p>
        </w:tc>
        <w:tc>
          <w:tcPr>
            <w:tcW w:w="2212" w:type="dxa"/>
            <w:gridSpan w:val="4"/>
            <w:shd w:val="clear" w:color="auto" w:fill="auto"/>
          </w:tcPr>
          <w:p w14:paraId="306B257F" w14:textId="01C2E548" w:rsidR="00810FEB" w:rsidRPr="00FC0A10" w:rsidRDefault="00810FEB" w:rsidP="00810FEB">
            <w:pPr>
              <w:rPr>
                <w:sz w:val="18"/>
                <w:szCs w:val="18"/>
              </w:rPr>
            </w:pPr>
          </w:p>
        </w:tc>
      </w:tr>
      <w:tr w:rsidR="00810FEB" w:rsidRPr="00FC0A10" w14:paraId="58D8C115"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10FEB" w:rsidRPr="00FC0A10" w:rsidRDefault="00810FEB" w:rsidP="00810FEB">
            <w:pPr>
              <w:rPr>
                <w:b/>
                <w:i/>
                <w:color w:val="1F497D"/>
                <w:sz w:val="20"/>
                <w:szCs w:val="20"/>
              </w:rPr>
            </w:pPr>
            <w:r w:rsidRPr="00FC0A10">
              <w:rPr>
                <w:b/>
                <w:i/>
                <w:color w:val="1F497D"/>
                <w:sz w:val="20"/>
                <w:szCs w:val="20"/>
              </w:rPr>
              <w:t>Time expected to be allocated by student</w:t>
            </w:r>
          </w:p>
        </w:tc>
      </w:tr>
      <w:tr w:rsidR="00810FEB" w:rsidRPr="00FC0A10" w14:paraId="095C24A7"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10FEB" w:rsidRPr="00FC0A10" w:rsidRDefault="00810FEB" w:rsidP="00810FEB">
            <w:pPr>
              <w:spacing w:before="20" w:after="20"/>
              <w:rPr>
                <w:b/>
                <w:color w:val="1F497D"/>
                <w:sz w:val="20"/>
                <w:szCs w:val="20"/>
              </w:rPr>
            </w:pPr>
          </w:p>
        </w:tc>
        <w:tc>
          <w:tcPr>
            <w:tcW w:w="941" w:type="dxa"/>
            <w:shd w:val="clear" w:color="auto" w:fill="auto"/>
          </w:tcPr>
          <w:p w14:paraId="16ABC252" w14:textId="727AA8C4" w:rsidR="00810FEB" w:rsidRPr="00FC0A10" w:rsidRDefault="00810FEB" w:rsidP="00810FEB">
            <w:pPr>
              <w:rPr>
                <w:b/>
                <w:color w:val="1F497D"/>
                <w:sz w:val="20"/>
                <w:szCs w:val="20"/>
              </w:rPr>
            </w:pPr>
            <w:r>
              <w:rPr>
                <w:b/>
                <w:color w:val="1F497D"/>
                <w:sz w:val="20"/>
                <w:szCs w:val="20"/>
              </w:rPr>
              <w:t>7</w:t>
            </w:r>
          </w:p>
        </w:tc>
        <w:tc>
          <w:tcPr>
            <w:tcW w:w="1205" w:type="dxa"/>
            <w:gridSpan w:val="5"/>
            <w:shd w:val="clear" w:color="auto" w:fill="auto"/>
          </w:tcPr>
          <w:p w14:paraId="564A8ABF" w14:textId="77777777" w:rsidR="00810FEB" w:rsidRPr="00FC0A10" w:rsidRDefault="00810FEB" w:rsidP="00810FEB">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10FEB" w:rsidRPr="00FC0A10" w:rsidRDefault="00810FEB" w:rsidP="00810FEB">
            <w:pPr>
              <w:spacing w:before="20" w:after="20"/>
              <w:rPr>
                <w:sz w:val="18"/>
                <w:szCs w:val="18"/>
              </w:rPr>
            </w:pPr>
          </w:p>
        </w:tc>
        <w:tc>
          <w:tcPr>
            <w:tcW w:w="2212" w:type="dxa"/>
            <w:gridSpan w:val="4"/>
            <w:shd w:val="clear" w:color="auto" w:fill="auto"/>
          </w:tcPr>
          <w:p w14:paraId="5F98F0D6" w14:textId="6180D7C3" w:rsidR="00810FEB" w:rsidRPr="006F601C" w:rsidRDefault="00810FEB" w:rsidP="00810FEB">
            <w:pPr>
              <w:rPr>
                <w:color w:val="262626" w:themeColor="text1" w:themeTint="D9"/>
                <w:sz w:val="18"/>
                <w:szCs w:val="20"/>
              </w:rPr>
            </w:pPr>
          </w:p>
        </w:tc>
      </w:tr>
      <w:tr w:rsidR="00810FEB" w:rsidRPr="00FC0A10" w14:paraId="29729C7D"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10FEB" w:rsidRPr="00FC0A10" w:rsidRDefault="00810FEB" w:rsidP="00810FEB">
            <w:pPr>
              <w:spacing w:before="20" w:after="20"/>
              <w:rPr>
                <w:b/>
                <w:color w:val="1F497D"/>
                <w:sz w:val="20"/>
                <w:szCs w:val="20"/>
              </w:rPr>
            </w:pPr>
          </w:p>
        </w:tc>
        <w:tc>
          <w:tcPr>
            <w:tcW w:w="941" w:type="dxa"/>
            <w:shd w:val="clear" w:color="auto" w:fill="auto"/>
          </w:tcPr>
          <w:p w14:paraId="4BF642A2" w14:textId="07702677" w:rsidR="00810FEB" w:rsidRPr="00FC0A10" w:rsidRDefault="00810FEB" w:rsidP="00810FEB">
            <w:pPr>
              <w:rPr>
                <w:b/>
                <w:color w:val="1F497D"/>
                <w:sz w:val="20"/>
                <w:szCs w:val="20"/>
              </w:rPr>
            </w:pPr>
            <w:r>
              <w:rPr>
                <w:b/>
                <w:color w:val="1F497D"/>
                <w:sz w:val="20"/>
                <w:szCs w:val="20"/>
              </w:rPr>
              <w:t>8</w:t>
            </w:r>
          </w:p>
        </w:tc>
        <w:tc>
          <w:tcPr>
            <w:tcW w:w="1205" w:type="dxa"/>
            <w:gridSpan w:val="5"/>
            <w:shd w:val="clear" w:color="auto" w:fill="auto"/>
          </w:tcPr>
          <w:p w14:paraId="4167160C" w14:textId="77777777" w:rsidR="00810FEB" w:rsidRPr="00FC0A10" w:rsidRDefault="00810FEB" w:rsidP="00810FEB">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10FEB" w:rsidRPr="00FC0A10" w:rsidRDefault="00810FEB" w:rsidP="00810FEB">
            <w:pPr>
              <w:spacing w:before="20" w:after="20"/>
              <w:rPr>
                <w:sz w:val="18"/>
                <w:szCs w:val="18"/>
              </w:rPr>
            </w:pPr>
            <w:r>
              <w:rPr>
                <w:sz w:val="18"/>
                <w:szCs w:val="18"/>
              </w:rPr>
              <w:t>Pre-Homework</w:t>
            </w:r>
          </w:p>
        </w:tc>
        <w:tc>
          <w:tcPr>
            <w:tcW w:w="2212" w:type="dxa"/>
            <w:gridSpan w:val="4"/>
            <w:shd w:val="clear" w:color="auto" w:fill="auto"/>
          </w:tcPr>
          <w:p w14:paraId="787E899F" w14:textId="072E836F" w:rsidR="00810FEB" w:rsidRPr="006F601C" w:rsidRDefault="00810FEB" w:rsidP="00810FEB">
            <w:pPr>
              <w:rPr>
                <w:sz w:val="18"/>
                <w:szCs w:val="18"/>
              </w:rPr>
            </w:pPr>
            <w:r>
              <w:rPr>
                <w:sz w:val="18"/>
                <w:szCs w:val="18"/>
              </w:rPr>
              <w:t>10</w:t>
            </w:r>
          </w:p>
        </w:tc>
      </w:tr>
      <w:tr w:rsidR="00810FEB" w:rsidRPr="00FC0A10" w14:paraId="4A3B7570"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10FEB" w:rsidRPr="00FC0A10" w:rsidRDefault="00810FEB" w:rsidP="00810FEB">
            <w:pPr>
              <w:spacing w:before="20" w:after="20"/>
              <w:rPr>
                <w:b/>
                <w:color w:val="1F497D"/>
                <w:sz w:val="20"/>
                <w:szCs w:val="20"/>
              </w:rPr>
            </w:pPr>
          </w:p>
        </w:tc>
        <w:tc>
          <w:tcPr>
            <w:tcW w:w="941" w:type="dxa"/>
            <w:shd w:val="clear" w:color="auto" w:fill="auto"/>
          </w:tcPr>
          <w:p w14:paraId="2DF93269" w14:textId="7D00B31A" w:rsidR="00810FEB" w:rsidRPr="00FC0A10" w:rsidRDefault="00810FEB" w:rsidP="00810FEB">
            <w:pPr>
              <w:rPr>
                <w:b/>
                <w:color w:val="1F497D"/>
                <w:sz w:val="20"/>
                <w:szCs w:val="20"/>
              </w:rPr>
            </w:pPr>
            <w:r>
              <w:rPr>
                <w:b/>
                <w:color w:val="1F497D"/>
                <w:sz w:val="20"/>
                <w:szCs w:val="20"/>
              </w:rPr>
              <w:t>9</w:t>
            </w:r>
          </w:p>
        </w:tc>
        <w:tc>
          <w:tcPr>
            <w:tcW w:w="1205" w:type="dxa"/>
            <w:gridSpan w:val="5"/>
            <w:shd w:val="clear" w:color="auto" w:fill="auto"/>
          </w:tcPr>
          <w:p w14:paraId="4C0FBDBC" w14:textId="77777777" w:rsidR="00810FEB" w:rsidRPr="00FC0A10" w:rsidRDefault="00810FEB" w:rsidP="00810FEB">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10FEB" w:rsidRPr="00FC0A10" w:rsidRDefault="00810FEB" w:rsidP="00810FEB">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10FEB" w:rsidRPr="006F601C" w:rsidRDefault="00810FEB" w:rsidP="00810FEB">
            <w:pPr>
              <w:rPr>
                <w:sz w:val="18"/>
                <w:szCs w:val="18"/>
              </w:rPr>
            </w:pPr>
            <w:r>
              <w:rPr>
                <w:sz w:val="18"/>
                <w:szCs w:val="18"/>
              </w:rPr>
              <w:t>28</w:t>
            </w:r>
          </w:p>
        </w:tc>
      </w:tr>
      <w:tr w:rsidR="00810FEB" w:rsidRPr="00FC0A10" w14:paraId="61AB424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10FEB" w:rsidRPr="00FC0A10" w:rsidRDefault="00810FEB" w:rsidP="00810FEB">
            <w:pPr>
              <w:spacing w:before="20" w:after="20"/>
              <w:rPr>
                <w:b/>
                <w:color w:val="1F497D"/>
                <w:sz w:val="20"/>
                <w:szCs w:val="20"/>
              </w:rPr>
            </w:pPr>
          </w:p>
        </w:tc>
        <w:tc>
          <w:tcPr>
            <w:tcW w:w="941" w:type="dxa"/>
            <w:shd w:val="clear" w:color="auto" w:fill="auto"/>
          </w:tcPr>
          <w:p w14:paraId="563FA9D9" w14:textId="25E6D17D" w:rsidR="00810FEB" w:rsidRPr="00FC0A10" w:rsidRDefault="00810FEB" w:rsidP="00810FEB">
            <w:pPr>
              <w:rPr>
                <w:b/>
                <w:color w:val="1F497D"/>
                <w:sz w:val="20"/>
                <w:szCs w:val="20"/>
              </w:rPr>
            </w:pPr>
            <w:r>
              <w:rPr>
                <w:b/>
                <w:color w:val="1F497D"/>
                <w:sz w:val="20"/>
                <w:szCs w:val="20"/>
              </w:rPr>
              <w:t>10</w:t>
            </w:r>
          </w:p>
        </w:tc>
        <w:tc>
          <w:tcPr>
            <w:tcW w:w="1205" w:type="dxa"/>
            <w:gridSpan w:val="5"/>
            <w:shd w:val="clear" w:color="auto" w:fill="auto"/>
          </w:tcPr>
          <w:p w14:paraId="6363D700" w14:textId="77777777" w:rsidR="00810FEB" w:rsidRPr="00FC0A10" w:rsidRDefault="00810FEB" w:rsidP="00810FEB">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10FEB" w:rsidRPr="00FC0A10" w:rsidRDefault="00810FEB" w:rsidP="00810FEB">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10FEB" w:rsidRPr="006F601C" w:rsidRDefault="00810FEB" w:rsidP="00810FEB">
            <w:pPr>
              <w:rPr>
                <w:sz w:val="18"/>
                <w:szCs w:val="18"/>
              </w:rPr>
            </w:pPr>
            <w:r>
              <w:rPr>
                <w:sz w:val="18"/>
                <w:szCs w:val="18"/>
              </w:rPr>
              <w:t>28</w:t>
            </w:r>
          </w:p>
        </w:tc>
      </w:tr>
      <w:tr w:rsidR="00810FEB" w:rsidRPr="00FC0A10" w14:paraId="118CEE4B"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10FEB" w:rsidRPr="00FC0A10" w:rsidRDefault="00810FEB" w:rsidP="00810FEB">
            <w:pPr>
              <w:spacing w:before="20" w:after="20"/>
              <w:rPr>
                <w:b/>
                <w:color w:val="1F497D"/>
                <w:sz w:val="20"/>
                <w:szCs w:val="20"/>
              </w:rPr>
            </w:pPr>
          </w:p>
        </w:tc>
        <w:tc>
          <w:tcPr>
            <w:tcW w:w="941" w:type="dxa"/>
            <w:shd w:val="clear" w:color="auto" w:fill="auto"/>
          </w:tcPr>
          <w:p w14:paraId="5559442F" w14:textId="4EF5FC90" w:rsidR="00810FEB" w:rsidRPr="00FC0A10" w:rsidRDefault="00810FEB" w:rsidP="00810FE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10FEB" w:rsidRPr="00FC0A10" w:rsidRDefault="00810FEB" w:rsidP="00810FEB">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10FEB" w:rsidRPr="00FC0A10" w:rsidRDefault="00810FEB" w:rsidP="00810FEB">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10FEB" w:rsidRPr="006F601C" w:rsidRDefault="00810FEB" w:rsidP="00810FEB">
            <w:pPr>
              <w:rPr>
                <w:sz w:val="18"/>
                <w:szCs w:val="18"/>
              </w:rPr>
            </w:pPr>
            <w:r>
              <w:rPr>
                <w:sz w:val="18"/>
                <w:szCs w:val="18"/>
              </w:rPr>
              <w:t>42</w:t>
            </w:r>
          </w:p>
        </w:tc>
      </w:tr>
      <w:tr w:rsidR="00810FEB" w:rsidRPr="00FC0A10" w14:paraId="3C3E5508"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10FEB" w:rsidRPr="00FC0A10" w:rsidRDefault="00810FEB" w:rsidP="00810FEB">
            <w:pPr>
              <w:spacing w:before="20" w:after="20"/>
              <w:rPr>
                <w:b/>
                <w:color w:val="1F497D"/>
                <w:sz w:val="20"/>
                <w:szCs w:val="20"/>
              </w:rPr>
            </w:pPr>
          </w:p>
        </w:tc>
        <w:tc>
          <w:tcPr>
            <w:tcW w:w="941" w:type="dxa"/>
            <w:shd w:val="clear" w:color="auto" w:fill="auto"/>
          </w:tcPr>
          <w:p w14:paraId="4661F01B" w14:textId="3CED1D2D" w:rsidR="00810FEB" w:rsidRPr="00FC0A10" w:rsidRDefault="00810FEB" w:rsidP="00810FEB">
            <w:pPr>
              <w:rPr>
                <w:b/>
                <w:color w:val="1F497D"/>
                <w:sz w:val="20"/>
                <w:szCs w:val="20"/>
              </w:rPr>
            </w:pPr>
            <w:r>
              <w:rPr>
                <w:b/>
                <w:color w:val="1F497D"/>
                <w:sz w:val="20"/>
                <w:szCs w:val="20"/>
              </w:rPr>
              <w:t>12</w:t>
            </w:r>
          </w:p>
        </w:tc>
        <w:tc>
          <w:tcPr>
            <w:tcW w:w="1205" w:type="dxa"/>
            <w:gridSpan w:val="5"/>
            <w:shd w:val="clear" w:color="auto" w:fill="auto"/>
          </w:tcPr>
          <w:p w14:paraId="36450431" w14:textId="77777777" w:rsidR="00810FEB" w:rsidRPr="00FC0A10" w:rsidRDefault="00810FEB" w:rsidP="00810FEB">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10FEB" w:rsidRPr="00FC0A10" w:rsidRDefault="00810FEB" w:rsidP="00810FEB">
            <w:pPr>
              <w:spacing w:before="20" w:after="20"/>
              <w:rPr>
                <w:sz w:val="18"/>
                <w:szCs w:val="18"/>
              </w:rPr>
            </w:pPr>
          </w:p>
        </w:tc>
        <w:tc>
          <w:tcPr>
            <w:tcW w:w="2212" w:type="dxa"/>
            <w:gridSpan w:val="4"/>
            <w:shd w:val="clear" w:color="auto" w:fill="auto"/>
          </w:tcPr>
          <w:p w14:paraId="7D4431FB" w14:textId="2C67F3B2" w:rsidR="00810FEB" w:rsidRPr="006F601C" w:rsidRDefault="00810FEB" w:rsidP="00810FEB">
            <w:pPr>
              <w:rPr>
                <w:sz w:val="18"/>
                <w:szCs w:val="18"/>
              </w:rPr>
            </w:pPr>
          </w:p>
        </w:tc>
      </w:tr>
      <w:tr w:rsidR="00810FEB" w:rsidRPr="00FC0A10" w14:paraId="577FDAC3"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1E00882"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10FEB" w:rsidRPr="00AE6527" w:rsidRDefault="00810FEB" w:rsidP="00810FEB">
            <w:pPr>
              <w:spacing w:before="20" w:after="20"/>
              <w:rPr>
                <w:i/>
                <w:color w:val="262626" w:themeColor="text1" w:themeTint="D9"/>
                <w:sz w:val="20"/>
                <w:szCs w:val="20"/>
              </w:rPr>
            </w:pPr>
            <w:r>
              <w:rPr>
                <w:i/>
                <w:color w:val="262626" w:themeColor="text1" w:themeTint="D9"/>
                <w:sz w:val="20"/>
                <w:szCs w:val="20"/>
              </w:rPr>
              <w:t>150</w:t>
            </w:r>
          </w:p>
        </w:tc>
      </w:tr>
      <w:tr w:rsidR="00810FEB" w:rsidRPr="00FC0A10" w14:paraId="787D75B4" w14:textId="77777777" w:rsidTr="00F5044E">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10FEB" w:rsidRPr="00FC0A10" w:rsidRDefault="00810FEB" w:rsidP="00810FEB">
            <w:pPr>
              <w:spacing w:before="20" w:after="20"/>
              <w:jc w:val="center"/>
              <w:rPr>
                <w:color w:val="1F497D"/>
                <w:sz w:val="20"/>
                <w:szCs w:val="20"/>
              </w:rPr>
            </w:pPr>
            <w:r w:rsidRPr="00FC0A10">
              <w:rPr>
                <w:b/>
                <w:color w:val="1F497D"/>
                <w:sz w:val="20"/>
                <w:szCs w:val="20"/>
              </w:rPr>
              <w:t>IV. PART</w:t>
            </w:r>
          </w:p>
        </w:tc>
      </w:tr>
      <w:tr w:rsidR="00F5044E" w:rsidRPr="00FC0A10" w14:paraId="52D4E052"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F5044E" w:rsidRPr="00FC0A10" w:rsidRDefault="00F5044E" w:rsidP="00F5044E">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F5044E" w:rsidRPr="00FC0A10" w:rsidRDefault="00F5044E" w:rsidP="00F5044E">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74B2DA9D" w:rsidR="00F5044E" w:rsidRPr="00FC0A10" w:rsidRDefault="00F5044E" w:rsidP="00F5044E">
            <w:pPr>
              <w:spacing w:before="20" w:after="20"/>
              <w:rPr>
                <w:sz w:val="18"/>
                <w:szCs w:val="18"/>
              </w:rPr>
            </w:pPr>
            <w:r>
              <w:rPr>
                <w:sz w:val="18"/>
                <w:szCs w:val="18"/>
                <w:lang w:eastAsia="ko-KR"/>
              </w:rPr>
              <w:t>Hamid FARROKH GHATTE</w:t>
            </w:r>
          </w:p>
        </w:tc>
      </w:tr>
      <w:tr w:rsidR="00F5044E" w:rsidRPr="00FC0A10" w14:paraId="0251FB01"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00643005" w14:textId="77777777" w:rsidR="00F5044E" w:rsidRPr="00FC0A10" w:rsidRDefault="00F5044E" w:rsidP="00F5044E">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380197FC" w:rsidR="00F5044E" w:rsidRPr="00FC0A10" w:rsidRDefault="00C7291C" w:rsidP="00C7291C">
            <w:pPr>
              <w:spacing w:before="20" w:after="20"/>
              <w:rPr>
                <w:sz w:val="18"/>
                <w:szCs w:val="18"/>
              </w:rPr>
            </w:pPr>
            <w:r>
              <w:rPr>
                <w:rStyle w:val="Kpr"/>
                <w:sz w:val="18"/>
                <w:szCs w:val="18"/>
                <w:lang w:eastAsia="ko-KR"/>
              </w:rPr>
              <w:t>Hamid.</w:t>
            </w:r>
            <w:r w:rsidR="00F5044E" w:rsidRPr="005160CA">
              <w:rPr>
                <w:rStyle w:val="Kpr"/>
                <w:sz w:val="18"/>
                <w:szCs w:val="18"/>
                <w:lang w:eastAsia="ko-KR"/>
              </w:rPr>
              <w:t>ghatte@</w:t>
            </w:r>
            <w:r>
              <w:rPr>
                <w:rStyle w:val="Kpr"/>
                <w:sz w:val="18"/>
                <w:szCs w:val="18"/>
                <w:lang w:eastAsia="ko-KR"/>
              </w:rPr>
              <w:t>antalya</w:t>
            </w:r>
            <w:r w:rsidR="00F5044E" w:rsidRPr="005160CA">
              <w:rPr>
                <w:rStyle w:val="Kpr"/>
                <w:sz w:val="18"/>
                <w:szCs w:val="18"/>
                <w:lang w:eastAsia="ko-KR"/>
              </w:rPr>
              <w:t>.edu.tr</w:t>
            </w:r>
            <w:hyperlink r:id="rId8" w:history="1"/>
          </w:p>
        </w:tc>
      </w:tr>
      <w:tr w:rsidR="00F5044E" w:rsidRPr="00FC0A10" w14:paraId="75CF7AFD"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74001A2F" w14:textId="77777777" w:rsidR="00F5044E" w:rsidRPr="00FC0A10" w:rsidRDefault="00F5044E" w:rsidP="00F5044E">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33629ABD" w:rsidR="00F5044E" w:rsidRPr="00AE6527" w:rsidRDefault="00F5044E" w:rsidP="00F5044E">
            <w:pPr>
              <w:spacing w:before="20" w:after="20"/>
              <w:rPr>
                <w:i/>
                <w:color w:val="262626" w:themeColor="text1" w:themeTint="D9"/>
                <w:sz w:val="20"/>
                <w:szCs w:val="20"/>
              </w:rPr>
            </w:pPr>
            <w:r w:rsidRPr="00443CD7">
              <w:rPr>
                <w:rFonts w:hint="eastAsia"/>
                <w:color w:val="262626" w:themeColor="text1" w:themeTint="D9"/>
                <w:sz w:val="20"/>
                <w:szCs w:val="20"/>
                <w:lang w:eastAsia="ko-KR"/>
              </w:rPr>
              <w:t>242 245 0325</w:t>
            </w:r>
          </w:p>
        </w:tc>
      </w:tr>
      <w:tr w:rsidR="00F5044E" w:rsidRPr="00FC0A10" w14:paraId="6EE33F77"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3D22A36B" w14:textId="77777777" w:rsidR="00F5044E" w:rsidRPr="00FC0A10" w:rsidRDefault="00F5044E" w:rsidP="00F5044E">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68D72637" w:rsidR="00F5044E" w:rsidRPr="00AE6527" w:rsidRDefault="00F5044E" w:rsidP="00F5044E">
            <w:pPr>
              <w:spacing w:before="20" w:after="20"/>
              <w:rPr>
                <w:i/>
                <w:color w:val="262626" w:themeColor="text1" w:themeTint="D9"/>
                <w:sz w:val="20"/>
                <w:szCs w:val="20"/>
              </w:rPr>
            </w:pPr>
            <w:r w:rsidRPr="00443CD7">
              <w:rPr>
                <w:rFonts w:hint="eastAsia"/>
                <w:color w:val="262626" w:themeColor="text1" w:themeTint="D9"/>
                <w:sz w:val="20"/>
                <w:szCs w:val="20"/>
                <w:lang w:eastAsia="ko-KR"/>
              </w:rPr>
              <w:t>A1-64</w:t>
            </w:r>
          </w:p>
        </w:tc>
      </w:tr>
      <w:tr w:rsidR="00F5044E" w:rsidRPr="00FC0A10" w14:paraId="59D50FF4"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F5044E" w:rsidRPr="00FC0A10" w:rsidRDefault="00F5044E" w:rsidP="00F5044E">
            <w:pPr>
              <w:spacing w:before="20" w:after="20"/>
              <w:rPr>
                <w:b/>
                <w:color w:val="1F497D"/>
                <w:sz w:val="20"/>
                <w:szCs w:val="20"/>
              </w:rPr>
            </w:pPr>
          </w:p>
        </w:tc>
        <w:tc>
          <w:tcPr>
            <w:tcW w:w="2146" w:type="dxa"/>
            <w:gridSpan w:val="6"/>
            <w:shd w:val="clear" w:color="auto" w:fill="auto"/>
          </w:tcPr>
          <w:p w14:paraId="5F7110FC" w14:textId="77777777" w:rsidR="00F5044E" w:rsidRPr="00FC0A10" w:rsidRDefault="00F5044E" w:rsidP="00F5044E">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20E1F8DA" w:rsidR="00F5044E" w:rsidRPr="00AE6527" w:rsidRDefault="00F5044E" w:rsidP="00F5044E">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F5044E" w:rsidRPr="00FC0A10" w14:paraId="4DA8A496"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F5044E" w:rsidRPr="00FC0A10" w:rsidRDefault="00F5044E" w:rsidP="00F5044E">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F5044E" w:rsidRPr="00FC0A10" w:rsidRDefault="00F5044E" w:rsidP="00F5044E">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18149A1D" w:rsidR="00F5044E" w:rsidRPr="00AE6527" w:rsidRDefault="00F5044E" w:rsidP="00F5044E">
            <w:pPr>
              <w:spacing w:before="20" w:after="20"/>
              <w:rPr>
                <w:i/>
                <w:color w:val="262626" w:themeColor="text1" w:themeTint="D9"/>
                <w:sz w:val="20"/>
                <w:szCs w:val="20"/>
              </w:rPr>
            </w:pPr>
            <w:r>
              <w:rPr>
                <w:sz w:val="18"/>
                <w:szCs w:val="18"/>
                <w:lang w:eastAsia="ko-KR"/>
              </w:rPr>
              <w:t>Hamid FARROKH GHATTE</w:t>
            </w:r>
          </w:p>
        </w:tc>
      </w:tr>
      <w:tr w:rsidR="00810FEB" w:rsidRPr="00FC0A10" w14:paraId="4D9AD29A"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0EACB67B" w14:textId="77777777" w:rsidR="00810FEB" w:rsidRPr="00FC0A10" w:rsidRDefault="00810FEB" w:rsidP="00810FEB">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6866DF8B" w14:textId="2280F0F5" w:rsidR="00810FEB" w:rsidRPr="00AE6527" w:rsidRDefault="00810FEB" w:rsidP="00810FEB">
            <w:pPr>
              <w:spacing w:before="20" w:after="20"/>
              <w:rPr>
                <w:i/>
                <w:color w:val="262626" w:themeColor="text1" w:themeTint="D9"/>
                <w:sz w:val="20"/>
                <w:szCs w:val="20"/>
              </w:rPr>
            </w:pPr>
            <w:r>
              <w:rPr>
                <w:sz w:val="18"/>
              </w:rPr>
              <w:t>Academic journals and papers related to the Contaminated Land</w:t>
            </w:r>
          </w:p>
        </w:tc>
      </w:tr>
      <w:tr w:rsidR="00810FEB" w:rsidRPr="00FC0A10" w14:paraId="1DAE37BF" w14:textId="77777777" w:rsidTr="00F5044E">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10FEB" w:rsidRPr="00FC0A10" w:rsidRDefault="00810FEB" w:rsidP="00810FEB">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10FEB" w:rsidRPr="00FC0A10" w:rsidRDefault="00810FEB" w:rsidP="00810FE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10FEB" w:rsidRPr="00FC0A10" w14:paraId="13F969C0" w14:textId="77777777" w:rsidTr="00F5044E">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10FEB" w:rsidRPr="00FC0A10" w:rsidRDefault="00810FEB" w:rsidP="00810FEB">
            <w:pPr>
              <w:spacing w:before="20" w:after="20"/>
              <w:rPr>
                <w:b/>
                <w:color w:val="1F497D"/>
                <w:sz w:val="20"/>
                <w:szCs w:val="20"/>
              </w:rPr>
            </w:pPr>
          </w:p>
        </w:tc>
        <w:tc>
          <w:tcPr>
            <w:tcW w:w="2146" w:type="dxa"/>
            <w:gridSpan w:val="6"/>
            <w:shd w:val="clear" w:color="auto" w:fill="auto"/>
            <w:vAlign w:val="center"/>
          </w:tcPr>
          <w:p w14:paraId="11AF7E3A" w14:textId="77777777" w:rsidR="00810FEB" w:rsidRPr="00FC0A10" w:rsidRDefault="00810FEB" w:rsidP="00810FEB">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10FEB" w:rsidRPr="00FC0A10" w:rsidRDefault="00810FEB" w:rsidP="00810FEB">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10FEB" w:rsidRPr="00FC0A10" w14:paraId="4673D427" w14:textId="77777777" w:rsidTr="00F5044E">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98907D6" w14:textId="77777777" w:rsidR="00810FEB" w:rsidRPr="00FC0A10" w:rsidRDefault="00810FEB" w:rsidP="00810FEB">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10FEB" w:rsidRPr="00FC0A10" w:rsidRDefault="00810FEB" w:rsidP="00810FEB">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10FEB" w:rsidRPr="00FC0A10" w14:paraId="56A0C8A0" w14:textId="77777777" w:rsidTr="00F5044E">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37AADD0C" w14:textId="77777777" w:rsidR="00810FEB" w:rsidRPr="00FC0A10" w:rsidRDefault="00810FEB" w:rsidP="00810FEB">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10FEB" w:rsidRPr="00FC0A10" w:rsidRDefault="00810FEB" w:rsidP="00810FEB">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BE44B" w14:textId="77777777" w:rsidR="00EE560D" w:rsidRDefault="00EE560D" w:rsidP="00AC6DCE">
      <w:r>
        <w:separator/>
      </w:r>
    </w:p>
  </w:endnote>
  <w:endnote w:type="continuationSeparator" w:id="0">
    <w:p w14:paraId="347B0567" w14:textId="77777777" w:rsidR="00EE560D" w:rsidRDefault="00EE56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8889" w14:textId="27D7963F" w:rsidR="00FE31EF" w:rsidRPr="00404FC1" w:rsidRDefault="00404FC1" w:rsidP="00404FC1">
    <w:pPr>
      <w:pStyle w:val="AltBilgi"/>
    </w:pPr>
    <w:r w:rsidRPr="00404FC1">
      <w:t xml:space="preserve">Form No: ÜY-FR-1047 </w:t>
    </w:r>
    <w:proofErr w:type="spellStart"/>
    <w:r w:rsidRPr="00404FC1">
      <w:t>Yayın</w:t>
    </w:r>
    <w:proofErr w:type="spellEnd"/>
    <w:r w:rsidRPr="00404FC1">
      <w:t xml:space="preserve"> </w:t>
    </w:r>
    <w:proofErr w:type="spellStart"/>
    <w:r w:rsidRPr="00404FC1">
      <w:t>Tarihi</w:t>
    </w:r>
    <w:proofErr w:type="spellEnd"/>
    <w:r w:rsidRPr="00404FC1">
      <w:t xml:space="preserve"> 01.04.2021 </w:t>
    </w:r>
    <w:proofErr w:type="spellStart"/>
    <w:r w:rsidRPr="00404FC1">
      <w:t>Değ</w:t>
    </w:r>
    <w:proofErr w:type="spellEnd"/>
    <w:r w:rsidRPr="00404FC1">
      <w:t xml:space="preserve">. No 0 </w:t>
    </w:r>
    <w:proofErr w:type="spellStart"/>
    <w:r w:rsidRPr="00404FC1">
      <w:t>Değ</w:t>
    </w:r>
    <w:proofErr w:type="spellEnd"/>
    <w:r w:rsidRPr="00404FC1">
      <w:t xml:space="preserve">. </w:t>
    </w:r>
    <w:proofErr w:type="spellStart"/>
    <w:r w:rsidRPr="00404FC1">
      <w:t>Tarihi</w:t>
    </w:r>
    <w:proofErr w:type="spellEnd"/>
    <w:r w:rsidRPr="00404FC1">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009C" w14:textId="77777777" w:rsidR="00EE560D" w:rsidRDefault="00EE560D" w:rsidP="00AC6DCE">
      <w:r>
        <w:separator/>
      </w:r>
    </w:p>
  </w:footnote>
  <w:footnote w:type="continuationSeparator" w:id="0">
    <w:p w14:paraId="23848BAE" w14:textId="77777777" w:rsidR="00EE560D" w:rsidRDefault="00EE560D"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DA76DC"/>
    <w:multiLevelType w:val="hybridMultilevel"/>
    <w:tmpl w:val="4036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wUAno9qvi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0CC2"/>
    <w:rsid w:val="00077433"/>
    <w:rsid w:val="00086052"/>
    <w:rsid w:val="00086F6D"/>
    <w:rsid w:val="000931E9"/>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0B0F"/>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C4EA9"/>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523"/>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07997"/>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1C7F"/>
    <w:rsid w:val="00383A40"/>
    <w:rsid w:val="00387401"/>
    <w:rsid w:val="00387556"/>
    <w:rsid w:val="003A0554"/>
    <w:rsid w:val="003A0711"/>
    <w:rsid w:val="003A4CB2"/>
    <w:rsid w:val="003A77DC"/>
    <w:rsid w:val="003D0E0B"/>
    <w:rsid w:val="003D28E5"/>
    <w:rsid w:val="003E22E9"/>
    <w:rsid w:val="003E45D0"/>
    <w:rsid w:val="003E4972"/>
    <w:rsid w:val="003F09EC"/>
    <w:rsid w:val="003F766E"/>
    <w:rsid w:val="0040357B"/>
    <w:rsid w:val="00403F0C"/>
    <w:rsid w:val="00404FC1"/>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1FBC"/>
    <w:rsid w:val="00482FF8"/>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537"/>
    <w:rsid w:val="00503CD5"/>
    <w:rsid w:val="005055BB"/>
    <w:rsid w:val="00506BB6"/>
    <w:rsid w:val="00513C80"/>
    <w:rsid w:val="00514ED6"/>
    <w:rsid w:val="00515BA4"/>
    <w:rsid w:val="005221F8"/>
    <w:rsid w:val="00522DFE"/>
    <w:rsid w:val="00526D8B"/>
    <w:rsid w:val="00532323"/>
    <w:rsid w:val="00536C66"/>
    <w:rsid w:val="005452A8"/>
    <w:rsid w:val="00552AFA"/>
    <w:rsid w:val="0055587C"/>
    <w:rsid w:val="00555A79"/>
    <w:rsid w:val="0055794E"/>
    <w:rsid w:val="0056161B"/>
    <w:rsid w:val="005648A5"/>
    <w:rsid w:val="00565612"/>
    <w:rsid w:val="0056566B"/>
    <w:rsid w:val="00570672"/>
    <w:rsid w:val="00570CA1"/>
    <w:rsid w:val="005965A9"/>
    <w:rsid w:val="00597FE2"/>
    <w:rsid w:val="005A3BA4"/>
    <w:rsid w:val="005A48A2"/>
    <w:rsid w:val="005A7168"/>
    <w:rsid w:val="005B5520"/>
    <w:rsid w:val="005C5256"/>
    <w:rsid w:val="005D2B52"/>
    <w:rsid w:val="005D4E68"/>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0FA9"/>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0FEB"/>
    <w:rsid w:val="00811C8A"/>
    <w:rsid w:val="00821470"/>
    <w:rsid w:val="00825FFB"/>
    <w:rsid w:val="008308EE"/>
    <w:rsid w:val="008327F3"/>
    <w:rsid w:val="00833E55"/>
    <w:rsid w:val="00837E69"/>
    <w:rsid w:val="008455E7"/>
    <w:rsid w:val="00846028"/>
    <w:rsid w:val="008528EA"/>
    <w:rsid w:val="00854951"/>
    <w:rsid w:val="00860E68"/>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96444"/>
    <w:rsid w:val="009A0B43"/>
    <w:rsid w:val="009A11BB"/>
    <w:rsid w:val="009B7FA7"/>
    <w:rsid w:val="009C0378"/>
    <w:rsid w:val="009C1ABE"/>
    <w:rsid w:val="009C241E"/>
    <w:rsid w:val="009D18E4"/>
    <w:rsid w:val="009E5F83"/>
    <w:rsid w:val="009E6AE4"/>
    <w:rsid w:val="00A017EB"/>
    <w:rsid w:val="00A04558"/>
    <w:rsid w:val="00A04CA2"/>
    <w:rsid w:val="00A07D9D"/>
    <w:rsid w:val="00A14C69"/>
    <w:rsid w:val="00A21EDD"/>
    <w:rsid w:val="00A22D6E"/>
    <w:rsid w:val="00A4403D"/>
    <w:rsid w:val="00A44C97"/>
    <w:rsid w:val="00A5082F"/>
    <w:rsid w:val="00A51274"/>
    <w:rsid w:val="00A527F5"/>
    <w:rsid w:val="00A53258"/>
    <w:rsid w:val="00A63A67"/>
    <w:rsid w:val="00A63C4C"/>
    <w:rsid w:val="00A63E66"/>
    <w:rsid w:val="00A63F9B"/>
    <w:rsid w:val="00A714B1"/>
    <w:rsid w:val="00A7352C"/>
    <w:rsid w:val="00A80B6F"/>
    <w:rsid w:val="00A810E0"/>
    <w:rsid w:val="00A81750"/>
    <w:rsid w:val="00A819EF"/>
    <w:rsid w:val="00A81EB8"/>
    <w:rsid w:val="00A91FBB"/>
    <w:rsid w:val="00A94141"/>
    <w:rsid w:val="00AA1198"/>
    <w:rsid w:val="00AA2D8D"/>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2104"/>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0754"/>
    <w:rsid w:val="00C37063"/>
    <w:rsid w:val="00C41C16"/>
    <w:rsid w:val="00C7084C"/>
    <w:rsid w:val="00C7291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27431"/>
    <w:rsid w:val="00D37E37"/>
    <w:rsid w:val="00D47D24"/>
    <w:rsid w:val="00D50681"/>
    <w:rsid w:val="00D524C6"/>
    <w:rsid w:val="00D534DF"/>
    <w:rsid w:val="00D5555E"/>
    <w:rsid w:val="00D56000"/>
    <w:rsid w:val="00D607EE"/>
    <w:rsid w:val="00D65620"/>
    <w:rsid w:val="00D66D13"/>
    <w:rsid w:val="00D75F2D"/>
    <w:rsid w:val="00D805E9"/>
    <w:rsid w:val="00D855EE"/>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1D0C"/>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560D"/>
    <w:rsid w:val="00EE6010"/>
    <w:rsid w:val="00EE7F57"/>
    <w:rsid w:val="00EF495B"/>
    <w:rsid w:val="00EF4E7F"/>
    <w:rsid w:val="00F00C73"/>
    <w:rsid w:val="00F02D38"/>
    <w:rsid w:val="00F075DD"/>
    <w:rsid w:val="00F10CF4"/>
    <w:rsid w:val="00F32E51"/>
    <w:rsid w:val="00F35F34"/>
    <w:rsid w:val="00F40392"/>
    <w:rsid w:val="00F4098C"/>
    <w:rsid w:val="00F41BC2"/>
    <w:rsid w:val="00F44584"/>
    <w:rsid w:val="00F464B2"/>
    <w:rsid w:val="00F5044E"/>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D5BE8"/>
    <w:rsid w:val="00FE05FE"/>
    <w:rsid w:val="00FE16D2"/>
    <w:rsid w:val="00FE31EF"/>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Balk1">
    <w:name w:val="heading 1"/>
    <w:basedOn w:val="Normal"/>
    <w:link w:val="Balk1Char"/>
    <w:uiPriority w:val="9"/>
    <w:qFormat/>
    <w:rsid w:val="00307997"/>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Balk1Char">
    <w:name w:val="Başlık 1 Char"/>
    <w:basedOn w:val="VarsaylanParagrafYazTipi"/>
    <w:link w:val="Balk1"/>
    <w:uiPriority w:val="9"/>
    <w:rsid w:val="0030799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04959767">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6917929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39637815">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eun.lee@antalya.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28</cp:revision>
  <cp:lastPrinted>2016-05-25T10:33:00Z</cp:lastPrinted>
  <dcterms:created xsi:type="dcterms:W3CDTF">2018-12-20T15:53:00Z</dcterms:created>
  <dcterms:modified xsi:type="dcterms:W3CDTF">2021-04-07T13:03:00Z</dcterms:modified>
</cp:coreProperties>
</file>