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95"/>
        <w:gridCol w:w="166"/>
        <w:gridCol w:w="17"/>
        <w:gridCol w:w="153"/>
        <w:gridCol w:w="684"/>
        <w:gridCol w:w="705"/>
        <w:gridCol w:w="21"/>
        <w:gridCol w:w="551"/>
        <w:gridCol w:w="398"/>
        <w:gridCol w:w="198"/>
        <w:gridCol w:w="445"/>
        <w:gridCol w:w="20"/>
        <w:gridCol w:w="296"/>
        <w:gridCol w:w="179"/>
        <w:gridCol w:w="912"/>
        <w:gridCol w:w="19"/>
        <w:gridCol w:w="6"/>
        <w:gridCol w:w="17"/>
        <w:gridCol w:w="125"/>
        <w:gridCol w:w="123"/>
        <w:gridCol w:w="351"/>
        <w:gridCol w:w="246"/>
        <w:gridCol w:w="394"/>
        <w:gridCol w:w="656"/>
        <w:gridCol w:w="173"/>
        <w:gridCol w:w="480"/>
        <w:gridCol w:w="1050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118D443" wp14:editId="4093EED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Diş Hekimliği Fakültesi</w:t>
            </w:r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Hekimliği</w:t>
            </w: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3F10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</w:t>
            </w:r>
            <w:r w:rsidR="003F1031">
              <w:rPr>
                <w:sz w:val="20"/>
                <w:szCs w:val="20"/>
              </w:rPr>
              <w:t>200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Morfoloj</w:t>
            </w:r>
            <w:r w:rsidR="00525038">
              <w:rPr>
                <w:i/>
                <w:color w:val="262626"/>
                <w:sz w:val="20"/>
                <w:szCs w:val="20"/>
              </w:rPr>
              <w:t xml:space="preserve">isi </w:t>
            </w:r>
            <w:r w:rsidR="00164E83">
              <w:rPr>
                <w:i/>
                <w:color w:val="262626"/>
                <w:sz w:val="20"/>
                <w:szCs w:val="20"/>
              </w:rPr>
              <w:t>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  <w:r w:rsidR="00525038">
              <w:rPr>
                <w:i/>
                <w:color w:val="262626"/>
                <w:sz w:val="20"/>
                <w:szCs w:val="20"/>
              </w:rPr>
              <w:t xml:space="preserve"> ve Protetik Diş Tedavisi-Uygulama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Ders: 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B370F">
              <w:rPr>
                <w:b/>
                <w:color w:val="1F497D"/>
                <w:sz w:val="20"/>
                <w:szCs w:val="20"/>
              </w:rPr>
              <w:t>8</w:t>
            </w:r>
            <w:r w:rsidR="00164E83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B370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23F06" w:rsidRDefault="00E47BED" w:rsidP="003F103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23F06">
              <w:rPr>
                <w:i/>
                <w:color w:val="222222"/>
                <w:sz w:val="20"/>
                <w:szCs w:val="20"/>
                <w:lang w:val="tr-TR"/>
              </w:rPr>
              <w:t xml:space="preserve">Diş hekimliğinde kullanılan, eksenlerin ve düzlemlerin,  sürekli ve süt </w:t>
            </w:r>
            <w:r w:rsidR="00D23F06" w:rsidRPr="00D23F06">
              <w:rPr>
                <w:i/>
                <w:color w:val="222222"/>
                <w:sz w:val="20"/>
                <w:szCs w:val="20"/>
                <w:lang w:val="tr-TR"/>
              </w:rPr>
              <w:t xml:space="preserve">dişlerinin kron, kök ve pulpa anatomilerinin öğretilmesi, arktaki dişlerin birbirleriyle ve karşıt arktaki dişlerle ilişkilerinin anlatılması, </w:t>
            </w:r>
            <w:r w:rsidR="003F1031">
              <w:rPr>
                <w:i/>
                <w:color w:val="222222"/>
                <w:sz w:val="20"/>
                <w:szCs w:val="20"/>
                <w:lang w:val="tr-TR"/>
              </w:rPr>
              <w:t xml:space="preserve">sabit protez uygulamaları ve sınıflandırmalarının </w:t>
            </w:r>
            <w:r w:rsidR="00D23F06" w:rsidRPr="00D23F06">
              <w:rPr>
                <w:i/>
                <w:color w:val="222222"/>
                <w:sz w:val="20"/>
                <w:szCs w:val="20"/>
                <w:lang w:val="tr-TR"/>
              </w:rPr>
              <w:t xml:space="preserve"> açıklanması ve </w:t>
            </w:r>
            <w:r w:rsidR="00BD7B84">
              <w:rPr>
                <w:i/>
                <w:color w:val="222222"/>
                <w:sz w:val="20"/>
                <w:szCs w:val="20"/>
                <w:lang w:val="tr-TR"/>
              </w:rPr>
              <w:t>diş preparasyonu uygulamal</w:t>
            </w:r>
            <w:r w:rsidR="00D60BBF">
              <w:rPr>
                <w:i/>
                <w:color w:val="222222"/>
                <w:sz w:val="20"/>
                <w:szCs w:val="20"/>
                <w:lang w:val="tr-TR"/>
              </w:rPr>
              <w:t>a</w:t>
            </w:r>
            <w:r w:rsidR="00BD7B84">
              <w:rPr>
                <w:i/>
                <w:color w:val="222222"/>
                <w:sz w:val="20"/>
                <w:szCs w:val="20"/>
                <w:lang w:val="tr-TR"/>
              </w:rPr>
              <w:t xml:space="preserve">rı ile </w:t>
            </w:r>
            <w:r w:rsidR="00D23F06" w:rsidRPr="00D23F06">
              <w:rPr>
                <w:i/>
                <w:color w:val="222222"/>
                <w:sz w:val="20"/>
                <w:szCs w:val="20"/>
                <w:lang w:val="tr-TR"/>
              </w:rPr>
              <w:t>el becerilerinin geliştirilmesidir</w:t>
            </w:r>
            <w:r w:rsidR="003F1031">
              <w:rPr>
                <w:i/>
                <w:color w:val="222222"/>
                <w:sz w:val="20"/>
                <w:szCs w:val="20"/>
                <w:lang w:val="tr-TR"/>
              </w:rPr>
              <w:t>.</w:t>
            </w:r>
            <w:r w:rsidR="00D60BBF">
              <w:rPr>
                <w:i/>
                <w:color w:val="222222"/>
                <w:sz w:val="20"/>
                <w:szCs w:val="20"/>
                <w:lang w:val="tr-TR"/>
              </w:rPr>
              <w:t xml:space="preserve"> </w:t>
            </w:r>
            <w:r w:rsidR="003F1031">
              <w:rPr>
                <w:i/>
                <w:color w:val="222222"/>
                <w:sz w:val="20"/>
                <w:szCs w:val="20"/>
                <w:lang w:val="tr-TR"/>
              </w:rPr>
              <w:t>Diş hekimliğinde kullanılan materyaller ve kullanımı ile ilgili becerilerin geliştir</w:t>
            </w:r>
            <w:r w:rsidR="00D60BBF">
              <w:rPr>
                <w:i/>
                <w:color w:val="222222"/>
                <w:sz w:val="20"/>
                <w:szCs w:val="20"/>
                <w:lang w:val="tr-TR"/>
              </w:rPr>
              <w:t>i</w:t>
            </w:r>
            <w:r w:rsidR="003F1031">
              <w:rPr>
                <w:i/>
                <w:color w:val="222222"/>
                <w:sz w:val="20"/>
                <w:szCs w:val="20"/>
                <w:lang w:val="tr-TR"/>
              </w:rPr>
              <w:t>lmesi.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3F1031" w:rsidP="003F103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S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ag ve sol, alt ve üst; dişlerin dental ark içinde yanyana ve karşılıklı konumlarının morfolojik olarak değerlendirilmesi; fonksiyonel okluzal morfoloji,;Alçı,mum,akril materyallerinin tanımı, çeşitleri ve kullanımı; döküm materyalleri, </w:t>
            </w:r>
            <w:r w:rsidR="00D23F06">
              <w:rPr>
                <w:i/>
                <w:color w:val="262626"/>
                <w:sz w:val="20"/>
                <w:szCs w:val="20"/>
              </w:rPr>
              <w:t>revetman, lehim teknikleri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r w:rsidR="00E47BED">
              <w:rPr>
                <w:i/>
                <w:color w:val="262626"/>
                <w:sz w:val="20"/>
                <w:szCs w:val="20"/>
              </w:rPr>
              <w:t>kr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on köprü </w:t>
            </w:r>
            <w:r w:rsidR="00D23F06">
              <w:rPr>
                <w:i/>
                <w:color w:val="262626"/>
                <w:sz w:val="20"/>
                <w:szCs w:val="20"/>
              </w:rPr>
              <w:t>protezlerinin yapısal unsurları,</w:t>
            </w:r>
            <w:r w:rsidR="00ED53AF">
              <w:rPr>
                <w:i/>
                <w:color w:val="262626"/>
                <w:sz w:val="20"/>
                <w:szCs w:val="20"/>
              </w:rPr>
              <w:t>diş preparasyonu prensipl</w:t>
            </w:r>
            <w:r w:rsidR="00D23F06">
              <w:rPr>
                <w:i/>
                <w:color w:val="262626"/>
                <w:sz w:val="20"/>
                <w:szCs w:val="20"/>
              </w:rPr>
              <w:t xml:space="preserve">eri; </w:t>
            </w:r>
            <w:r w:rsidR="002A1009">
              <w:rPr>
                <w:i/>
                <w:color w:val="262626"/>
                <w:sz w:val="20"/>
                <w:szCs w:val="20"/>
              </w:rPr>
              <w:t>preparasyo</w:t>
            </w:r>
            <w:r w:rsidR="00D23F06">
              <w:rPr>
                <w:i/>
                <w:color w:val="262626"/>
                <w:sz w:val="20"/>
                <w:szCs w:val="20"/>
              </w:rPr>
              <w:t>n özellikleri,</w:t>
            </w:r>
            <w:r w:rsidR="009A3535">
              <w:rPr>
                <w:i/>
                <w:color w:val="262626"/>
                <w:sz w:val="20"/>
                <w:szCs w:val="20"/>
              </w:rPr>
              <w:t xml:space="preserve"> </w:t>
            </w:r>
            <w:r w:rsidR="00D23F06">
              <w:rPr>
                <w:i/>
                <w:color w:val="262626"/>
                <w:sz w:val="20"/>
                <w:szCs w:val="20"/>
              </w:rPr>
              <w:t>day tanımı,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trimleme işlemi, modellerin artikulatore bağl</w:t>
            </w:r>
            <w:r w:rsidR="00D23F06">
              <w:rPr>
                <w:i/>
                <w:color w:val="262626"/>
                <w:sz w:val="20"/>
                <w:szCs w:val="20"/>
              </w:rPr>
              <w:t>anması;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r>
              <w:rPr>
                <w:i/>
                <w:color w:val="262626"/>
                <w:sz w:val="20"/>
                <w:szCs w:val="20"/>
              </w:rPr>
              <w:t>uygulamaları.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D23F06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ve çevre dokuları tanımlayabilmek için terminolojiyi kullanabilir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3F1031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Dişlerin dental ark içinde yanyana ve karşılıklı konum ve ilişkilerinin değerlendirilmesi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BD7B8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Maksiller ve mandibular sürekli dişlerin </w:t>
            </w:r>
            <w:r w:rsidR="00BD7B84">
              <w:rPr>
                <w:sz w:val="20"/>
                <w:szCs w:val="20"/>
                <w:lang w:val="tr-TR"/>
              </w:rPr>
              <w:t>periodontal ve çevre dokularının özelliklerinin bilinmesi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BD7B84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Okluzyon sınıflandırmaları ve tanımlamaları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Süt dişlerinin morfolojik </w:t>
            </w:r>
            <w:r w:rsidR="00A6253B">
              <w:rPr>
                <w:sz w:val="20"/>
                <w:szCs w:val="20"/>
              </w:rPr>
              <w:t>özelliklerini öğrenir ve sürekli dişlerle olan farklarını bilir</w:t>
            </w:r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BD7B84" w:rsidP="00BD7B8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Sabit protez uygulamaları ve sınıflandırmaları nın bilinmesi</w:t>
            </w:r>
          </w:p>
        </w:tc>
      </w:tr>
      <w:tr w:rsidR="00A6253B" w:rsidRPr="00D31801" w:rsidTr="00E21B8C">
        <w:trPr>
          <w:trHeight w:val="80"/>
        </w:trPr>
        <w:tc>
          <w:tcPr>
            <w:tcW w:w="1641" w:type="dxa"/>
            <w:shd w:val="clear" w:color="auto" w:fill="auto"/>
          </w:tcPr>
          <w:p w:rsidR="00A6253B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6253B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A6253B" w:rsidRDefault="00D47050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preparasyonu prensipleri ve uygulaması hakkında bigi sahibi olur.</w:t>
            </w:r>
          </w:p>
        </w:tc>
      </w:tr>
      <w:tr w:rsidR="00A6253B" w:rsidRPr="00D31801" w:rsidTr="00E21B8C">
        <w:trPr>
          <w:trHeight w:val="80"/>
        </w:trPr>
        <w:tc>
          <w:tcPr>
            <w:tcW w:w="1641" w:type="dxa"/>
            <w:shd w:val="clear" w:color="auto" w:fill="auto"/>
          </w:tcPr>
          <w:p w:rsidR="00A6253B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6253B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ÖÇ8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A6253B" w:rsidRDefault="00D47050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hekimliğinde kullanılan temel materyallerin özelliklerini ve nasıl kullanılacagını bilir</w:t>
            </w: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BD7B84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BD7B84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BD7B84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BD7B84" w:rsidP="00AB540B">
            <w:pPr>
              <w:spacing w:before="20" w:after="20"/>
              <w:rPr>
                <w:sz w:val="20"/>
                <w:szCs w:val="20"/>
              </w:rPr>
            </w:pPr>
            <w:r w:rsidRPr="00BD7B84">
              <w:rPr>
                <w:sz w:val="20"/>
                <w:szCs w:val="20"/>
              </w:rPr>
              <w:t>maksiller posterior diş modelasyonu çalişmasi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BD7B84">
              <w:rPr>
                <w:sz w:val="20"/>
                <w:szCs w:val="20"/>
                <w:lang w:val="tr-TR"/>
              </w:rPr>
              <w:t>mandibular posterior diş modelasyonu çalışması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431F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D1,D7</w:t>
            </w:r>
            <w:r w:rsidR="00A52224">
              <w:rPr>
                <w:sz w:val="20"/>
                <w:szCs w:val="20"/>
              </w:rPr>
              <w:t>,D8</w:t>
            </w: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522E38">
              <w:rPr>
                <w:color w:val="000000"/>
                <w:sz w:val="20"/>
                <w:szCs w:val="20"/>
                <w:lang w:val="tr-TR"/>
              </w:rPr>
              <w:t xml:space="preserve">anterior kontaklı diş  çalışması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522E38">
            <w:pPr>
              <w:pStyle w:val="Default"/>
              <w:rPr>
                <w:sz w:val="20"/>
                <w:szCs w:val="20"/>
                <w:lang w:val="tr-TR"/>
              </w:rPr>
            </w:pPr>
            <w:r w:rsidRPr="00522E38">
              <w:rPr>
                <w:sz w:val="20"/>
                <w:szCs w:val="20"/>
                <w:lang w:val="tr-TR"/>
              </w:rPr>
              <w:t>anterior kontaklı diş  çalışması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22E38">
              <w:rPr>
                <w:sz w:val="20"/>
                <w:szCs w:val="20"/>
              </w:rPr>
              <w:t xml:space="preserve">posterior  kontakli diş  çalişmasi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66621C" w:rsidRDefault="00522E38" w:rsidP="0066621C">
            <w:pPr>
              <w:pStyle w:val="Default"/>
              <w:rPr>
                <w:color w:val="auto"/>
                <w:sz w:val="20"/>
                <w:szCs w:val="20"/>
              </w:rPr>
            </w:pPr>
            <w:r w:rsidRPr="00522E38">
              <w:rPr>
                <w:color w:val="auto"/>
                <w:sz w:val="20"/>
                <w:szCs w:val="20"/>
              </w:rPr>
              <w:t>posterior  kontakli diş  çalişmasi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22E38">
              <w:rPr>
                <w:sz w:val="20"/>
                <w:szCs w:val="20"/>
              </w:rPr>
              <w:t>maksiller santral diş preparasyon ve modela-syonu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522E38">
              <w:rPr>
                <w:color w:val="auto"/>
                <w:sz w:val="20"/>
                <w:szCs w:val="20"/>
              </w:rPr>
              <w:t>maksiller santral ve lateral diş preparasyon ve modelasyonu kontakli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9F2105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lastRenderedPageBreak/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522E38" w:rsidRDefault="00522E38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522E38">
              <w:rPr>
                <w:color w:val="auto"/>
                <w:sz w:val="20"/>
                <w:szCs w:val="20"/>
              </w:rPr>
              <w:t>maksiller kanin diş preparayonu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22E38">
              <w:rPr>
                <w:sz w:val="20"/>
                <w:szCs w:val="20"/>
              </w:rPr>
              <w:t xml:space="preserve">maksiller kanin diş ve 1.premolar preparasyonu ve modelasyonu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A52224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66621C">
            <w:pPr>
              <w:pStyle w:val="Default"/>
              <w:rPr>
                <w:sz w:val="20"/>
                <w:szCs w:val="20"/>
                <w:lang w:val="tr-TR"/>
              </w:rPr>
            </w:pPr>
            <w:r w:rsidRPr="00522E38">
              <w:rPr>
                <w:color w:val="auto"/>
                <w:sz w:val="20"/>
                <w:szCs w:val="20"/>
              </w:rPr>
              <w:t>mandibular 2. premolar diş  preparasyonu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18"/>
                <w:szCs w:val="18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22E38">
              <w:rPr>
                <w:sz w:val="20"/>
                <w:szCs w:val="20"/>
              </w:rPr>
              <w:t xml:space="preserve">mandibular 2. premolar ve 1. molar diş  preparasyonu ve modelasyonu kontakli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522E38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22E38">
              <w:rPr>
                <w:sz w:val="20"/>
                <w:szCs w:val="20"/>
              </w:rPr>
              <w:t xml:space="preserve">maksiller 1. molar diş preparasyonu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A52224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A52224">
              <w:rPr>
                <w:sz w:val="20"/>
                <w:szCs w:val="20"/>
                <w:lang w:val="tr-TR"/>
              </w:rPr>
              <w:t>D1,D7,D8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 Kuralı</w:t>
            </w:r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Final Sınavı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D47050" w:rsidP="000F0781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D47050">
              <w:rPr>
                <w:sz w:val="20"/>
                <w:szCs w:val="20"/>
              </w:rPr>
              <w:t>Öğrenim çıktılarında belirlenen her ders konusu, vize ve final sınavlarıyla test edilir. Her öğrenim değerlendirme metoduna verilen ağırlıklarla, her öğrencinin ağırlıklı not ortalaması belirlenir.</w:t>
            </w:r>
            <w:r>
              <w:rPr>
                <w:sz w:val="20"/>
                <w:szCs w:val="20"/>
              </w:rPr>
              <w:t xml:space="preserve"> Her ders için labortuar</w:t>
            </w:r>
            <w:r w:rsidR="000F0781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</w:t>
            </w:r>
            <w:r w:rsidR="000F0781">
              <w:rPr>
                <w:sz w:val="20"/>
                <w:szCs w:val="20"/>
              </w:rPr>
              <w:t>uygulamalı çalışması ile mesleki el becerisi gelişimi ve değerlendirmesi sağlanır.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Ders notları, slayt vb. hazırlanması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Öğrenciler </w:t>
            </w:r>
            <w:r>
              <w:rPr>
                <w:color w:val="1F4E79" w:themeColor="accent1" w:themeShade="80"/>
                <w:sz w:val="18"/>
                <w:szCs w:val="18"/>
              </w:rPr>
              <w:t>haftalık konu üzerinden tartışmaya katılım sağlamalı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A5222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Haftalık demonstrasyonların uygulanması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A52224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</w:t>
            </w:r>
            <w:r w:rsidR="00A52224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A5222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A5222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A5222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096F5E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İlgili konuda ödevler hazırlama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64E83" w:rsidP="009225BA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14x3=42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önce konuyla ilgili kitap bölümlerini ve araştırılması kararlaştırılan konular hakkında bilgi edinmeli okumalı ve not almalı</w:t>
            </w:r>
            <w:r w:rsidR="00AB540B">
              <w:rPr>
                <w:color w:val="1F4E79" w:themeColor="accent1" w:themeShade="80"/>
                <w:sz w:val="18"/>
                <w:szCs w:val="18"/>
              </w:rPr>
              <w:t>, demostrasyon sonrası öğrendiklerini Pratik olarak uygulayabilmeli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164E83" w:rsidP="009225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sonra konuyla ilgili kitap bölümlerini ve basılı yayınları okumalı.</w:t>
            </w:r>
            <w:r w:rsidR="00AB540B">
              <w:rPr>
                <w:color w:val="1F4E79" w:themeColor="accent1" w:themeShade="80"/>
                <w:sz w:val="18"/>
                <w:szCs w:val="18"/>
              </w:rPr>
              <w:t>, uygulama dersleri sonrası Pratik yapmalı.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922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246092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Doç.Dr. Mustafa Kalkan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246092" w:rsidP="00034DE6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mustafa.kalkan@antalya.edu.tr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pStyle w:val="ListeParagraf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Güvenlik Konuları</w:t>
            </w:r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544043">
              <w:rPr>
                <w:color w:val="1F4E79" w:themeColor="accent1" w:themeShade="80"/>
                <w:sz w:val="20"/>
                <w:szCs w:val="20"/>
              </w:rPr>
              <w:t>Öğretim elemanı, sınıfın ihtiyaçları doğrutusunda ders üzerinde değişiklik yapma hakkını saklı tutar.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footerReference w:type="default" r:id="rId9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8C" w:rsidRDefault="00702C8C" w:rsidP="00DC2AE9">
      <w:r>
        <w:separator/>
      </w:r>
    </w:p>
  </w:endnote>
  <w:endnote w:type="continuationSeparator" w:id="0">
    <w:p w:rsidR="00702C8C" w:rsidRDefault="00702C8C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50" w:rsidRDefault="00D4705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B5256" w:rsidRPr="00EB5256">
      <w:rPr>
        <w:noProof/>
        <w:lang w:val="tr-TR"/>
      </w:rPr>
      <w:t>1</w:t>
    </w:r>
    <w:r>
      <w:fldChar w:fldCharType="end"/>
    </w:r>
  </w:p>
  <w:p w:rsidR="00D47050" w:rsidRDefault="00D47050" w:rsidP="00F24C7E">
    <w:pPr>
      <w:pStyle w:val="AltBilgi"/>
      <w:rPr>
        <w:sz w:val="22"/>
        <w:szCs w:val="22"/>
      </w:rPr>
    </w:pPr>
    <w:r>
      <w:t>Form No ÜY-FR-0919 Yayın Tarihi 01.10.2020 Değ. No 0 Değ. Tarihi-</w:t>
    </w:r>
  </w:p>
  <w:p w:rsidR="00D47050" w:rsidRDefault="00D47050" w:rsidP="00F24C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8C" w:rsidRDefault="00702C8C" w:rsidP="00DC2AE9">
      <w:r>
        <w:separator/>
      </w:r>
    </w:p>
  </w:footnote>
  <w:footnote w:type="continuationSeparator" w:id="0">
    <w:p w:rsidR="00702C8C" w:rsidRDefault="00702C8C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5FF"/>
    <w:rsid w:val="00057B15"/>
    <w:rsid w:val="00057EB4"/>
    <w:rsid w:val="0006621A"/>
    <w:rsid w:val="00075F71"/>
    <w:rsid w:val="00083E41"/>
    <w:rsid w:val="000856F8"/>
    <w:rsid w:val="00086052"/>
    <w:rsid w:val="00096F5E"/>
    <w:rsid w:val="00097353"/>
    <w:rsid w:val="000C4462"/>
    <w:rsid w:val="000D2DBA"/>
    <w:rsid w:val="000D645D"/>
    <w:rsid w:val="000D6E67"/>
    <w:rsid w:val="000E322B"/>
    <w:rsid w:val="000E6EC3"/>
    <w:rsid w:val="000E756F"/>
    <w:rsid w:val="000F0781"/>
    <w:rsid w:val="000F5C3D"/>
    <w:rsid w:val="001127BA"/>
    <w:rsid w:val="0011491C"/>
    <w:rsid w:val="00120895"/>
    <w:rsid w:val="00121D63"/>
    <w:rsid w:val="00124342"/>
    <w:rsid w:val="00125FC8"/>
    <w:rsid w:val="00145EA2"/>
    <w:rsid w:val="001469E7"/>
    <w:rsid w:val="00154EA4"/>
    <w:rsid w:val="001604B3"/>
    <w:rsid w:val="00164E83"/>
    <w:rsid w:val="00170BF5"/>
    <w:rsid w:val="00182A48"/>
    <w:rsid w:val="00182B93"/>
    <w:rsid w:val="001831F0"/>
    <w:rsid w:val="00183BA6"/>
    <w:rsid w:val="00187F80"/>
    <w:rsid w:val="001A23DA"/>
    <w:rsid w:val="001A3CF8"/>
    <w:rsid w:val="001B070F"/>
    <w:rsid w:val="001B54C1"/>
    <w:rsid w:val="001B657E"/>
    <w:rsid w:val="001D3A3C"/>
    <w:rsid w:val="001D4508"/>
    <w:rsid w:val="001E04D1"/>
    <w:rsid w:val="001F3DB2"/>
    <w:rsid w:val="001F4828"/>
    <w:rsid w:val="00200421"/>
    <w:rsid w:val="00200A9E"/>
    <w:rsid w:val="00203325"/>
    <w:rsid w:val="002110E5"/>
    <w:rsid w:val="00215E9C"/>
    <w:rsid w:val="002228A4"/>
    <w:rsid w:val="00225B63"/>
    <w:rsid w:val="002372B5"/>
    <w:rsid w:val="00246092"/>
    <w:rsid w:val="00252C5D"/>
    <w:rsid w:val="00253F2C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94C97"/>
    <w:rsid w:val="003A0711"/>
    <w:rsid w:val="003A77DC"/>
    <w:rsid w:val="003B0A43"/>
    <w:rsid w:val="003B3947"/>
    <w:rsid w:val="003B3DBB"/>
    <w:rsid w:val="003B4173"/>
    <w:rsid w:val="003D0CC6"/>
    <w:rsid w:val="003E45D0"/>
    <w:rsid w:val="003F09EC"/>
    <w:rsid w:val="003F1031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0F01"/>
    <w:rsid w:val="004D6ABD"/>
    <w:rsid w:val="004E566F"/>
    <w:rsid w:val="004F137C"/>
    <w:rsid w:val="004F67F3"/>
    <w:rsid w:val="00503316"/>
    <w:rsid w:val="00506BB6"/>
    <w:rsid w:val="005103F6"/>
    <w:rsid w:val="0051190D"/>
    <w:rsid w:val="005128E7"/>
    <w:rsid w:val="00514ED6"/>
    <w:rsid w:val="00522E38"/>
    <w:rsid w:val="00525038"/>
    <w:rsid w:val="00537FA9"/>
    <w:rsid w:val="00541D9F"/>
    <w:rsid w:val="00543E13"/>
    <w:rsid w:val="00544043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B2DC8"/>
    <w:rsid w:val="006C4755"/>
    <w:rsid w:val="006E3D09"/>
    <w:rsid w:val="006F4F1B"/>
    <w:rsid w:val="006F61D9"/>
    <w:rsid w:val="006F6C90"/>
    <w:rsid w:val="00702C8C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732E"/>
    <w:rsid w:val="007D3565"/>
    <w:rsid w:val="007D73BA"/>
    <w:rsid w:val="00802E2A"/>
    <w:rsid w:val="00811C8A"/>
    <w:rsid w:val="00821470"/>
    <w:rsid w:val="0082280D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225BA"/>
    <w:rsid w:val="00933D75"/>
    <w:rsid w:val="009431E8"/>
    <w:rsid w:val="009431F5"/>
    <w:rsid w:val="009562D8"/>
    <w:rsid w:val="009727A1"/>
    <w:rsid w:val="00976F2A"/>
    <w:rsid w:val="00984862"/>
    <w:rsid w:val="00994F79"/>
    <w:rsid w:val="009A11BB"/>
    <w:rsid w:val="009A3535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2224"/>
    <w:rsid w:val="00A53258"/>
    <w:rsid w:val="00A6253B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370F"/>
    <w:rsid w:val="00AB540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115"/>
    <w:rsid w:val="00B36FE1"/>
    <w:rsid w:val="00B4034A"/>
    <w:rsid w:val="00B44BE4"/>
    <w:rsid w:val="00B55C89"/>
    <w:rsid w:val="00B56FDB"/>
    <w:rsid w:val="00B63571"/>
    <w:rsid w:val="00B649C2"/>
    <w:rsid w:val="00B67A74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D7B84"/>
    <w:rsid w:val="00BE72B0"/>
    <w:rsid w:val="00BE72C0"/>
    <w:rsid w:val="00BF19BD"/>
    <w:rsid w:val="00BF5461"/>
    <w:rsid w:val="00BF7BC7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908E8"/>
    <w:rsid w:val="00CA10B5"/>
    <w:rsid w:val="00CC309E"/>
    <w:rsid w:val="00CC6184"/>
    <w:rsid w:val="00CD174E"/>
    <w:rsid w:val="00CD468A"/>
    <w:rsid w:val="00CE2C21"/>
    <w:rsid w:val="00CF0896"/>
    <w:rsid w:val="00CF22FC"/>
    <w:rsid w:val="00CF74FF"/>
    <w:rsid w:val="00D20412"/>
    <w:rsid w:val="00D22022"/>
    <w:rsid w:val="00D22268"/>
    <w:rsid w:val="00D23F06"/>
    <w:rsid w:val="00D26A3F"/>
    <w:rsid w:val="00D31801"/>
    <w:rsid w:val="00D323EE"/>
    <w:rsid w:val="00D47050"/>
    <w:rsid w:val="00D47D24"/>
    <w:rsid w:val="00D524C6"/>
    <w:rsid w:val="00D5555E"/>
    <w:rsid w:val="00D607EE"/>
    <w:rsid w:val="00D60BBF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1B8C"/>
    <w:rsid w:val="00E27E29"/>
    <w:rsid w:val="00E414CA"/>
    <w:rsid w:val="00E479DA"/>
    <w:rsid w:val="00E47BED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5256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13C0"/>
    <w:rsid w:val="00EF6625"/>
    <w:rsid w:val="00F037EE"/>
    <w:rsid w:val="00F1070D"/>
    <w:rsid w:val="00F14765"/>
    <w:rsid w:val="00F23B27"/>
    <w:rsid w:val="00F24C7E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651AE-CEAC-442D-81D3-E46B3FBA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styleId="SatrNumaras">
    <w:name w:val="line number"/>
    <w:basedOn w:val="VarsaylanParagrafYazTipi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FC4114-7C02-43CD-AC77-7CB849E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Ferda ÖZTÜRK</cp:lastModifiedBy>
  <cp:revision>2</cp:revision>
  <cp:lastPrinted>2017-03-21T12:24:00Z</cp:lastPrinted>
  <dcterms:created xsi:type="dcterms:W3CDTF">2021-01-29T12:30:00Z</dcterms:created>
  <dcterms:modified xsi:type="dcterms:W3CDTF">2021-01-29T12:30:00Z</dcterms:modified>
</cp:coreProperties>
</file>